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2B" w:rsidRPr="00150012" w:rsidRDefault="00B3263B" w:rsidP="006C090A">
      <w:pPr>
        <w:tabs>
          <w:tab w:val="left" w:pos="7020"/>
        </w:tabs>
        <w:spacing w:line="360" w:lineRule="auto"/>
        <w:jc w:val="center"/>
        <w:rPr>
          <w:rFonts w:ascii="Arial" w:hAnsi="Arial" w:cs="Arial"/>
          <w:b/>
          <w:sz w:val="24"/>
          <w:szCs w:val="24"/>
        </w:rPr>
      </w:pPr>
      <w:bookmarkStart w:id="0" w:name="_GoBack"/>
      <w:bookmarkEnd w:id="0"/>
      <w:r w:rsidRPr="00150012">
        <w:rPr>
          <w:noProof/>
          <w:lang w:eastAsia="en-ZA"/>
        </w:rPr>
        <w:drawing>
          <wp:inline distT="0" distB="0" distL="0" distR="0">
            <wp:extent cx="1965960" cy="1530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5960" cy="1530350"/>
                    </a:xfrm>
                    <a:prstGeom prst="rect">
                      <a:avLst/>
                    </a:prstGeom>
                    <a:noFill/>
                    <a:ln>
                      <a:noFill/>
                    </a:ln>
                  </pic:spPr>
                </pic:pic>
              </a:graphicData>
            </a:graphic>
          </wp:inline>
        </w:drawing>
      </w:r>
    </w:p>
    <w:p w:rsidR="00B3263B" w:rsidRPr="00150012" w:rsidRDefault="00B3263B" w:rsidP="006C090A">
      <w:pPr>
        <w:tabs>
          <w:tab w:val="left" w:pos="7020"/>
        </w:tabs>
        <w:spacing w:line="360" w:lineRule="auto"/>
        <w:jc w:val="center"/>
        <w:rPr>
          <w:rFonts w:ascii="Arial" w:hAnsi="Arial" w:cs="Arial"/>
          <w:b/>
          <w:sz w:val="24"/>
          <w:szCs w:val="24"/>
        </w:rPr>
      </w:pPr>
    </w:p>
    <w:p w:rsidR="006C090A" w:rsidRPr="00150012" w:rsidRDefault="006C090A" w:rsidP="006C090A">
      <w:pPr>
        <w:tabs>
          <w:tab w:val="left" w:pos="7020"/>
        </w:tabs>
        <w:spacing w:line="360" w:lineRule="auto"/>
        <w:jc w:val="center"/>
        <w:rPr>
          <w:rFonts w:ascii="Arial" w:hAnsi="Arial" w:cs="Arial"/>
          <w:b/>
          <w:sz w:val="24"/>
          <w:szCs w:val="24"/>
        </w:rPr>
      </w:pPr>
      <w:r w:rsidRPr="00150012">
        <w:rPr>
          <w:rFonts w:ascii="Arial" w:hAnsi="Arial" w:cs="Arial"/>
          <w:b/>
          <w:sz w:val="24"/>
          <w:szCs w:val="24"/>
        </w:rPr>
        <w:t>PARLIAMENT OF THE REPUBLIC OF SOUTH AFRICA</w:t>
      </w:r>
    </w:p>
    <w:p w:rsidR="006C090A" w:rsidRPr="00150012" w:rsidRDefault="006C090A" w:rsidP="006C090A">
      <w:pPr>
        <w:tabs>
          <w:tab w:val="left" w:pos="7020"/>
        </w:tabs>
        <w:spacing w:line="360" w:lineRule="auto"/>
        <w:jc w:val="center"/>
        <w:rPr>
          <w:rFonts w:ascii="Arial" w:hAnsi="Arial" w:cs="Arial"/>
          <w:b/>
          <w:sz w:val="24"/>
          <w:szCs w:val="24"/>
        </w:rPr>
      </w:pPr>
      <w:r w:rsidRPr="00150012">
        <w:rPr>
          <w:rFonts w:ascii="Arial" w:hAnsi="Arial" w:cs="Arial"/>
          <w:b/>
          <w:sz w:val="24"/>
          <w:szCs w:val="24"/>
        </w:rPr>
        <w:t>NATIONAL ASSEMBLY</w:t>
      </w:r>
    </w:p>
    <w:p w:rsidR="006C090A" w:rsidRPr="00150012" w:rsidRDefault="006C090A" w:rsidP="006C090A">
      <w:pPr>
        <w:tabs>
          <w:tab w:val="left" w:pos="7020"/>
        </w:tabs>
        <w:spacing w:line="360" w:lineRule="auto"/>
        <w:jc w:val="center"/>
        <w:rPr>
          <w:rFonts w:ascii="Arial" w:hAnsi="Arial" w:cs="Arial"/>
          <w:b/>
          <w:sz w:val="24"/>
          <w:szCs w:val="24"/>
        </w:rPr>
      </w:pPr>
      <w:r w:rsidRPr="00150012">
        <w:rPr>
          <w:rFonts w:ascii="Arial" w:hAnsi="Arial" w:cs="Arial"/>
          <w:b/>
          <w:sz w:val="24"/>
          <w:szCs w:val="24"/>
        </w:rPr>
        <w:t>WRITTEN REPLY</w:t>
      </w:r>
    </w:p>
    <w:p w:rsidR="006C090A" w:rsidRPr="00150012" w:rsidRDefault="006C090A" w:rsidP="006C090A">
      <w:pPr>
        <w:tabs>
          <w:tab w:val="left" w:pos="7020"/>
        </w:tabs>
        <w:spacing w:line="360" w:lineRule="auto"/>
        <w:rPr>
          <w:rFonts w:ascii="Arial" w:hAnsi="Arial" w:cs="Arial"/>
          <w:b/>
          <w:sz w:val="24"/>
          <w:szCs w:val="24"/>
          <w:u w:val="single"/>
        </w:rPr>
      </w:pPr>
    </w:p>
    <w:p w:rsidR="006C090A" w:rsidRPr="00150012" w:rsidRDefault="006C090A" w:rsidP="006C090A">
      <w:pPr>
        <w:tabs>
          <w:tab w:val="left" w:pos="7020"/>
        </w:tabs>
        <w:spacing w:line="360" w:lineRule="auto"/>
        <w:rPr>
          <w:rFonts w:ascii="Arial" w:hAnsi="Arial" w:cs="Arial"/>
          <w:b/>
          <w:sz w:val="24"/>
          <w:szCs w:val="24"/>
        </w:rPr>
      </w:pPr>
      <w:r w:rsidRPr="00150012">
        <w:rPr>
          <w:rFonts w:ascii="Arial" w:hAnsi="Arial" w:cs="Arial"/>
          <w:b/>
          <w:sz w:val="24"/>
          <w:szCs w:val="24"/>
        </w:rPr>
        <w:t xml:space="preserve">QUESTION NO: </w:t>
      </w:r>
      <w:r w:rsidR="00566357" w:rsidRPr="00150012">
        <w:rPr>
          <w:rFonts w:ascii="Arial" w:hAnsi="Arial" w:cs="Arial"/>
          <w:b/>
          <w:sz w:val="24"/>
          <w:szCs w:val="24"/>
        </w:rPr>
        <w:t>2311</w:t>
      </w:r>
    </w:p>
    <w:p w:rsidR="006C090A" w:rsidRPr="00150012" w:rsidRDefault="006C090A" w:rsidP="006C090A">
      <w:pPr>
        <w:tabs>
          <w:tab w:val="left" w:pos="7020"/>
        </w:tabs>
        <w:spacing w:line="360" w:lineRule="auto"/>
        <w:rPr>
          <w:rFonts w:ascii="Arial" w:hAnsi="Arial" w:cs="Arial"/>
          <w:b/>
          <w:sz w:val="24"/>
          <w:szCs w:val="24"/>
        </w:rPr>
      </w:pPr>
      <w:r w:rsidRPr="00150012">
        <w:rPr>
          <w:rFonts w:ascii="Arial" w:hAnsi="Arial" w:cs="Arial"/>
          <w:b/>
          <w:sz w:val="24"/>
          <w:szCs w:val="24"/>
        </w:rPr>
        <w:t xml:space="preserve">DATE OF PUBLICATION:  </w:t>
      </w:r>
      <w:r w:rsidR="00614E89" w:rsidRPr="00150012">
        <w:rPr>
          <w:rFonts w:ascii="Arial" w:hAnsi="Arial" w:cs="Arial"/>
          <w:b/>
          <w:sz w:val="24"/>
          <w:szCs w:val="24"/>
        </w:rPr>
        <w:t>16 October 2020</w:t>
      </w:r>
    </w:p>
    <w:p w:rsidR="006C090A" w:rsidRPr="00150012" w:rsidRDefault="006C090A" w:rsidP="006C090A">
      <w:pPr>
        <w:tabs>
          <w:tab w:val="left" w:pos="7020"/>
        </w:tabs>
        <w:spacing w:line="360" w:lineRule="auto"/>
        <w:rPr>
          <w:rFonts w:ascii="Arial" w:hAnsi="Arial" w:cs="Arial"/>
          <w:b/>
          <w:sz w:val="24"/>
          <w:szCs w:val="24"/>
        </w:rPr>
      </w:pPr>
      <w:r w:rsidRPr="00150012">
        <w:rPr>
          <w:rFonts w:ascii="Arial" w:hAnsi="Arial" w:cs="Arial"/>
          <w:b/>
          <w:sz w:val="24"/>
          <w:szCs w:val="24"/>
        </w:rPr>
        <w:t>QUESTION PAPER NO:</w:t>
      </w:r>
      <w:r w:rsidR="0051349A" w:rsidRPr="00150012">
        <w:rPr>
          <w:rFonts w:ascii="Arial" w:hAnsi="Arial" w:cs="Arial"/>
          <w:b/>
          <w:sz w:val="24"/>
          <w:szCs w:val="24"/>
        </w:rPr>
        <w:t xml:space="preserve"> </w:t>
      </w:r>
      <w:r w:rsidR="00614E89" w:rsidRPr="00150012">
        <w:rPr>
          <w:rFonts w:ascii="Arial" w:hAnsi="Arial" w:cs="Arial"/>
          <w:b/>
          <w:sz w:val="24"/>
          <w:szCs w:val="24"/>
        </w:rPr>
        <w:t>38</w:t>
      </w:r>
    </w:p>
    <w:p w:rsidR="0036215C" w:rsidRPr="00150012" w:rsidRDefault="0036215C" w:rsidP="0036215C">
      <w:pPr>
        <w:tabs>
          <w:tab w:val="left" w:pos="7020"/>
        </w:tabs>
        <w:spacing w:line="360" w:lineRule="auto"/>
        <w:rPr>
          <w:rFonts w:ascii="Arial" w:hAnsi="Arial" w:cs="Arial"/>
          <w:b/>
          <w:sz w:val="24"/>
          <w:szCs w:val="24"/>
        </w:rPr>
      </w:pPr>
    </w:p>
    <w:p w:rsidR="00F45314" w:rsidRPr="00150012" w:rsidRDefault="0021168C" w:rsidP="00F45314">
      <w:pPr>
        <w:autoSpaceDE w:val="0"/>
        <w:autoSpaceDN w:val="0"/>
        <w:adjustRightInd w:val="0"/>
        <w:jc w:val="both"/>
        <w:rPr>
          <w:rFonts w:ascii="Arial" w:eastAsia="Calibri" w:hAnsi="Arial" w:cs="Arial"/>
          <w:b/>
          <w:bCs/>
          <w:color w:val="000000"/>
          <w:sz w:val="24"/>
          <w:szCs w:val="24"/>
        </w:rPr>
      </w:pPr>
      <w:r w:rsidRPr="00150012">
        <w:rPr>
          <w:rFonts w:ascii="Arial" w:eastAsia="Calibri" w:hAnsi="Arial" w:cs="Arial"/>
          <w:b/>
          <w:bCs/>
          <w:color w:val="000000"/>
          <w:sz w:val="24"/>
          <w:szCs w:val="24"/>
        </w:rPr>
        <w:t>Ms P van Damme</w:t>
      </w:r>
      <w:r w:rsidR="00F45314" w:rsidRPr="00150012">
        <w:rPr>
          <w:rFonts w:ascii="Arial" w:eastAsia="Calibri" w:hAnsi="Arial" w:cs="Arial"/>
          <w:b/>
          <w:bCs/>
          <w:color w:val="000000"/>
          <w:sz w:val="24"/>
          <w:szCs w:val="24"/>
        </w:rPr>
        <w:t xml:space="preserve"> (DA) to ask the Minister of Communications: </w:t>
      </w:r>
    </w:p>
    <w:p w:rsidR="009F24E4" w:rsidRPr="00150012" w:rsidRDefault="009F24E4" w:rsidP="00F0142B">
      <w:pPr>
        <w:shd w:val="clear" w:color="auto" w:fill="FFFFFF"/>
        <w:tabs>
          <w:tab w:val="left" w:pos="4408"/>
        </w:tabs>
        <w:spacing w:line="360" w:lineRule="auto"/>
        <w:jc w:val="both"/>
        <w:rPr>
          <w:rFonts w:ascii="Arial" w:eastAsia="Calibri" w:hAnsi="Arial" w:cs="Arial"/>
          <w:b/>
          <w:sz w:val="24"/>
          <w:szCs w:val="24"/>
        </w:rPr>
      </w:pPr>
    </w:p>
    <w:p w:rsidR="000128E6" w:rsidRPr="00150012" w:rsidRDefault="000128E6" w:rsidP="000128E6">
      <w:pPr>
        <w:numPr>
          <w:ilvl w:val="0"/>
          <w:numId w:val="15"/>
        </w:numPr>
        <w:shd w:val="clear" w:color="auto" w:fill="FFFFFF"/>
        <w:spacing w:line="360" w:lineRule="auto"/>
        <w:ind w:hanging="720"/>
        <w:jc w:val="both"/>
        <w:rPr>
          <w:rFonts w:ascii="Arial" w:eastAsia="Calibri" w:hAnsi="Arial" w:cs="Arial"/>
          <w:b/>
          <w:bCs/>
          <w:sz w:val="24"/>
          <w:szCs w:val="24"/>
          <w:u w:val="single"/>
        </w:rPr>
      </w:pPr>
      <w:r w:rsidRPr="00150012">
        <w:rPr>
          <w:rFonts w:ascii="Arial" w:hAnsi="Arial" w:cs="Arial"/>
          <w:sz w:val="24"/>
          <w:szCs w:val="24"/>
        </w:rPr>
        <w:t>Whether (a)</w:t>
      </w:r>
      <w:r w:rsidRPr="00150012">
        <w:rPr>
          <w:rFonts w:ascii="Arial" w:hAnsi="Arial" w:cs="Arial"/>
          <w:b/>
          <w:bCs/>
          <w:sz w:val="24"/>
          <w:szCs w:val="24"/>
        </w:rPr>
        <w:t xml:space="preserve"> her department</w:t>
      </w:r>
      <w:r w:rsidRPr="00150012">
        <w:rPr>
          <w:rFonts w:ascii="Arial" w:hAnsi="Arial" w:cs="Arial"/>
          <w:sz w:val="24"/>
          <w:szCs w:val="24"/>
        </w:rPr>
        <w:t xml:space="preserve"> and (b) any </w:t>
      </w:r>
      <w:r w:rsidRPr="00150012">
        <w:rPr>
          <w:rFonts w:ascii="Arial" w:hAnsi="Arial" w:cs="Arial"/>
          <w:b/>
          <w:bCs/>
          <w:sz w:val="24"/>
          <w:szCs w:val="24"/>
        </w:rPr>
        <w:t>entities</w:t>
      </w:r>
      <w:r w:rsidRPr="00150012">
        <w:rPr>
          <w:rFonts w:ascii="Arial" w:hAnsi="Arial" w:cs="Arial"/>
          <w:sz w:val="24"/>
          <w:szCs w:val="24"/>
        </w:rPr>
        <w:t xml:space="preserve"> reporting to her paid any bonuses to senior officials in the past two financial years; if so, in each specified case, (</w:t>
      </w:r>
      <w:proofErr w:type="spellStart"/>
      <w:r w:rsidRPr="00150012">
        <w:rPr>
          <w:rFonts w:ascii="Arial" w:hAnsi="Arial" w:cs="Arial"/>
          <w:sz w:val="24"/>
          <w:szCs w:val="24"/>
        </w:rPr>
        <w:t>i</w:t>
      </w:r>
      <w:proofErr w:type="spellEnd"/>
      <w:r w:rsidRPr="00150012">
        <w:rPr>
          <w:rFonts w:ascii="Arial" w:hAnsi="Arial" w:cs="Arial"/>
          <w:sz w:val="24"/>
          <w:szCs w:val="24"/>
        </w:rPr>
        <w:t>) to whom and (ii) what total amount was paid;</w:t>
      </w:r>
    </w:p>
    <w:p w:rsidR="000128E6" w:rsidRPr="00150012" w:rsidRDefault="000128E6" w:rsidP="000128E6">
      <w:pPr>
        <w:numPr>
          <w:ilvl w:val="0"/>
          <w:numId w:val="15"/>
        </w:numPr>
        <w:autoSpaceDE w:val="0"/>
        <w:autoSpaceDN w:val="0"/>
        <w:adjustRightInd w:val="0"/>
        <w:spacing w:line="360" w:lineRule="auto"/>
        <w:ind w:left="709" w:hanging="720"/>
        <w:jc w:val="both"/>
        <w:rPr>
          <w:rFonts w:ascii="Arial" w:eastAsia="Calibri" w:hAnsi="Arial" w:cs="Arial"/>
          <w:color w:val="000000"/>
          <w:sz w:val="24"/>
          <w:szCs w:val="24"/>
        </w:rPr>
      </w:pPr>
      <w:r w:rsidRPr="00150012">
        <w:rPr>
          <w:rFonts w:ascii="Arial" w:eastAsia="Calibri" w:hAnsi="Arial" w:cs="Arial"/>
          <w:color w:val="000000"/>
          <w:sz w:val="24"/>
          <w:szCs w:val="24"/>
        </w:rPr>
        <w:t xml:space="preserve">whether the specified bonuses were performance-based; if not, what is the justification for each bonus; if so, in each case, from which budget were the performance bonuses paid; </w:t>
      </w:r>
    </w:p>
    <w:p w:rsidR="000128E6" w:rsidRPr="00150012" w:rsidRDefault="000128E6" w:rsidP="000128E6">
      <w:pPr>
        <w:numPr>
          <w:ilvl w:val="0"/>
          <w:numId w:val="15"/>
        </w:numPr>
        <w:autoSpaceDE w:val="0"/>
        <w:autoSpaceDN w:val="0"/>
        <w:adjustRightInd w:val="0"/>
        <w:spacing w:line="360" w:lineRule="auto"/>
        <w:ind w:left="709" w:hanging="720"/>
        <w:jc w:val="both"/>
        <w:rPr>
          <w:rFonts w:ascii="Arial" w:eastAsia="Calibri" w:hAnsi="Arial" w:cs="Arial"/>
          <w:color w:val="000000"/>
          <w:sz w:val="24"/>
          <w:szCs w:val="24"/>
        </w:rPr>
      </w:pPr>
      <w:proofErr w:type="gramStart"/>
      <w:r w:rsidRPr="00150012">
        <w:rPr>
          <w:rFonts w:ascii="Arial" w:eastAsia="Calibri" w:hAnsi="Arial" w:cs="Arial"/>
          <w:color w:val="000000"/>
          <w:sz w:val="24"/>
          <w:szCs w:val="24"/>
        </w:rPr>
        <w:t>whether</w:t>
      </w:r>
      <w:proofErr w:type="gramEnd"/>
      <w:r w:rsidRPr="00150012">
        <w:rPr>
          <w:rFonts w:ascii="Arial" w:eastAsia="Calibri" w:hAnsi="Arial" w:cs="Arial"/>
          <w:color w:val="000000"/>
          <w:sz w:val="24"/>
          <w:szCs w:val="24"/>
        </w:rPr>
        <w:t>, in each case, (a) a performance agreement was signed with the official</w:t>
      </w:r>
      <w:r w:rsidR="007D1245" w:rsidRPr="00150012">
        <w:rPr>
          <w:rFonts w:ascii="Arial" w:eastAsia="Calibri" w:hAnsi="Arial" w:cs="Arial"/>
          <w:color w:val="000000"/>
          <w:sz w:val="24"/>
          <w:szCs w:val="24"/>
        </w:rPr>
        <w:t xml:space="preserve"> and (b) regular performance assessments were conducted; if not, why not, in each case; if so, what are the relevant details in each case?</w:t>
      </w:r>
    </w:p>
    <w:p w:rsidR="007D1245" w:rsidRPr="00150012" w:rsidRDefault="00AF620F" w:rsidP="00B3263B">
      <w:pPr>
        <w:autoSpaceDE w:val="0"/>
        <w:autoSpaceDN w:val="0"/>
        <w:adjustRightInd w:val="0"/>
        <w:spacing w:line="360" w:lineRule="auto"/>
        <w:ind w:left="720"/>
        <w:jc w:val="right"/>
        <w:rPr>
          <w:rFonts w:ascii="Arial" w:eastAsia="Calibri" w:hAnsi="Arial" w:cs="Arial"/>
          <w:b/>
          <w:color w:val="000000"/>
          <w:sz w:val="24"/>
          <w:szCs w:val="24"/>
        </w:rPr>
      </w:pPr>
      <w:r w:rsidRPr="00150012">
        <w:rPr>
          <w:rFonts w:ascii="Arial" w:eastAsia="Calibri" w:hAnsi="Arial" w:cs="Arial"/>
          <w:b/>
          <w:color w:val="000000"/>
          <w:sz w:val="24"/>
          <w:szCs w:val="24"/>
        </w:rPr>
        <w:t>NW2884E</w:t>
      </w:r>
    </w:p>
    <w:p w:rsidR="00B3263B" w:rsidRPr="00150012" w:rsidRDefault="00B3263B" w:rsidP="00B3263B">
      <w:pPr>
        <w:autoSpaceDE w:val="0"/>
        <w:autoSpaceDN w:val="0"/>
        <w:adjustRightInd w:val="0"/>
        <w:spacing w:line="360" w:lineRule="auto"/>
        <w:ind w:left="720"/>
        <w:jc w:val="right"/>
        <w:rPr>
          <w:rFonts w:ascii="Arial" w:eastAsia="Calibri" w:hAnsi="Arial" w:cs="Arial"/>
          <w:b/>
          <w:color w:val="000000"/>
          <w:sz w:val="24"/>
          <w:szCs w:val="24"/>
        </w:rPr>
      </w:pPr>
    </w:p>
    <w:p w:rsidR="007D1245" w:rsidRPr="00150012" w:rsidRDefault="007D1245" w:rsidP="007D1245">
      <w:pPr>
        <w:shd w:val="clear" w:color="auto" w:fill="FFFFFF"/>
        <w:tabs>
          <w:tab w:val="left" w:pos="4408"/>
        </w:tabs>
        <w:spacing w:line="360" w:lineRule="auto"/>
        <w:jc w:val="both"/>
        <w:rPr>
          <w:rFonts w:ascii="Arial" w:eastAsia="Calibri" w:hAnsi="Arial" w:cs="Arial"/>
          <w:b/>
          <w:sz w:val="24"/>
          <w:szCs w:val="24"/>
        </w:rPr>
      </w:pPr>
      <w:r w:rsidRPr="00150012">
        <w:rPr>
          <w:rFonts w:ascii="Arial" w:eastAsia="Calibri" w:hAnsi="Arial" w:cs="Arial"/>
          <w:b/>
          <w:sz w:val="24"/>
          <w:szCs w:val="24"/>
        </w:rPr>
        <w:t>REPLY:</w:t>
      </w:r>
    </w:p>
    <w:p w:rsidR="006C4792" w:rsidRPr="00150012" w:rsidRDefault="007D1245" w:rsidP="007D1245">
      <w:pPr>
        <w:shd w:val="clear" w:color="auto" w:fill="FFFFFF"/>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I have been advised by the Department and SOCs as follows:</w:t>
      </w:r>
    </w:p>
    <w:p w:rsidR="006C4792" w:rsidRPr="00150012" w:rsidRDefault="006C4792" w:rsidP="007D1245">
      <w:pPr>
        <w:shd w:val="clear" w:color="auto" w:fill="FFFFFF"/>
        <w:tabs>
          <w:tab w:val="left" w:pos="4408"/>
        </w:tabs>
        <w:spacing w:line="360" w:lineRule="auto"/>
        <w:jc w:val="both"/>
        <w:rPr>
          <w:rFonts w:ascii="Arial" w:eastAsia="Calibri" w:hAnsi="Arial" w:cs="Arial"/>
          <w:b/>
          <w:bCs/>
          <w:sz w:val="24"/>
          <w:szCs w:val="24"/>
          <w:u w:val="single"/>
        </w:rPr>
      </w:pPr>
    </w:p>
    <w:p w:rsidR="00B3263B" w:rsidRPr="00150012" w:rsidRDefault="00B3263B" w:rsidP="007D1245">
      <w:pPr>
        <w:shd w:val="clear" w:color="auto" w:fill="FFFFFF"/>
        <w:tabs>
          <w:tab w:val="left" w:pos="4408"/>
        </w:tabs>
        <w:spacing w:line="360" w:lineRule="auto"/>
        <w:jc w:val="both"/>
        <w:rPr>
          <w:rFonts w:ascii="Arial" w:eastAsia="Calibri" w:hAnsi="Arial" w:cs="Arial"/>
          <w:b/>
          <w:bCs/>
          <w:sz w:val="24"/>
          <w:szCs w:val="24"/>
          <w:u w:val="single"/>
        </w:rPr>
      </w:pPr>
    </w:p>
    <w:p w:rsidR="00B3263B" w:rsidRDefault="00B3263B" w:rsidP="007D1245">
      <w:pPr>
        <w:shd w:val="clear" w:color="auto" w:fill="FFFFFF"/>
        <w:tabs>
          <w:tab w:val="left" w:pos="4408"/>
        </w:tabs>
        <w:spacing w:line="360" w:lineRule="auto"/>
        <w:jc w:val="both"/>
        <w:rPr>
          <w:rFonts w:ascii="Arial" w:eastAsia="Calibri" w:hAnsi="Arial" w:cs="Arial"/>
          <w:b/>
          <w:bCs/>
          <w:sz w:val="24"/>
          <w:szCs w:val="24"/>
          <w:u w:val="single"/>
        </w:rPr>
      </w:pPr>
    </w:p>
    <w:p w:rsidR="006621D8" w:rsidRPr="006621D8" w:rsidRDefault="006621D8" w:rsidP="007D1245">
      <w:pPr>
        <w:shd w:val="clear" w:color="auto" w:fill="FFFFFF"/>
        <w:tabs>
          <w:tab w:val="left" w:pos="4408"/>
        </w:tabs>
        <w:spacing w:line="360" w:lineRule="auto"/>
        <w:jc w:val="both"/>
        <w:rPr>
          <w:rFonts w:ascii="Arial" w:eastAsia="Calibri" w:hAnsi="Arial" w:cs="Arial"/>
          <w:sz w:val="24"/>
          <w:szCs w:val="24"/>
        </w:rPr>
      </w:pPr>
      <w:r>
        <w:rPr>
          <w:rFonts w:ascii="Arial" w:eastAsia="Calibri" w:hAnsi="Arial" w:cs="Arial"/>
          <w:sz w:val="24"/>
          <w:szCs w:val="24"/>
        </w:rPr>
        <w:lastRenderedPageBreak/>
        <w:t xml:space="preserve">As stated in the Annual Reports to Parliament for the said financial years regarding the department and entities, the details of the payments are as per the tables below, namely;   </w:t>
      </w:r>
    </w:p>
    <w:p w:rsidR="006621D8" w:rsidRPr="00150012" w:rsidRDefault="006621D8" w:rsidP="007D1245">
      <w:pPr>
        <w:shd w:val="clear" w:color="auto" w:fill="FFFFFF"/>
        <w:tabs>
          <w:tab w:val="left" w:pos="4408"/>
        </w:tabs>
        <w:spacing w:line="360" w:lineRule="auto"/>
        <w:jc w:val="both"/>
        <w:rPr>
          <w:rFonts w:ascii="Arial" w:eastAsia="Calibri" w:hAnsi="Arial" w:cs="Arial"/>
          <w:b/>
          <w:bCs/>
          <w:sz w:val="24"/>
          <w:szCs w:val="24"/>
          <w:u w:val="single"/>
        </w:rPr>
      </w:pPr>
    </w:p>
    <w:p w:rsidR="006C4792" w:rsidRPr="00150012" w:rsidRDefault="006C4792" w:rsidP="007D1245">
      <w:pPr>
        <w:shd w:val="clear" w:color="auto" w:fill="FFFFFF"/>
        <w:tabs>
          <w:tab w:val="left" w:pos="4408"/>
        </w:tabs>
        <w:spacing w:line="360" w:lineRule="auto"/>
        <w:jc w:val="both"/>
        <w:rPr>
          <w:rFonts w:ascii="Arial" w:eastAsia="Calibri" w:hAnsi="Arial" w:cs="Arial"/>
          <w:b/>
          <w:bCs/>
          <w:sz w:val="24"/>
          <w:szCs w:val="24"/>
          <w:u w:val="single"/>
        </w:rPr>
      </w:pPr>
      <w:r w:rsidRPr="00150012">
        <w:rPr>
          <w:rFonts w:ascii="Arial" w:eastAsia="Calibri" w:hAnsi="Arial" w:cs="Arial"/>
          <w:b/>
          <w:bCs/>
          <w:sz w:val="24"/>
          <w:szCs w:val="24"/>
          <w:u w:val="single"/>
        </w:rPr>
        <w:t>Department of Telecommunications and Postal Services</w:t>
      </w:r>
    </w:p>
    <w:p w:rsidR="00AF620F" w:rsidRPr="00150012" w:rsidRDefault="009C2D2D" w:rsidP="009C2D2D">
      <w:pPr>
        <w:shd w:val="clear" w:color="auto" w:fill="FFFFFF"/>
        <w:spacing w:line="360" w:lineRule="auto"/>
        <w:jc w:val="both"/>
        <w:rPr>
          <w:rFonts w:ascii="Arial" w:eastAsia="Calibri" w:hAnsi="Arial" w:cs="Arial"/>
          <w:sz w:val="32"/>
          <w:szCs w:val="32"/>
        </w:rPr>
      </w:pPr>
      <w:r w:rsidRPr="00150012">
        <w:rPr>
          <w:rFonts w:ascii="Arial" w:eastAsia="Calibri" w:hAnsi="Arial" w:cs="Arial"/>
          <w:sz w:val="24"/>
          <w:szCs w:val="32"/>
        </w:rPr>
        <w:t>1(a)</w:t>
      </w:r>
      <w:r w:rsidRPr="00150012">
        <w:rPr>
          <w:rFonts w:ascii="Arial" w:eastAsia="Calibri" w:hAnsi="Arial" w:cs="Arial"/>
          <w:sz w:val="24"/>
          <w:szCs w:val="32"/>
        </w:rPr>
        <w:tab/>
      </w:r>
      <w:r w:rsidR="006F2111" w:rsidRPr="00150012">
        <w:rPr>
          <w:rFonts w:ascii="Arial" w:eastAsia="Calibri" w:hAnsi="Arial" w:cs="Arial"/>
          <w:sz w:val="24"/>
          <w:szCs w:val="32"/>
        </w:rPr>
        <w:t>2017/18:</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268"/>
        <w:gridCol w:w="4156"/>
        <w:gridCol w:w="2048"/>
      </w:tblGrid>
      <w:tr w:rsidR="000C18BB" w:rsidRPr="00150012" w:rsidTr="00B3263B">
        <w:tc>
          <w:tcPr>
            <w:tcW w:w="1526" w:type="dxa"/>
            <w:shd w:val="clear" w:color="auto" w:fill="auto"/>
          </w:tcPr>
          <w:p w:rsidR="007D1245" w:rsidRPr="00150012" w:rsidRDefault="007D1245" w:rsidP="000C18BB">
            <w:pPr>
              <w:tabs>
                <w:tab w:val="left" w:pos="4408"/>
              </w:tabs>
              <w:spacing w:line="360" w:lineRule="auto"/>
              <w:jc w:val="both"/>
              <w:rPr>
                <w:rFonts w:ascii="Arial" w:eastAsia="Calibri" w:hAnsi="Arial" w:cs="Arial"/>
                <w:b/>
                <w:bCs/>
                <w:sz w:val="24"/>
                <w:szCs w:val="24"/>
              </w:rPr>
            </w:pPr>
          </w:p>
        </w:tc>
        <w:tc>
          <w:tcPr>
            <w:tcW w:w="2268" w:type="dxa"/>
            <w:shd w:val="clear" w:color="auto" w:fill="auto"/>
          </w:tcPr>
          <w:p w:rsidR="007D1245" w:rsidRPr="00150012" w:rsidRDefault="007D1245" w:rsidP="000C18BB">
            <w:pPr>
              <w:tabs>
                <w:tab w:val="left" w:pos="4408"/>
              </w:tabs>
              <w:spacing w:line="360" w:lineRule="auto"/>
              <w:jc w:val="both"/>
              <w:rPr>
                <w:rFonts w:ascii="Arial" w:eastAsia="Calibri" w:hAnsi="Arial" w:cs="Arial"/>
                <w:b/>
                <w:bCs/>
                <w:sz w:val="24"/>
                <w:szCs w:val="24"/>
              </w:rPr>
            </w:pPr>
          </w:p>
        </w:tc>
        <w:tc>
          <w:tcPr>
            <w:tcW w:w="4156" w:type="dxa"/>
            <w:shd w:val="clear" w:color="auto" w:fill="auto"/>
          </w:tcPr>
          <w:p w:rsidR="007D1245" w:rsidRPr="00150012" w:rsidRDefault="007D1245" w:rsidP="000C18BB">
            <w:pPr>
              <w:tabs>
                <w:tab w:val="left" w:pos="4408"/>
              </w:tabs>
              <w:spacing w:line="360" w:lineRule="auto"/>
              <w:ind w:left="40" w:right="2196"/>
              <w:rPr>
                <w:rFonts w:ascii="Arial" w:eastAsia="Calibri" w:hAnsi="Arial" w:cs="Arial"/>
                <w:b/>
                <w:bCs/>
                <w:sz w:val="24"/>
                <w:szCs w:val="24"/>
              </w:rPr>
            </w:pPr>
            <w:r w:rsidRPr="00150012">
              <w:rPr>
                <w:rFonts w:ascii="Arial" w:eastAsia="Calibri" w:hAnsi="Arial" w:cs="Arial"/>
                <w:b/>
                <w:bCs/>
                <w:sz w:val="24"/>
                <w:szCs w:val="24"/>
              </w:rPr>
              <w:t>(</w:t>
            </w:r>
            <w:proofErr w:type="spellStart"/>
            <w:r w:rsidRPr="00150012">
              <w:rPr>
                <w:rFonts w:ascii="Arial" w:eastAsia="Calibri" w:hAnsi="Arial" w:cs="Arial"/>
                <w:b/>
                <w:bCs/>
                <w:sz w:val="24"/>
                <w:szCs w:val="24"/>
              </w:rPr>
              <w:t>i</w:t>
            </w:r>
            <w:proofErr w:type="spellEnd"/>
            <w:r w:rsidRPr="00150012">
              <w:rPr>
                <w:rFonts w:ascii="Arial" w:eastAsia="Calibri" w:hAnsi="Arial" w:cs="Arial"/>
                <w:b/>
                <w:bCs/>
                <w:sz w:val="24"/>
                <w:szCs w:val="24"/>
              </w:rPr>
              <w:t>)To whom</w:t>
            </w:r>
          </w:p>
        </w:tc>
        <w:tc>
          <w:tcPr>
            <w:tcW w:w="2048" w:type="dxa"/>
            <w:shd w:val="clear" w:color="auto" w:fill="auto"/>
          </w:tcPr>
          <w:p w:rsidR="007D1245" w:rsidRPr="00150012" w:rsidRDefault="007D1245" w:rsidP="004105CD">
            <w:pPr>
              <w:tabs>
                <w:tab w:val="left" w:pos="4408"/>
              </w:tabs>
              <w:spacing w:line="360" w:lineRule="auto"/>
              <w:rPr>
                <w:rFonts w:ascii="Arial" w:eastAsia="Calibri" w:hAnsi="Arial" w:cs="Arial"/>
                <w:b/>
                <w:bCs/>
                <w:sz w:val="24"/>
                <w:szCs w:val="24"/>
              </w:rPr>
            </w:pPr>
            <w:r w:rsidRPr="00150012">
              <w:rPr>
                <w:rFonts w:ascii="Arial" w:eastAsia="Calibri" w:hAnsi="Arial" w:cs="Arial"/>
                <w:b/>
                <w:bCs/>
                <w:sz w:val="24"/>
                <w:szCs w:val="24"/>
              </w:rPr>
              <w:t>(ii)Amount Paid</w:t>
            </w:r>
          </w:p>
        </w:tc>
      </w:tr>
      <w:tr w:rsidR="000C18BB" w:rsidRPr="00150012" w:rsidTr="00B3263B">
        <w:tc>
          <w:tcPr>
            <w:tcW w:w="1526" w:type="dxa"/>
            <w:shd w:val="clear" w:color="auto" w:fill="auto"/>
          </w:tcPr>
          <w:p w:rsidR="007D1245" w:rsidRPr="00150012" w:rsidRDefault="007D1245" w:rsidP="000C18BB">
            <w:pPr>
              <w:tabs>
                <w:tab w:val="left" w:pos="4408"/>
              </w:tabs>
              <w:spacing w:line="360" w:lineRule="auto"/>
              <w:rPr>
                <w:rFonts w:ascii="Arial" w:eastAsia="Calibri" w:hAnsi="Arial" w:cs="Arial"/>
                <w:b/>
                <w:bCs/>
                <w:sz w:val="24"/>
                <w:szCs w:val="24"/>
              </w:rPr>
            </w:pPr>
            <w:r w:rsidRPr="00150012">
              <w:rPr>
                <w:rFonts w:ascii="Arial" w:eastAsia="Calibri" w:hAnsi="Arial" w:cs="Arial"/>
                <w:b/>
                <w:bCs/>
                <w:sz w:val="24"/>
                <w:szCs w:val="24"/>
              </w:rPr>
              <w:t xml:space="preserve"> (DTPS)</w:t>
            </w:r>
          </w:p>
          <w:p w:rsidR="00C40EA9" w:rsidRPr="00150012" w:rsidRDefault="00C40EA9" w:rsidP="000C18BB">
            <w:pPr>
              <w:tabs>
                <w:tab w:val="left" w:pos="4408"/>
              </w:tabs>
              <w:spacing w:line="360" w:lineRule="auto"/>
              <w:rPr>
                <w:rFonts w:ascii="Arial" w:eastAsia="Calibri" w:hAnsi="Arial" w:cs="Arial"/>
                <w:b/>
                <w:bCs/>
                <w:sz w:val="22"/>
                <w:szCs w:val="22"/>
              </w:rPr>
            </w:pPr>
            <w:r w:rsidRPr="00150012">
              <w:rPr>
                <w:rFonts w:ascii="Arial" w:eastAsia="Calibri" w:hAnsi="Arial" w:cs="Arial"/>
                <w:b/>
                <w:bCs/>
                <w:sz w:val="24"/>
                <w:szCs w:val="24"/>
              </w:rPr>
              <w:t>Senior Managers</w:t>
            </w:r>
          </w:p>
        </w:tc>
        <w:tc>
          <w:tcPr>
            <w:tcW w:w="2268" w:type="dxa"/>
            <w:shd w:val="clear" w:color="auto" w:fill="auto"/>
          </w:tcPr>
          <w:p w:rsidR="007D1245" w:rsidRPr="00150012" w:rsidRDefault="007D1245" w:rsidP="000C18BB">
            <w:pPr>
              <w:tabs>
                <w:tab w:val="left" w:pos="4408"/>
              </w:tabs>
              <w:spacing w:line="360" w:lineRule="auto"/>
              <w:rPr>
                <w:rFonts w:ascii="Arial" w:eastAsia="Calibri" w:hAnsi="Arial" w:cs="Arial"/>
                <w:b/>
                <w:bCs/>
                <w:sz w:val="24"/>
                <w:szCs w:val="24"/>
              </w:rPr>
            </w:pPr>
            <w:r w:rsidRPr="00150012">
              <w:rPr>
                <w:rFonts w:ascii="Arial" w:eastAsia="Calibri" w:hAnsi="Arial" w:cs="Arial"/>
                <w:color w:val="000000"/>
                <w:sz w:val="24"/>
                <w:szCs w:val="24"/>
              </w:rPr>
              <w:t xml:space="preserve">Yes, cash bonuses were paid to deserving senior managers in the </w:t>
            </w:r>
            <w:r w:rsidRPr="00150012">
              <w:rPr>
                <w:rFonts w:ascii="Arial" w:eastAsia="Calibri" w:hAnsi="Arial" w:cs="Arial"/>
                <w:b/>
                <w:bCs/>
                <w:color w:val="000000"/>
                <w:sz w:val="24"/>
                <w:szCs w:val="24"/>
              </w:rPr>
              <w:t>2017/18 and 2018/19 financial years</w:t>
            </w:r>
          </w:p>
        </w:tc>
        <w:tc>
          <w:tcPr>
            <w:tcW w:w="4156" w:type="dxa"/>
            <w:shd w:val="clear" w:color="auto" w:fill="auto"/>
          </w:tcPr>
          <w:p w:rsidR="007D1245" w:rsidRPr="00150012" w:rsidRDefault="007D1245" w:rsidP="000C18BB">
            <w:pPr>
              <w:autoSpaceDE w:val="0"/>
              <w:autoSpaceDN w:val="0"/>
              <w:adjustRightInd w:val="0"/>
              <w:spacing w:line="360" w:lineRule="auto"/>
              <w:rPr>
                <w:rFonts w:ascii="Arial" w:eastAsia="Calibri" w:hAnsi="Arial" w:cs="Arial"/>
                <w:b/>
                <w:bCs/>
                <w:color w:val="000000"/>
                <w:sz w:val="24"/>
                <w:szCs w:val="24"/>
              </w:rPr>
            </w:pPr>
            <w:r w:rsidRPr="00150012">
              <w:rPr>
                <w:rFonts w:ascii="Arial" w:eastAsia="Calibri" w:hAnsi="Arial" w:cs="Arial"/>
                <w:b/>
                <w:bCs/>
                <w:color w:val="000000"/>
                <w:sz w:val="24"/>
                <w:szCs w:val="24"/>
              </w:rPr>
              <w:t>Performance bonuses paid for the 2017/18 financial year</w:t>
            </w:r>
          </w:p>
          <w:p w:rsidR="007D1245" w:rsidRPr="00150012" w:rsidRDefault="007D1245" w:rsidP="000C18BB">
            <w:pPr>
              <w:autoSpaceDE w:val="0"/>
              <w:autoSpaceDN w:val="0"/>
              <w:adjustRightInd w:val="0"/>
              <w:spacing w:line="360" w:lineRule="auto"/>
              <w:rPr>
                <w:rFonts w:ascii="Arial" w:eastAsia="Calibri" w:hAnsi="Arial" w:cs="Arial"/>
                <w:color w:val="000000"/>
                <w:sz w:val="24"/>
                <w:szCs w:val="24"/>
              </w:rPr>
            </w:pPr>
            <w:bookmarkStart w:id="1" w:name="_Hlk54101319"/>
            <w:r w:rsidRPr="00150012">
              <w:rPr>
                <w:rFonts w:ascii="Arial" w:eastAsia="Calibri" w:hAnsi="Arial" w:cs="Arial"/>
                <w:color w:val="000000"/>
                <w:sz w:val="24"/>
                <w:szCs w:val="24"/>
              </w:rPr>
              <w:t>The following senior managers received cash bonuses in the 2017/18 financial year:</w:t>
            </w:r>
          </w:p>
          <w:bookmarkEnd w:id="1"/>
          <w:p w:rsidR="007D1245" w:rsidRPr="00150012" w:rsidRDefault="007D1245" w:rsidP="000C18BB">
            <w:pPr>
              <w:numPr>
                <w:ilvl w:val="0"/>
                <w:numId w:val="9"/>
              </w:numPr>
              <w:autoSpaceDE w:val="0"/>
              <w:autoSpaceDN w:val="0"/>
              <w:adjustRightInd w:val="0"/>
              <w:spacing w:line="360" w:lineRule="auto"/>
              <w:ind w:left="257" w:hanging="257"/>
              <w:rPr>
                <w:rFonts w:ascii="Arial" w:eastAsia="Calibri" w:hAnsi="Arial" w:cs="Arial"/>
                <w:color w:val="000000"/>
                <w:sz w:val="24"/>
                <w:szCs w:val="24"/>
              </w:rPr>
            </w:pPr>
            <w:r w:rsidRPr="00150012">
              <w:rPr>
                <w:rFonts w:ascii="Arial" w:eastAsia="Calibri" w:hAnsi="Arial" w:cs="Arial"/>
                <w:color w:val="000000"/>
                <w:sz w:val="24"/>
                <w:szCs w:val="24"/>
              </w:rPr>
              <w:t>Mr Shelembe O, DDG: ICT Enterprise Development and SOEs Oversight</w:t>
            </w:r>
          </w:p>
          <w:p w:rsidR="007D1245" w:rsidRPr="00150012" w:rsidRDefault="007D1245" w:rsidP="000C18BB">
            <w:pPr>
              <w:numPr>
                <w:ilvl w:val="0"/>
                <w:numId w:val="9"/>
              </w:numPr>
              <w:autoSpaceDE w:val="0"/>
              <w:autoSpaceDN w:val="0"/>
              <w:adjustRightInd w:val="0"/>
              <w:spacing w:line="360" w:lineRule="auto"/>
              <w:ind w:left="257" w:hanging="257"/>
              <w:rPr>
                <w:rFonts w:ascii="Arial" w:eastAsia="Calibri" w:hAnsi="Arial" w:cs="Arial"/>
                <w:color w:val="000000"/>
                <w:sz w:val="24"/>
                <w:szCs w:val="24"/>
              </w:rPr>
            </w:pPr>
            <w:r w:rsidRPr="00150012">
              <w:rPr>
                <w:rFonts w:ascii="Arial" w:eastAsia="Calibri" w:hAnsi="Arial" w:cs="Arial"/>
                <w:color w:val="000000"/>
                <w:sz w:val="24"/>
                <w:szCs w:val="24"/>
              </w:rPr>
              <w:t>Mr Osman F, Chief Director: Strategic Planning and Monitoring</w:t>
            </w:r>
          </w:p>
          <w:p w:rsidR="007D1245" w:rsidRPr="00150012" w:rsidRDefault="007D1245" w:rsidP="000C18BB">
            <w:pPr>
              <w:numPr>
                <w:ilvl w:val="0"/>
                <w:numId w:val="9"/>
              </w:numPr>
              <w:autoSpaceDE w:val="0"/>
              <w:autoSpaceDN w:val="0"/>
              <w:adjustRightInd w:val="0"/>
              <w:spacing w:line="360" w:lineRule="auto"/>
              <w:ind w:left="257" w:hanging="257"/>
              <w:rPr>
                <w:rFonts w:ascii="Arial" w:eastAsia="Calibri" w:hAnsi="Arial" w:cs="Arial"/>
                <w:color w:val="000000"/>
                <w:sz w:val="24"/>
                <w:szCs w:val="24"/>
              </w:rPr>
            </w:pPr>
            <w:r w:rsidRPr="00150012">
              <w:rPr>
                <w:rFonts w:ascii="Arial" w:eastAsia="Calibri" w:hAnsi="Arial" w:cs="Arial"/>
                <w:color w:val="000000"/>
                <w:sz w:val="24"/>
                <w:szCs w:val="24"/>
              </w:rPr>
              <w:t xml:space="preserve">Advocate Lyons-Grootboom S, Chief Director: Legal </w:t>
            </w:r>
          </w:p>
          <w:p w:rsidR="007D1245" w:rsidRPr="00150012" w:rsidRDefault="007D1245" w:rsidP="000C18BB">
            <w:pPr>
              <w:numPr>
                <w:ilvl w:val="0"/>
                <w:numId w:val="9"/>
              </w:numPr>
              <w:autoSpaceDE w:val="0"/>
              <w:autoSpaceDN w:val="0"/>
              <w:adjustRightInd w:val="0"/>
              <w:spacing w:line="360" w:lineRule="auto"/>
              <w:ind w:left="257" w:hanging="257"/>
              <w:rPr>
                <w:rFonts w:ascii="Arial" w:eastAsia="Calibri" w:hAnsi="Arial" w:cs="Arial"/>
                <w:color w:val="000000"/>
                <w:sz w:val="24"/>
                <w:szCs w:val="24"/>
              </w:rPr>
            </w:pPr>
            <w:r w:rsidRPr="00150012">
              <w:rPr>
                <w:rFonts w:ascii="Arial" w:eastAsia="Calibri" w:hAnsi="Arial" w:cs="Arial"/>
                <w:color w:val="000000"/>
                <w:sz w:val="24"/>
                <w:szCs w:val="24"/>
              </w:rPr>
              <w:t>Ms Maponya C, Director: HRD</w:t>
            </w:r>
          </w:p>
          <w:p w:rsidR="007D1245" w:rsidRPr="00150012" w:rsidRDefault="007D1245" w:rsidP="000C18BB">
            <w:pPr>
              <w:numPr>
                <w:ilvl w:val="0"/>
                <w:numId w:val="9"/>
              </w:numPr>
              <w:autoSpaceDE w:val="0"/>
              <w:autoSpaceDN w:val="0"/>
              <w:adjustRightInd w:val="0"/>
              <w:spacing w:line="360" w:lineRule="auto"/>
              <w:ind w:left="257" w:hanging="257"/>
              <w:rPr>
                <w:rFonts w:ascii="Arial" w:eastAsia="Calibri" w:hAnsi="Arial" w:cs="Arial"/>
                <w:color w:val="000000"/>
                <w:sz w:val="24"/>
                <w:szCs w:val="24"/>
              </w:rPr>
            </w:pPr>
            <w:r w:rsidRPr="00150012">
              <w:rPr>
                <w:rFonts w:ascii="Arial" w:eastAsia="Calibri" w:hAnsi="Arial" w:cs="Arial"/>
                <w:color w:val="000000"/>
                <w:sz w:val="24"/>
                <w:szCs w:val="24"/>
              </w:rPr>
              <w:t>Ms Beukes T, Director: HRA</w:t>
            </w:r>
          </w:p>
          <w:p w:rsidR="007D1245" w:rsidRPr="00150012" w:rsidRDefault="007D1245" w:rsidP="000C18BB">
            <w:pPr>
              <w:numPr>
                <w:ilvl w:val="0"/>
                <w:numId w:val="9"/>
              </w:numPr>
              <w:autoSpaceDE w:val="0"/>
              <w:autoSpaceDN w:val="0"/>
              <w:adjustRightInd w:val="0"/>
              <w:spacing w:line="360" w:lineRule="auto"/>
              <w:ind w:left="257" w:hanging="257"/>
              <w:rPr>
                <w:rFonts w:ascii="Arial" w:eastAsia="Calibri" w:hAnsi="Arial" w:cs="Arial"/>
                <w:color w:val="000000"/>
                <w:sz w:val="24"/>
                <w:szCs w:val="24"/>
              </w:rPr>
            </w:pPr>
            <w:r w:rsidRPr="00150012">
              <w:rPr>
                <w:rFonts w:ascii="Arial" w:eastAsia="Calibri" w:hAnsi="Arial" w:cs="Arial"/>
                <w:color w:val="000000"/>
                <w:sz w:val="24"/>
                <w:szCs w:val="24"/>
              </w:rPr>
              <w:t>Mr Wiltz A, Director: ICT Telecommunication and IT</w:t>
            </w:r>
          </w:p>
          <w:p w:rsidR="007D1245" w:rsidRPr="00150012" w:rsidRDefault="007D1245" w:rsidP="000C18BB">
            <w:pPr>
              <w:numPr>
                <w:ilvl w:val="0"/>
                <w:numId w:val="9"/>
              </w:numPr>
              <w:autoSpaceDE w:val="0"/>
              <w:autoSpaceDN w:val="0"/>
              <w:adjustRightInd w:val="0"/>
              <w:spacing w:line="360" w:lineRule="auto"/>
              <w:ind w:left="257" w:hanging="257"/>
              <w:rPr>
                <w:rFonts w:ascii="Arial" w:eastAsia="Calibri" w:hAnsi="Arial" w:cs="Arial"/>
                <w:color w:val="000000"/>
                <w:sz w:val="24"/>
                <w:szCs w:val="24"/>
              </w:rPr>
            </w:pPr>
            <w:r w:rsidRPr="00150012">
              <w:rPr>
                <w:rFonts w:ascii="Arial" w:eastAsia="Calibri" w:hAnsi="Arial" w:cs="Arial"/>
                <w:color w:val="000000"/>
                <w:sz w:val="24"/>
                <w:szCs w:val="24"/>
              </w:rPr>
              <w:t>Ms Lesufi C, Director: Telecommunications</w:t>
            </w:r>
          </w:p>
          <w:p w:rsidR="007D1245" w:rsidRPr="00150012" w:rsidRDefault="007D1245" w:rsidP="000C18BB">
            <w:pPr>
              <w:numPr>
                <w:ilvl w:val="0"/>
                <w:numId w:val="9"/>
              </w:numPr>
              <w:autoSpaceDE w:val="0"/>
              <w:autoSpaceDN w:val="0"/>
              <w:adjustRightInd w:val="0"/>
              <w:spacing w:line="360" w:lineRule="auto"/>
              <w:ind w:left="257" w:hanging="257"/>
              <w:rPr>
                <w:rFonts w:ascii="Arial" w:eastAsia="Calibri" w:hAnsi="Arial" w:cs="Arial"/>
                <w:color w:val="000000"/>
                <w:sz w:val="24"/>
                <w:szCs w:val="24"/>
              </w:rPr>
            </w:pPr>
            <w:r w:rsidRPr="00150012">
              <w:rPr>
                <w:rFonts w:ascii="Arial" w:eastAsia="Calibri" w:hAnsi="Arial" w:cs="Arial"/>
                <w:color w:val="000000"/>
                <w:sz w:val="24"/>
                <w:szCs w:val="24"/>
              </w:rPr>
              <w:t xml:space="preserve">Mr </w:t>
            </w:r>
            <w:proofErr w:type="spellStart"/>
            <w:r w:rsidRPr="00150012">
              <w:rPr>
                <w:rFonts w:ascii="Arial" w:eastAsia="Calibri" w:hAnsi="Arial" w:cs="Arial"/>
                <w:color w:val="000000"/>
                <w:sz w:val="24"/>
                <w:szCs w:val="24"/>
              </w:rPr>
              <w:t>Motlatla</w:t>
            </w:r>
            <w:proofErr w:type="spellEnd"/>
            <w:r w:rsidRPr="00150012">
              <w:rPr>
                <w:rFonts w:ascii="Arial" w:eastAsia="Calibri" w:hAnsi="Arial" w:cs="Arial"/>
                <w:color w:val="000000"/>
                <w:sz w:val="24"/>
                <w:szCs w:val="24"/>
              </w:rPr>
              <w:t xml:space="preserve"> JL, Information Technology Policy</w:t>
            </w:r>
          </w:p>
          <w:p w:rsidR="007D1245" w:rsidRPr="00150012" w:rsidRDefault="007D1245" w:rsidP="000C18BB">
            <w:pPr>
              <w:numPr>
                <w:ilvl w:val="0"/>
                <w:numId w:val="9"/>
              </w:numPr>
              <w:autoSpaceDE w:val="0"/>
              <w:autoSpaceDN w:val="0"/>
              <w:adjustRightInd w:val="0"/>
              <w:spacing w:line="360" w:lineRule="auto"/>
              <w:ind w:left="257" w:hanging="257"/>
              <w:rPr>
                <w:rFonts w:ascii="Arial" w:eastAsia="Calibri" w:hAnsi="Arial" w:cs="Arial"/>
                <w:color w:val="000000"/>
                <w:sz w:val="24"/>
                <w:szCs w:val="24"/>
              </w:rPr>
            </w:pPr>
            <w:r w:rsidRPr="00150012">
              <w:rPr>
                <w:rFonts w:ascii="Arial" w:eastAsia="Calibri" w:hAnsi="Arial" w:cs="Arial"/>
                <w:color w:val="000000"/>
                <w:sz w:val="24"/>
                <w:szCs w:val="24"/>
              </w:rPr>
              <w:t>Mr Mabuza, Director: Implementation, Monitoring and Evaluation</w:t>
            </w:r>
          </w:p>
          <w:p w:rsidR="007D1245" w:rsidRPr="00150012" w:rsidRDefault="007D1245" w:rsidP="000C18BB">
            <w:pPr>
              <w:numPr>
                <w:ilvl w:val="0"/>
                <w:numId w:val="9"/>
              </w:numPr>
              <w:autoSpaceDE w:val="0"/>
              <w:autoSpaceDN w:val="0"/>
              <w:adjustRightInd w:val="0"/>
              <w:spacing w:line="360" w:lineRule="auto"/>
              <w:ind w:left="257" w:hanging="257"/>
              <w:rPr>
                <w:rFonts w:ascii="Arial" w:eastAsia="Calibri" w:hAnsi="Arial" w:cs="Arial"/>
                <w:b/>
                <w:bCs/>
                <w:color w:val="000000"/>
                <w:sz w:val="24"/>
                <w:szCs w:val="24"/>
              </w:rPr>
            </w:pPr>
            <w:r w:rsidRPr="00150012">
              <w:rPr>
                <w:rFonts w:ascii="Arial" w:eastAsia="Calibri" w:hAnsi="Arial" w:cs="Arial"/>
                <w:color w:val="000000"/>
                <w:sz w:val="24"/>
                <w:szCs w:val="24"/>
              </w:rPr>
              <w:t xml:space="preserve">Mr Musetha RD, Chief Director: Broadband </w:t>
            </w:r>
            <w:proofErr w:type="spellStart"/>
            <w:r w:rsidRPr="00150012">
              <w:rPr>
                <w:rFonts w:ascii="Arial" w:eastAsia="Calibri" w:hAnsi="Arial" w:cs="Arial"/>
                <w:color w:val="000000"/>
                <w:sz w:val="24"/>
                <w:szCs w:val="24"/>
              </w:rPr>
              <w:t>Infraco</w:t>
            </w:r>
            <w:proofErr w:type="spellEnd"/>
          </w:p>
          <w:p w:rsidR="007D1245" w:rsidRPr="00150012" w:rsidRDefault="007D1245" w:rsidP="000C18BB">
            <w:pPr>
              <w:numPr>
                <w:ilvl w:val="0"/>
                <w:numId w:val="9"/>
              </w:numPr>
              <w:autoSpaceDE w:val="0"/>
              <w:autoSpaceDN w:val="0"/>
              <w:adjustRightInd w:val="0"/>
              <w:spacing w:line="360" w:lineRule="auto"/>
              <w:ind w:left="257" w:hanging="257"/>
              <w:rPr>
                <w:rFonts w:ascii="Arial" w:eastAsia="Calibri" w:hAnsi="Arial" w:cs="Arial"/>
                <w:b/>
                <w:bCs/>
                <w:color w:val="000000"/>
                <w:sz w:val="24"/>
                <w:szCs w:val="24"/>
              </w:rPr>
            </w:pPr>
            <w:r w:rsidRPr="00150012">
              <w:rPr>
                <w:rFonts w:ascii="Arial" w:eastAsia="Calibri" w:hAnsi="Arial" w:cs="Arial"/>
                <w:color w:val="000000"/>
                <w:sz w:val="24"/>
                <w:szCs w:val="24"/>
              </w:rPr>
              <w:lastRenderedPageBreak/>
              <w:t>Mr Sono DA, Chief Director: Radio Frequency Spectrum</w:t>
            </w:r>
          </w:p>
          <w:p w:rsidR="007D1245" w:rsidRPr="00150012" w:rsidRDefault="007D1245" w:rsidP="00B3263B">
            <w:pPr>
              <w:numPr>
                <w:ilvl w:val="0"/>
                <w:numId w:val="9"/>
              </w:numPr>
              <w:autoSpaceDE w:val="0"/>
              <w:autoSpaceDN w:val="0"/>
              <w:adjustRightInd w:val="0"/>
              <w:spacing w:line="360" w:lineRule="auto"/>
              <w:ind w:left="257" w:hanging="257"/>
              <w:rPr>
                <w:rFonts w:ascii="Arial" w:eastAsia="Calibri" w:hAnsi="Arial" w:cs="Arial"/>
                <w:b/>
                <w:bCs/>
                <w:sz w:val="24"/>
                <w:szCs w:val="24"/>
              </w:rPr>
            </w:pPr>
            <w:r w:rsidRPr="00150012">
              <w:rPr>
                <w:rFonts w:ascii="Arial" w:eastAsia="Calibri" w:hAnsi="Arial" w:cs="Arial"/>
                <w:color w:val="000000"/>
                <w:sz w:val="24"/>
                <w:szCs w:val="24"/>
              </w:rPr>
              <w:t xml:space="preserve">Mr </w:t>
            </w:r>
            <w:proofErr w:type="spellStart"/>
            <w:r w:rsidRPr="00150012">
              <w:rPr>
                <w:rFonts w:ascii="Arial" w:eastAsia="Calibri" w:hAnsi="Arial" w:cs="Arial"/>
                <w:color w:val="000000"/>
                <w:sz w:val="24"/>
                <w:szCs w:val="24"/>
              </w:rPr>
              <w:t>Rabindhnath</w:t>
            </w:r>
            <w:proofErr w:type="spellEnd"/>
            <w:r w:rsidRPr="00150012">
              <w:rPr>
                <w:rFonts w:ascii="Arial" w:eastAsia="Calibri" w:hAnsi="Arial" w:cs="Arial"/>
                <w:color w:val="000000"/>
                <w:sz w:val="24"/>
                <w:szCs w:val="24"/>
              </w:rPr>
              <w:t xml:space="preserve"> T, Director: E Skills</w:t>
            </w:r>
          </w:p>
        </w:tc>
        <w:tc>
          <w:tcPr>
            <w:tcW w:w="2048" w:type="dxa"/>
            <w:shd w:val="clear" w:color="auto" w:fill="auto"/>
          </w:tcPr>
          <w:p w:rsidR="00DF3F37" w:rsidRPr="00150012" w:rsidRDefault="00DF3F37" w:rsidP="004105CD">
            <w:pPr>
              <w:spacing w:line="360" w:lineRule="auto"/>
              <w:rPr>
                <w:rFonts w:ascii="Arial" w:eastAsia="Calibri" w:hAnsi="Arial" w:cs="Arial"/>
                <w:color w:val="000000"/>
                <w:sz w:val="24"/>
                <w:szCs w:val="24"/>
              </w:rPr>
            </w:pPr>
            <w:r w:rsidRPr="00150012">
              <w:rPr>
                <w:rFonts w:ascii="Arial" w:eastAsia="Calibri" w:hAnsi="Arial" w:cs="Arial"/>
                <w:color w:val="000000"/>
                <w:sz w:val="24"/>
                <w:szCs w:val="24"/>
              </w:rPr>
              <w:lastRenderedPageBreak/>
              <w:t xml:space="preserve">The total amount of cash bonuses paid to the senior managers above was </w:t>
            </w:r>
            <w:r w:rsidRPr="00150012">
              <w:rPr>
                <w:rFonts w:ascii="Arial" w:eastAsia="Calibri" w:hAnsi="Arial" w:cs="Arial"/>
                <w:b/>
                <w:bCs/>
                <w:color w:val="000000"/>
                <w:sz w:val="24"/>
                <w:szCs w:val="24"/>
              </w:rPr>
              <w:t xml:space="preserve">R380 565.36 </w:t>
            </w:r>
            <w:r w:rsidRPr="00150012">
              <w:rPr>
                <w:rFonts w:ascii="Arial" w:eastAsia="Calibri" w:hAnsi="Arial" w:cs="Arial"/>
                <w:color w:val="000000"/>
                <w:sz w:val="24"/>
                <w:szCs w:val="24"/>
              </w:rPr>
              <w:t>and the budget came from the 1.5% allocated budget from the compensation budget.</w:t>
            </w:r>
          </w:p>
          <w:p w:rsidR="007D1245" w:rsidRPr="00150012" w:rsidRDefault="007D1245" w:rsidP="004105CD">
            <w:pPr>
              <w:tabs>
                <w:tab w:val="left" w:pos="4408"/>
              </w:tabs>
              <w:spacing w:line="360" w:lineRule="auto"/>
              <w:rPr>
                <w:rFonts w:ascii="Arial" w:eastAsia="Calibri" w:hAnsi="Arial" w:cs="Arial"/>
                <w:b/>
                <w:bCs/>
                <w:sz w:val="24"/>
                <w:szCs w:val="24"/>
              </w:rPr>
            </w:pPr>
          </w:p>
        </w:tc>
      </w:tr>
    </w:tbl>
    <w:p w:rsidR="00DF3F37" w:rsidRPr="00150012" w:rsidRDefault="006F2111" w:rsidP="006F2111">
      <w:pPr>
        <w:spacing w:line="360" w:lineRule="auto"/>
        <w:jc w:val="both"/>
        <w:rPr>
          <w:rFonts w:ascii="Arial" w:eastAsia="Calibri" w:hAnsi="Arial" w:cs="Arial"/>
          <w:bCs/>
          <w:color w:val="000000"/>
          <w:sz w:val="24"/>
          <w:szCs w:val="24"/>
        </w:rPr>
      </w:pPr>
      <w:r w:rsidRPr="00150012">
        <w:rPr>
          <w:rFonts w:ascii="Arial" w:eastAsia="Calibri" w:hAnsi="Arial" w:cs="Arial"/>
          <w:bCs/>
          <w:color w:val="000000"/>
          <w:sz w:val="24"/>
          <w:szCs w:val="24"/>
        </w:rPr>
        <w:lastRenderedPageBreak/>
        <w:t>2018/2019: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59"/>
        <w:gridCol w:w="4962"/>
        <w:gridCol w:w="2126"/>
      </w:tblGrid>
      <w:tr w:rsidR="000C18BB" w:rsidRPr="00150012" w:rsidTr="004105CD">
        <w:tc>
          <w:tcPr>
            <w:tcW w:w="1384" w:type="dxa"/>
            <w:shd w:val="clear" w:color="auto" w:fill="auto"/>
          </w:tcPr>
          <w:p w:rsidR="00DF3F37" w:rsidRPr="00150012" w:rsidRDefault="00DF3F37" w:rsidP="000C18BB">
            <w:pPr>
              <w:tabs>
                <w:tab w:val="left" w:pos="4408"/>
              </w:tabs>
              <w:spacing w:line="360" w:lineRule="auto"/>
              <w:jc w:val="both"/>
              <w:rPr>
                <w:rFonts w:ascii="Arial" w:eastAsia="Calibri" w:hAnsi="Arial" w:cs="Arial"/>
                <w:b/>
                <w:bCs/>
                <w:sz w:val="24"/>
                <w:szCs w:val="24"/>
              </w:rPr>
            </w:pPr>
          </w:p>
        </w:tc>
        <w:tc>
          <w:tcPr>
            <w:tcW w:w="1559" w:type="dxa"/>
            <w:shd w:val="clear" w:color="auto" w:fill="auto"/>
          </w:tcPr>
          <w:p w:rsidR="00DF3F37" w:rsidRPr="00150012" w:rsidRDefault="00DF3F37" w:rsidP="000C18BB">
            <w:pPr>
              <w:tabs>
                <w:tab w:val="left" w:pos="4408"/>
              </w:tabs>
              <w:spacing w:line="360" w:lineRule="auto"/>
              <w:jc w:val="both"/>
              <w:rPr>
                <w:rFonts w:ascii="Arial" w:eastAsia="Calibri" w:hAnsi="Arial" w:cs="Arial"/>
                <w:b/>
                <w:bCs/>
                <w:sz w:val="24"/>
                <w:szCs w:val="24"/>
              </w:rPr>
            </w:pPr>
          </w:p>
        </w:tc>
        <w:tc>
          <w:tcPr>
            <w:tcW w:w="4962" w:type="dxa"/>
            <w:shd w:val="clear" w:color="auto" w:fill="auto"/>
          </w:tcPr>
          <w:p w:rsidR="00DF3F37" w:rsidRPr="00150012" w:rsidRDefault="00DF3F37" w:rsidP="000C18BB">
            <w:pPr>
              <w:tabs>
                <w:tab w:val="left" w:pos="4408"/>
              </w:tabs>
              <w:spacing w:line="360" w:lineRule="auto"/>
              <w:ind w:left="40" w:right="2196"/>
              <w:rPr>
                <w:rFonts w:ascii="Arial" w:eastAsia="Calibri" w:hAnsi="Arial" w:cs="Arial"/>
                <w:b/>
                <w:bCs/>
                <w:sz w:val="24"/>
                <w:szCs w:val="24"/>
              </w:rPr>
            </w:pPr>
            <w:r w:rsidRPr="00150012">
              <w:rPr>
                <w:rFonts w:ascii="Arial" w:eastAsia="Calibri" w:hAnsi="Arial" w:cs="Arial"/>
                <w:b/>
                <w:bCs/>
                <w:sz w:val="24"/>
                <w:szCs w:val="24"/>
              </w:rPr>
              <w:t>(</w:t>
            </w:r>
            <w:proofErr w:type="spellStart"/>
            <w:r w:rsidRPr="00150012">
              <w:rPr>
                <w:rFonts w:ascii="Arial" w:eastAsia="Calibri" w:hAnsi="Arial" w:cs="Arial"/>
                <w:b/>
                <w:bCs/>
                <w:sz w:val="24"/>
                <w:szCs w:val="24"/>
              </w:rPr>
              <w:t>i</w:t>
            </w:r>
            <w:proofErr w:type="spellEnd"/>
            <w:r w:rsidRPr="00150012">
              <w:rPr>
                <w:rFonts w:ascii="Arial" w:eastAsia="Calibri" w:hAnsi="Arial" w:cs="Arial"/>
                <w:b/>
                <w:bCs/>
                <w:sz w:val="24"/>
                <w:szCs w:val="24"/>
              </w:rPr>
              <w:t>)To whom</w:t>
            </w:r>
          </w:p>
        </w:tc>
        <w:tc>
          <w:tcPr>
            <w:tcW w:w="2126" w:type="dxa"/>
            <w:shd w:val="clear" w:color="auto" w:fill="auto"/>
          </w:tcPr>
          <w:p w:rsidR="00DF3F37" w:rsidRPr="00150012" w:rsidRDefault="00DF3F37" w:rsidP="000C18BB">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(ii)Amount Paid</w:t>
            </w:r>
          </w:p>
        </w:tc>
      </w:tr>
      <w:tr w:rsidR="000C18BB" w:rsidRPr="00150012" w:rsidTr="004105CD">
        <w:tc>
          <w:tcPr>
            <w:tcW w:w="1384" w:type="dxa"/>
            <w:shd w:val="clear" w:color="auto" w:fill="auto"/>
          </w:tcPr>
          <w:p w:rsidR="00DF3F37" w:rsidRPr="00150012" w:rsidRDefault="00DF3F37" w:rsidP="000C18BB">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DTPS</w:t>
            </w:r>
          </w:p>
        </w:tc>
        <w:tc>
          <w:tcPr>
            <w:tcW w:w="1559" w:type="dxa"/>
            <w:shd w:val="clear" w:color="auto" w:fill="auto"/>
          </w:tcPr>
          <w:p w:rsidR="00DF3F37" w:rsidRPr="00150012" w:rsidRDefault="00DF3F37" w:rsidP="000C18BB">
            <w:pPr>
              <w:tabs>
                <w:tab w:val="left" w:pos="4408"/>
              </w:tabs>
              <w:spacing w:line="360" w:lineRule="auto"/>
              <w:jc w:val="both"/>
              <w:rPr>
                <w:rFonts w:ascii="Arial" w:eastAsia="Calibri" w:hAnsi="Arial" w:cs="Arial"/>
                <w:b/>
                <w:bCs/>
                <w:sz w:val="24"/>
                <w:szCs w:val="24"/>
              </w:rPr>
            </w:pPr>
          </w:p>
        </w:tc>
        <w:tc>
          <w:tcPr>
            <w:tcW w:w="4962" w:type="dxa"/>
            <w:shd w:val="clear" w:color="auto" w:fill="auto"/>
          </w:tcPr>
          <w:p w:rsidR="00DF3F37" w:rsidRPr="00150012" w:rsidRDefault="00DF3F37" w:rsidP="000C18BB">
            <w:pPr>
              <w:autoSpaceDE w:val="0"/>
              <w:autoSpaceDN w:val="0"/>
              <w:adjustRightInd w:val="0"/>
              <w:spacing w:line="360" w:lineRule="auto"/>
              <w:ind w:right="-528"/>
              <w:rPr>
                <w:rFonts w:ascii="Arial" w:eastAsia="Calibri" w:hAnsi="Arial" w:cs="Arial"/>
                <w:color w:val="000000"/>
                <w:sz w:val="24"/>
                <w:szCs w:val="24"/>
              </w:rPr>
            </w:pPr>
            <w:r w:rsidRPr="00150012">
              <w:rPr>
                <w:rFonts w:ascii="Arial" w:eastAsia="Calibri" w:hAnsi="Arial" w:cs="Arial"/>
                <w:b/>
                <w:bCs/>
                <w:color w:val="000000"/>
                <w:sz w:val="24"/>
                <w:szCs w:val="24"/>
              </w:rPr>
              <w:t>Performance bonuses paid for the 2018/19 financial year</w:t>
            </w:r>
          </w:p>
          <w:p w:rsidR="00DF3F37" w:rsidRPr="00150012" w:rsidRDefault="00DF3F37" w:rsidP="000C18BB">
            <w:pPr>
              <w:autoSpaceDE w:val="0"/>
              <w:autoSpaceDN w:val="0"/>
              <w:adjustRightInd w:val="0"/>
              <w:spacing w:line="360" w:lineRule="auto"/>
              <w:ind w:right="-528"/>
              <w:rPr>
                <w:rFonts w:ascii="Arial" w:eastAsia="Calibri" w:hAnsi="Arial" w:cs="Arial"/>
                <w:color w:val="000000"/>
                <w:sz w:val="24"/>
                <w:szCs w:val="24"/>
              </w:rPr>
            </w:pPr>
            <w:r w:rsidRPr="00150012">
              <w:rPr>
                <w:rFonts w:ascii="Arial" w:eastAsia="Calibri" w:hAnsi="Arial" w:cs="Arial"/>
                <w:color w:val="000000"/>
                <w:sz w:val="24"/>
                <w:szCs w:val="24"/>
              </w:rPr>
              <w:t>The following senior managers received cash bonuses in the 2018/19 financial year:</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Mr Mlambo B, Director: Parliamentary and Cabinet Support</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Ms Sebastian P, Director: Parliament and Cabinet Support</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Mr Mongala S, Director: Risk Management</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Mr Osman F, Chief Director: Strategic Planning and Monitoring</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Mr Maleka SM, Director: Strategic Planning</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Mr Libago J, Director: Monitoring and Evaluation</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 xml:space="preserve">Advocate Lyons-Grootboom S, Chief Director: Legal </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Ms Maponya C, Director: HRD</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Ms Masemola JK, CFO</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 xml:space="preserve">Ms </w:t>
            </w:r>
            <w:proofErr w:type="spellStart"/>
            <w:r w:rsidRPr="00150012">
              <w:rPr>
                <w:rFonts w:ascii="Arial" w:eastAsia="Calibri" w:hAnsi="Arial" w:cs="Arial"/>
                <w:color w:val="000000"/>
                <w:sz w:val="24"/>
                <w:szCs w:val="24"/>
              </w:rPr>
              <w:t>Motswoenyane</w:t>
            </w:r>
            <w:proofErr w:type="spellEnd"/>
            <w:r w:rsidRPr="00150012">
              <w:rPr>
                <w:rFonts w:ascii="Arial" w:eastAsia="Calibri" w:hAnsi="Arial" w:cs="Arial"/>
                <w:color w:val="000000"/>
                <w:sz w:val="24"/>
                <w:szCs w:val="24"/>
              </w:rPr>
              <w:t xml:space="preserve"> E, Director: SCM</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Mr Paterson JG, Director: Organisational Economic Cooperation Development</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lastRenderedPageBreak/>
              <w:t>Mr Wiltz A, Director: ICT Telecommunication and IT</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Ms Lesufi C, Director: Telecommunications</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 xml:space="preserve">Mr Musetha RD, Chief Director: Broadband </w:t>
            </w:r>
            <w:proofErr w:type="spellStart"/>
            <w:r w:rsidRPr="00150012">
              <w:rPr>
                <w:rFonts w:ascii="Arial" w:eastAsia="Calibri" w:hAnsi="Arial" w:cs="Arial"/>
                <w:color w:val="000000"/>
                <w:sz w:val="24"/>
                <w:szCs w:val="24"/>
              </w:rPr>
              <w:t>Infraco</w:t>
            </w:r>
            <w:proofErr w:type="spellEnd"/>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 xml:space="preserve">Mr </w:t>
            </w:r>
            <w:proofErr w:type="spellStart"/>
            <w:r w:rsidRPr="00150012">
              <w:rPr>
                <w:rFonts w:ascii="Arial" w:eastAsia="Calibri" w:hAnsi="Arial" w:cs="Arial"/>
                <w:color w:val="000000"/>
                <w:sz w:val="24"/>
                <w:szCs w:val="24"/>
              </w:rPr>
              <w:t>Gxotiwe</w:t>
            </w:r>
            <w:proofErr w:type="spellEnd"/>
            <w:r w:rsidRPr="00150012">
              <w:rPr>
                <w:rFonts w:ascii="Arial" w:eastAsia="Calibri" w:hAnsi="Arial" w:cs="Arial"/>
                <w:color w:val="000000"/>
                <w:sz w:val="24"/>
                <w:szCs w:val="24"/>
              </w:rPr>
              <w:t xml:space="preserve"> S, Director: Broadband </w:t>
            </w:r>
            <w:proofErr w:type="spellStart"/>
            <w:r w:rsidRPr="00150012">
              <w:rPr>
                <w:rFonts w:ascii="Arial" w:eastAsia="Calibri" w:hAnsi="Arial" w:cs="Arial"/>
                <w:color w:val="000000"/>
                <w:sz w:val="24"/>
                <w:szCs w:val="24"/>
              </w:rPr>
              <w:t>Infraco</w:t>
            </w:r>
            <w:proofErr w:type="spellEnd"/>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Ms Langa R, Chief Director: Postal Sector</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 xml:space="preserve">Ms </w:t>
            </w:r>
            <w:proofErr w:type="spellStart"/>
            <w:r w:rsidRPr="00150012">
              <w:rPr>
                <w:rFonts w:ascii="Arial" w:eastAsia="Calibri" w:hAnsi="Arial" w:cs="Arial"/>
                <w:color w:val="000000"/>
                <w:sz w:val="24"/>
                <w:szCs w:val="24"/>
              </w:rPr>
              <w:t>Mandlanga</w:t>
            </w:r>
            <w:proofErr w:type="spellEnd"/>
            <w:r w:rsidRPr="00150012">
              <w:rPr>
                <w:rFonts w:ascii="Arial" w:eastAsia="Calibri" w:hAnsi="Arial" w:cs="Arial"/>
                <w:color w:val="000000"/>
                <w:sz w:val="24"/>
                <w:szCs w:val="24"/>
              </w:rPr>
              <w:t xml:space="preserve"> NM, Chief Director: Telecommunications and IT</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Ms Tsolo, P: Director: SOE Governance and Support</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Ms Paul M, Chief Director: ICT Macro and Infrastructure Applications</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Mr Pillay K, Chief Director: Cyber Security Operations</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Ms Duma G, Director: Intergovernmental Coordination</w:t>
            </w:r>
          </w:p>
          <w:p w:rsidR="00DF3F37" w:rsidRPr="00150012" w:rsidRDefault="00DF3F37" w:rsidP="000C18BB">
            <w:pPr>
              <w:numPr>
                <w:ilvl w:val="0"/>
                <w:numId w:val="9"/>
              </w:numPr>
              <w:autoSpaceDE w:val="0"/>
              <w:autoSpaceDN w:val="0"/>
              <w:adjustRightInd w:val="0"/>
              <w:spacing w:line="360" w:lineRule="auto"/>
              <w:ind w:left="463" w:right="594" w:hanging="463"/>
              <w:rPr>
                <w:rFonts w:ascii="Arial" w:eastAsia="Calibri" w:hAnsi="Arial" w:cs="Arial"/>
                <w:color w:val="000000"/>
                <w:sz w:val="24"/>
                <w:szCs w:val="24"/>
              </w:rPr>
            </w:pPr>
            <w:r w:rsidRPr="00150012">
              <w:rPr>
                <w:rFonts w:ascii="Arial" w:eastAsia="Calibri" w:hAnsi="Arial" w:cs="Arial"/>
                <w:color w:val="000000"/>
                <w:sz w:val="24"/>
                <w:szCs w:val="24"/>
              </w:rPr>
              <w:t>Ms Mallela P, Director: Stakeholder Relations</w:t>
            </w:r>
          </w:p>
          <w:p w:rsidR="00DF3F37" w:rsidRPr="00150012" w:rsidRDefault="00DF3F37" w:rsidP="000C18BB">
            <w:pPr>
              <w:tabs>
                <w:tab w:val="left" w:pos="4408"/>
              </w:tabs>
              <w:spacing w:line="360" w:lineRule="auto"/>
              <w:ind w:left="40" w:right="2196"/>
              <w:rPr>
                <w:rFonts w:ascii="Arial" w:eastAsia="Calibri" w:hAnsi="Arial" w:cs="Arial"/>
                <w:b/>
                <w:bCs/>
                <w:sz w:val="24"/>
                <w:szCs w:val="24"/>
              </w:rPr>
            </w:pPr>
          </w:p>
        </w:tc>
        <w:tc>
          <w:tcPr>
            <w:tcW w:w="2126" w:type="dxa"/>
            <w:shd w:val="clear" w:color="auto" w:fill="auto"/>
          </w:tcPr>
          <w:p w:rsidR="00DF3F37" w:rsidRPr="00150012" w:rsidRDefault="00DF3F37" w:rsidP="000C18BB">
            <w:pPr>
              <w:autoSpaceDE w:val="0"/>
              <w:autoSpaceDN w:val="0"/>
              <w:adjustRightInd w:val="0"/>
              <w:spacing w:line="360" w:lineRule="auto"/>
              <w:rPr>
                <w:rFonts w:ascii="Arial" w:eastAsia="Calibri" w:hAnsi="Arial" w:cs="Arial"/>
                <w:color w:val="000000"/>
                <w:sz w:val="24"/>
                <w:szCs w:val="24"/>
              </w:rPr>
            </w:pPr>
            <w:r w:rsidRPr="00150012">
              <w:rPr>
                <w:rFonts w:ascii="Arial" w:eastAsia="Calibri" w:hAnsi="Arial" w:cs="Arial"/>
                <w:color w:val="000000"/>
                <w:sz w:val="24"/>
                <w:szCs w:val="24"/>
              </w:rPr>
              <w:lastRenderedPageBreak/>
              <w:t xml:space="preserve">The total amount of cash bonuses paid to the senior managers above was </w:t>
            </w:r>
            <w:r w:rsidRPr="00150012">
              <w:rPr>
                <w:rFonts w:ascii="Arial" w:eastAsia="Calibri" w:hAnsi="Arial" w:cs="Arial"/>
                <w:b/>
                <w:bCs/>
                <w:color w:val="000000"/>
                <w:sz w:val="24"/>
                <w:szCs w:val="24"/>
              </w:rPr>
              <w:t xml:space="preserve">R499 660.23 </w:t>
            </w:r>
            <w:bookmarkStart w:id="2" w:name="_Hlk54101492"/>
            <w:r w:rsidRPr="00150012">
              <w:rPr>
                <w:rFonts w:ascii="Arial" w:eastAsia="Calibri" w:hAnsi="Arial" w:cs="Arial"/>
                <w:color w:val="000000"/>
                <w:sz w:val="24"/>
                <w:szCs w:val="24"/>
              </w:rPr>
              <w:t>and the budget came from the 1.5% allocated budget from the compensation budget.</w:t>
            </w:r>
          </w:p>
          <w:bookmarkEnd w:id="2"/>
          <w:p w:rsidR="00DF3F37" w:rsidRPr="00150012" w:rsidRDefault="00DF3F37" w:rsidP="000C18BB">
            <w:pPr>
              <w:tabs>
                <w:tab w:val="left" w:pos="4408"/>
              </w:tabs>
              <w:spacing w:line="360" w:lineRule="auto"/>
              <w:rPr>
                <w:rFonts w:ascii="Arial" w:eastAsia="Calibri" w:hAnsi="Arial" w:cs="Arial"/>
                <w:b/>
                <w:bCs/>
                <w:sz w:val="24"/>
                <w:szCs w:val="24"/>
              </w:rPr>
            </w:pPr>
          </w:p>
        </w:tc>
      </w:tr>
    </w:tbl>
    <w:p w:rsidR="004E7B50" w:rsidRPr="00150012" w:rsidRDefault="004E7B50" w:rsidP="00DF3F37">
      <w:pPr>
        <w:spacing w:line="360" w:lineRule="auto"/>
        <w:jc w:val="both"/>
        <w:rPr>
          <w:rFonts w:ascii="Arial" w:eastAsia="Calibri" w:hAnsi="Arial" w:cs="Arial"/>
          <w:b/>
          <w:bCs/>
          <w:color w:val="000000"/>
          <w:sz w:val="24"/>
          <w:szCs w:val="24"/>
        </w:rPr>
      </w:pPr>
    </w:p>
    <w:p w:rsidR="00880D9B" w:rsidRPr="00150012" w:rsidRDefault="00C40EA9" w:rsidP="00880D9B">
      <w:pPr>
        <w:numPr>
          <w:ilvl w:val="0"/>
          <w:numId w:val="22"/>
        </w:numPr>
        <w:autoSpaceDE w:val="0"/>
        <w:autoSpaceDN w:val="0"/>
        <w:adjustRightInd w:val="0"/>
        <w:spacing w:line="360" w:lineRule="auto"/>
        <w:ind w:hanging="862"/>
        <w:jc w:val="both"/>
        <w:rPr>
          <w:rFonts w:ascii="Arial" w:eastAsia="Calibri" w:hAnsi="Arial" w:cs="Arial"/>
          <w:bCs/>
          <w:color w:val="000000"/>
          <w:sz w:val="24"/>
          <w:szCs w:val="24"/>
        </w:rPr>
      </w:pPr>
      <w:r w:rsidRPr="00150012">
        <w:rPr>
          <w:rFonts w:ascii="Arial" w:eastAsia="Calibri" w:hAnsi="Arial" w:cs="Arial"/>
          <w:bCs/>
          <w:color w:val="000000"/>
          <w:sz w:val="24"/>
          <w:szCs w:val="24"/>
        </w:rPr>
        <w:t>Yes, the bonuses were performance based. The senior managers were found to have performed above what was expected of them in relation to their signed performance agreements in the Moderation Committee meetings and the payment of incentives was approved by the Minister.</w:t>
      </w:r>
    </w:p>
    <w:p w:rsidR="00880D9B" w:rsidRPr="00150012" w:rsidRDefault="00880D9B" w:rsidP="00880D9B">
      <w:pPr>
        <w:autoSpaceDE w:val="0"/>
        <w:autoSpaceDN w:val="0"/>
        <w:adjustRightInd w:val="0"/>
        <w:spacing w:line="360" w:lineRule="auto"/>
        <w:jc w:val="both"/>
        <w:rPr>
          <w:rFonts w:ascii="Arial" w:eastAsia="Calibri" w:hAnsi="Arial" w:cs="Arial"/>
          <w:bCs/>
          <w:color w:val="000000"/>
          <w:sz w:val="24"/>
          <w:szCs w:val="24"/>
        </w:rPr>
      </w:pPr>
    </w:p>
    <w:p w:rsidR="00C40EA9" w:rsidRPr="00150012" w:rsidRDefault="00880D9B" w:rsidP="00880D9B">
      <w:pPr>
        <w:autoSpaceDE w:val="0"/>
        <w:autoSpaceDN w:val="0"/>
        <w:adjustRightInd w:val="0"/>
        <w:spacing w:line="360" w:lineRule="auto"/>
        <w:ind w:left="720" w:hanging="720"/>
        <w:jc w:val="both"/>
        <w:rPr>
          <w:rFonts w:ascii="Arial" w:eastAsia="Calibri" w:hAnsi="Arial" w:cs="Arial"/>
          <w:bCs/>
          <w:color w:val="000000"/>
          <w:sz w:val="24"/>
          <w:szCs w:val="24"/>
        </w:rPr>
      </w:pPr>
      <w:r w:rsidRPr="00150012">
        <w:rPr>
          <w:rFonts w:ascii="Arial" w:eastAsia="Calibri" w:hAnsi="Arial" w:cs="Arial"/>
          <w:bCs/>
          <w:color w:val="000000"/>
          <w:sz w:val="24"/>
          <w:szCs w:val="24"/>
        </w:rPr>
        <w:t>3</w:t>
      </w:r>
      <w:r w:rsidR="00C40EA9" w:rsidRPr="00150012">
        <w:rPr>
          <w:rFonts w:ascii="Arial" w:eastAsia="Calibri" w:hAnsi="Arial" w:cs="Arial"/>
          <w:bCs/>
          <w:color w:val="000000"/>
          <w:sz w:val="24"/>
          <w:szCs w:val="24"/>
        </w:rPr>
        <w:t>(a)</w:t>
      </w:r>
      <w:r w:rsidR="00C40EA9" w:rsidRPr="00150012">
        <w:rPr>
          <w:rFonts w:ascii="Arial" w:eastAsia="Calibri" w:hAnsi="Arial" w:cs="Arial"/>
          <w:bCs/>
          <w:color w:val="000000"/>
          <w:sz w:val="24"/>
          <w:szCs w:val="24"/>
        </w:rPr>
        <w:tab/>
        <w:t>Yes, all senior managers were assessed based on signed performance agreements and performance assessments.</w:t>
      </w:r>
    </w:p>
    <w:p w:rsidR="00C40EA9" w:rsidRPr="00150012" w:rsidRDefault="00880D9B" w:rsidP="00880D9B">
      <w:pPr>
        <w:spacing w:line="360" w:lineRule="auto"/>
        <w:ind w:left="720" w:hanging="720"/>
        <w:jc w:val="both"/>
        <w:rPr>
          <w:rFonts w:ascii="Arial" w:hAnsi="Arial" w:cs="Arial"/>
          <w:sz w:val="24"/>
          <w:szCs w:val="24"/>
        </w:rPr>
      </w:pPr>
      <w:r w:rsidRPr="00150012">
        <w:rPr>
          <w:rFonts w:ascii="Arial" w:eastAsia="Calibri" w:hAnsi="Arial" w:cs="Arial"/>
          <w:bCs/>
          <w:color w:val="000000"/>
          <w:sz w:val="24"/>
          <w:szCs w:val="24"/>
        </w:rPr>
        <w:lastRenderedPageBreak/>
        <w:t>3(b)</w:t>
      </w:r>
      <w:r w:rsidRPr="00150012">
        <w:rPr>
          <w:rFonts w:ascii="Arial" w:eastAsia="Calibri" w:hAnsi="Arial" w:cs="Arial"/>
          <w:bCs/>
          <w:color w:val="000000"/>
          <w:sz w:val="24"/>
          <w:szCs w:val="24"/>
        </w:rPr>
        <w:tab/>
      </w:r>
      <w:r w:rsidR="00C40EA9" w:rsidRPr="00150012">
        <w:rPr>
          <w:rFonts w:ascii="Arial" w:hAnsi="Arial" w:cs="Arial"/>
          <w:sz w:val="24"/>
          <w:szCs w:val="24"/>
        </w:rPr>
        <w:t>Yes, all senior managers who received bonuses had mid-term reviews with their supervisors.</w:t>
      </w:r>
    </w:p>
    <w:p w:rsidR="006C4792" w:rsidRPr="00150012" w:rsidRDefault="006C4792" w:rsidP="006C4792">
      <w:pPr>
        <w:spacing w:line="360" w:lineRule="auto"/>
        <w:jc w:val="both"/>
        <w:rPr>
          <w:rFonts w:ascii="Arial" w:eastAsia="Calibri" w:hAnsi="Arial" w:cs="Arial"/>
          <w:bCs/>
          <w:color w:val="000000"/>
          <w:sz w:val="24"/>
          <w:szCs w:val="24"/>
        </w:rPr>
      </w:pPr>
    </w:p>
    <w:p w:rsidR="009C2D2D" w:rsidRPr="00150012" w:rsidRDefault="009C2D2D" w:rsidP="006C4792">
      <w:pPr>
        <w:spacing w:line="360" w:lineRule="auto"/>
        <w:jc w:val="both"/>
        <w:rPr>
          <w:rFonts w:ascii="Arial" w:eastAsia="Calibri" w:hAnsi="Arial" w:cs="Arial"/>
          <w:bCs/>
          <w:color w:val="000000"/>
          <w:sz w:val="24"/>
          <w:szCs w:val="24"/>
        </w:rPr>
      </w:pPr>
    </w:p>
    <w:p w:rsidR="006C4792" w:rsidRPr="00150012" w:rsidRDefault="006C4792" w:rsidP="006C4792">
      <w:pPr>
        <w:spacing w:line="360" w:lineRule="auto"/>
        <w:jc w:val="both"/>
        <w:rPr>
          <w:rFonts w:ascii="Arial" w:eastAsia="Calibri" w:hAnsi="Arial" w:cs="Arial"/>
          <w:b/>
          <w:color w:val="000000"/>
          <w:sz w:val="24"/>
          <w:szCs w:val="24"/>
          <w:u w:val="single"/>
        </w:rPr>
      </w:pPr>
      <w:r w:rsidRPr="00150012">
        <w:rPr>
          <w:rFonts w:ascii="Arial" w:eastAsia="Calibri" w:hAnsi="Arial" w:cs="Arial"/>
          <w:b/>
          <w:color w:val="000000"/>
          <w:sz w:val="24"/>
          <w:szCs w:val="24"/>
          <w:u w:val="single"/>
        </w:rPr>
        <w:t>Department of Communications</w:t>
      </w:r>
    </w:p>
    <w:p w:rsidR="006F2111" w:rsidRPr="00150012" w:rsidRDefault="009C2D2D" w:rsidP="009C2D2D">
      <w:pPr>
        <w:spacing w:line="360" w:lineRule="auto"/>
        <w:jc w:val="both"/>
        <w:rPr>
          <w:rFonts w:ascii="Arial" w:hAnsi="Arial" w:cs="Arial"/>
          <w:bCs/>
          <w:sz w:val="32"/>
          <w:szCs w:val="32"/>
        </w:rPr>
      </w:pPr>
      <w:r w:rsidRPr="00150012">
        <w:rPr>
          <w:rFonts w:ascii="Arial" w:hAnsi="Arial" w:cs="Arial"/>
          <w:bCs/>
          <w:sz w:val="24"/>
          <w:szCs w:val="32"/>
        </w:rPr>
        <w:t>1(a)</w:t>
      </w:r>
      <w:r w:rsidRPr="00150012">
        <w:rPr>
          <w:rFonts w:ascii="Arial" w:hAnsi="Arial" w:cs="Arial"/>
          <w:bCs/>
          <w:sz w:val="24"/>
          <w:szCs w:val="32"/>
        </w:rPr>
        <w:tab/>
      </w:r>
      <w:r w:rsidR="006F2111" w:rsidRPr="00150012">
        <w:rPr>
          <w:rFonts w:ascii="Arial" w:hAnsi="Arial" w:cs="Arial"/>
          <w:bCs/>
          <w:sz w:val="24"/>
          <w:szCs w:val="32"/>
        </w:rPr>
        <w:t>2017/2018</w:t>
      </w:r>
      <w:r w:rsidRPr="00150012">
        <w:rPr>
          <w:rFonts w:ascii="Arial" w:hAnsi="Arial" w:cs="Arial"/>
          <w:bCs/>
          <w:sz w:val="24"/>
          <w:szCs w:val="32"/>
        </w:rPr>
        <w:t>:-</w:t>
      </w:r>
    </w:p>
    <w:p w:rsidR="00C40EA9" w:rsidRPr="00150012" w:rsidRDefault="00C40EA9" w:rsidP="00C40EA9">
      <w:pPr>
        <w:spacing w:line="360" w:lineRule="auto"/>
        <w:ind w:left="720"/>
        <w:jc w:val="both"/>
        <w:rPr>
          <w:rFonts w:ascii="Arial" w:eastAsia="Calibri" w:hAnsi="Arial" w:cs="Arial"/>
          <w:bCs/>
          <w:color w:val="000000"/>
          <w:sz w:val="24"/>
          <w:szCs w:val="24"/>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1472"/>
        <w:gridCol w:w="4195"/>
        <w:gridCol w:w="2167"/>
      </w:tblGrid>
      <w:tr w:rsidR="000C18BB" w:rsidRPr="00150012" w:rsidTr="000C18BB">
        <w:tc>
          <w:tcPr>
            <w:tcW w:w="1384" w:type="dxa"/>
            <w:shd w:val="clear" w:color="auto" w:fill="auto"/>
          </w:tcPr>
          <w:p w:rsidR="00C40EA9" w:rsidRPr="00150012" w:rsidRDefault="00C40EA9" w:rsidP="000C18BB">
            <w:pPr>
              <w:tabs>
                <w:tab w:val="left" w:pos="4408"/>
              </w:tabs>
              <w:spacing w:line="360" w:lineRule="auto"/>
              <w:jc w:val="both"/>
              <w:rPr>
                <w:rFonts w:ascii="Arial" w:eastAsia="Calibri" w:hAnsi="Arial" w:cs="Arial"/>
                <w:b/>
                <w:bCs/>
                <w:sz w:val="24"/>
                <w:szCs w:val="24"/>
              </w:rPr>
            </w:pPr>
          </w:p>
        </w:tc>
        <w:tc>
          <w:tcPr>
            <w:tcW w:w="1559" w:type="dxa"/>
            <w:shd w:val="clear" w:color="auto" w:fill="auto"/>
          </w:tcPr>
          <w:p w:rsidR="00C40EA9" w:rsidRPr="00150012" w:rsidRDefault="00C40EA9" w:rsidP="000C18BB">
            <w:pPr>
              <w:tabs>
                <w:tab w:val="left" w:pos="4408"/>
              </w:tabs>
              <w:spacing w:line="360" w:lineRule="auto"/>
              <w:jc w:val="both"/>
              <w:rPr>
                <w:rFonts w:ascii="Arial" w:eastAsia="Calibri" w:hAnsi="Arial" w:cs="Arial"/>
                <w:b/>
                <w:bCs/>
                <w:sz w:val="24"/>
                <w:szCs w:val="24"/>
              </w:rPr>
            </w:pPr>
          </w:p>
        </w:tc>
        <w:tc>
          <w:tcPr>
            <w:tcW w:w="4678" w:type="dxa"/>
            <w:shd w:val="clear" w:color="auto" w:fill="auto"/>
          </w:tcPr>
          <w:p w:rsidR="00C40EA9" w:rsidRPr="00150012" w:rsidRDefault="00C40EA9" w:rsidP="000C18BB">
            <w:pPr>
              <w:tabs>
                <w:tab w:val="left" w:pos="4408"/>
              </w:tabs>
              <w:spacing w:line="360" w:lineRule="auto"/>
              <w:ind w:left="40" w:right="2196"/>
              <w:rPr>
                <w:rFonts w:ascii="Arial" w:eastAsia="Calibri" w:hAnsi="Arial" w:cs="Arial"/>
                <w:b/>
                <w:bCs/>
                <w:sz w:val="24"/>
                <w:szCs w:val="24"/>
              </w:rPr>
            </w:pPr>
            <w:r w:rsidRPr="00150012">
              <w:rPr>
                <w:rFonts w:ascii="Arial" w:eastAsia="Calibri" w:hAnsi="Arial" w:cs="Arial"/>
                <w:b/>
                <w:bCs/>
                <w:sz w:val="24"/>
                <w:szCs w:val="24"/>
              </w:rPr>
              <w:t>(</w:t>
            </w:r>
            <w:proofErr w:type="spellStart"/>
            <w:r w:rsidRPr="00150012">
              <w:rPr>
                <w:rFonts w:ascii="Arial" w:eastAsia="Calibri" w:hAnsi="Arial" w:cs="Arial"/>
                <w:b/>
                <w:bCs/>
                <w:sz w:val="24"/>
                <w:szCs w:val="24"/>
              </w:rPr>
              <w:t>i</w:t>
            </w:r>
            <w:proofErr w:type="spellEnd"/>
            <w:r w:rsidRPr="00150012">
              <w:rPr>
                <w:rFonts w:ascii="Arial" w:eastAsia="Calibri" w:hAnsi="Arial" w:cs="Arial"/>
                <w:b/>
                <w:bCs/>
                <w:sz w:val="24"/>
                <w:szCs w:val="24"/>
              </w:rPr>
              <w:t>)To whom</w:t>
            </w:r>
          </w:p>
        </w:tc>
        <w:tc>
          <w:tcPr>
            <w:tcW w:w="2377" w:type="dxa"/>
            <w:shd w:val="clear" w:color="auto" w:fill="auto"/>
          </w:tcPr>
          <w:p w:rsidR="00C40EA9" w:rsidRPr="00150012" w:rsidRDefault="00C40EA9" w:rsidP="000C18BB">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(ii)Amount Paid</w:t>
            </w:r>
          </w:p>
        </w:tc>
      </w:tr>
      <w:tr w:rsidR="000C18BB" w:rsidRPr="00150012" w:rsidTr="000C18BB">
        <w:tc>
          <w:tcPr>
            <w:tcW w:w="1384" w:type="dxa"/>
            <w:shd w:val="clear" w:color="auto" w:fill="auto"/>
          </w:tcPr>
          <w:p w:rsidR="00C40EA9" w:rsidRPr="00150012" w:rsidRDefault="00C40EA9" w:rsidP="000C18BB">
            <w:pPr>
              <w:tabs>
                <w:tab w:val="left" w:pos="4408"/>
              </w:tabs>
              <w:spacing w:line="360" w:lineRule="auto"/>
              <w:rPr>
                <w:rFonts w:ascii="Arial" w:eastAsia="Calibri" w:hAnsi="Arial" w:cs="Arial"/>
                <w:b/>
                <w:bCs/>
                <w:sz w:val="24"/>
                <w:szCs w:val="24"/>
              </w:rPr>
            </w:pPr>
            <w:r w:rsidRPr="00150012">
              <w:rPr>
                <w:rFonts w:ascii="Arial" w:eastAsia="Calibri" w:hAnsi="Arial" w:cs="Arial"/>
                <w:b/>
                <w:bCs/>
                <w:sz w:val="24"/>
                <w:szCs w:val="24"/>
              </w:rPr>
              <w:t>Department of Communications (</w:t>
            </w:r>
            <w:proofErr w:type="spellStart"/>
            <w:r w:rsidRPr="00150012">
              <w:rPr>
                <w:rFonts w:ascii="Arial" w:eastAsia="Calibri" w:hAnsi="Arial" w:cs="Arial"/>
                <w:b/>
                <w:bCs/>
                <w:sz w:val="24"/>
                <w:szCs w:val="24"/>
              </w:rPr>
              <w:t>DoC</w:t>
            </w:r>
            <w:proofErr w:type="spellEnd"/>
            <w:r w:rsidRPr="00150012">
              <w:rPr>
                <w:rFonts w:ascii="Arial" w:eastAsia="Calibri" w:hAnsi="Arial" w:cs="Arial"/>
                <w:b/>
                <w:bCs/>
                <w:sz w:val="24"/>
                <w:szCs w:val="24"/>
              </w:rPr>
              <w:t>)</w:t>
            </w:r>
          </w:p>
          <w:p w:rsidR="00C40EA9" w:rsidRPr="00150012" w:rsidRDefault="00C40EA9" w:rsidP="000C18BB">
            <w:pPr>
              <w:tabs>
                <w:tab w:val="left" w:pos="4408"/>
              </w:tabs>
              <w:spacing w:line="360" w:lineRule="auto"/>
              <w:rPr>
                <w:rFonts w:ascii="Arial" w:eastAsia="Calibri" w:hAnsi="Arial" w:cs="Arial"/>
                <w:b/>
                <w:bCs/>
                <w:sz w:val="24"/>
                <w:szCs w:val="24"/>
              </w:rPr>
            </w:pPr>
            <w:r w:rsidRPr="00150012">
              <w:rPr>
                <w:rFonts w:ascii="Arial" w:eastAsia="Calibri" w:hAnsi="Arial" w:cs="Arial"/>
                <w:b/>
                <w:bCs/>
                <w:sz w:val="24"/>
                <w:szCs w:val="24"/>
              </w:rPr>
              <w:t>Senior Managers</w:t>
            </w:r>
          </w:p>
        </w:tc>
        <w:tc>
          <w:tcPr>
            <w:tcW w:w="1559" w:type="dxa"/>
            <w:shd w:val="clear" w:color="auto" w:fill="auto"/>
          </w:tcPr>
          <w:p w:rsidR="00C40EA9" w:rsidRPr="00150012" w:rsidRDefault="00C40EA9" w:rsidP="004105CD">
            <w:pPr>
              <w:spacing w:line="276" w:lineRule="auto"/>
              <w:rPr>
                <w:rFonts w:ascii="Arial" w:eastAsia="Calibri" w:hAnsi="Arial" w:cs="Arial"/>
                <w:sz w:val="24"/>
                <w:szCs w:val="24"/>
              </w:rPr>
            </w:pPr>
            <w:r w:rsidRPr="00150012">
              <w:rPr>
                <w:rFonts w:ascii="Arial" w:eastAsia="Calibri" w:hAnsi="Arial" w:cs="Arial"/>
                <w:sz w:val="24"/>
                <w:szCs w:val="24"/>
              </w:rPr>
              <w:t xml:space="preserve">Yes, cash bonuses were paid to deserving senior managers in the </w:t>
            </w:r>
            <w:r w:rsidRPr="00150012">
              <w:rPr>
                <w:rFonts w:ascii="Arial" w:eastAsia="Calibri" w:hAnsi="Arial" w:cs="Arial"/>
                <w:b/>
                <w:bCs/>
                <w:sz w:val="24"/>
                <w:szCs w:val="24"/>
              </w:rPr>
              <w:t>2017/18 and 2018/19 financial years</w:t>
            </w:r>
          </w:p>
          <w:p w:rsidR="00C40EA9" w:rsidRPr="00150012" w:rsidRDefault="00C40EA9" w:rsidP="00C40EA9">
            <w:pPr>
              <w:pStyle w:val="NoSpacing"/>
              <w:rPr>
                <w:rFonts w:ascii="Arial" w:eastAsia="Calibri" w:hAnsi="Arial" w:cs="Arial"/>
                <w:b/>
                <w:bCs/>
                <w:sz w:val="24"/>
                <w:szCs w:val="24"/>
                <w:lang w:val="en-ZA"/>
              </w:rPr>
            </w:pPr>
          </w:p>
        </w:tc>
        <w:tc>
          <w:tcPr>
            <w:tcW w:w="4678" w:type="dxa"/>
            <w:shd w:val="clear" w:color="auto" w:fill="auto"/>
          </w:tcPr>
          <w:p w:rsidR="00C40EA9" w:rsidRPr="00150012" w:rsidRDefault="00C40EA9" w:rsidP="000C18BB">
            <w:pPr>
              <w:autoSpaceDE w:val="0"/>
              <w:autoSpaceDN w:val="0"/>
              <w:adjustRightInd w:val="0"/>
              <w:spacing w:line="360" w:lineRule="auto"/>
              <w:jc w:val="both"/>
              <w:rPr>
                <w:rFonts w:ascii="Arial" w:eastAsia="Calibri" w:hAnsi="Arial" w:cs="Arial"/>
                <w:b/>
                <w:bCs/>
                <w:color w:val="000000"/>
                <w:sz w:val="24"/>
                <w:szCs w:val="24"/>
              </w:rPr>
            </w:pPr>
            <w:r w:rsidRPr="00150012">
              <w:rPr>
                <w:rFonts w:ascii="Arial" w:eastAsia="Calibri" w:hAnsi="Arial" w:cs="Arial"/>
                <w:b/>
                <w:bCs/>
                <w:color w:val="000000"/>
                <w:sz w:val="24"/>
                <w:szCs w:val="24"/>
              </w:rPr>
              <w:t>Performance bonuses paid 2017/18 financial year</w:t>
            </w:r>
          </w:p>
          <w:p w:rsidR="00C40EA9" w:rsidRPr="00150012" w:rsidRDefault="00C40EA9" w:rsidP="000C18BB">
            <w:pPr>
              <w:autoSpaceDE w:val="0"/>
              <w:autoSpaceDN w:val="0"/>
              <w:adjustRightInd w:val="0"/>
              <w:spacing w:line="360" w:lineRule="auto"/>
              <w:rPr>
                <w:rFonts w:ascii="Arial" w:eastAsia="Calibri" w:hAnsi="Arial" w:cs="Arial"/>
                <w:color w:val="000000"/>
                <w:sz w:val="24"/>
                <w:szCs w:val="24"/>
              </w:rPr>
            </w:pPr>
            <w:r w:rsidRPr="00150012">
              <w:rPr>
                <w:rFonts w:ascii="Arial" w:eastAsia="Calibri" w:hAnsi="Arial" w:cs="Arial"/>
                <w:color w:val="000000"/>
                <w:sz w:val="24"/>
                <w:szCs w:val="24"/>
              </w:rPr>
              <w:t>The following senior managers received cash bonuses in the 2017/18 financial year:</w:t>
            </w:r>
          </w:p>
          <w:p w:rsidR="00C40EA9" w:rsidRPr="00150012" w:rsidRDefault="00C40EA9" w:rsidP="000C18BB">
            <w:pPr>
              <w:numPr>
                <w:ilvl w:val="0"/>
                <w:numId w:val="13"/>
              </w:numPr>
              <w:autoSpaceDE w:val="0"/>
              <w:autoSpaceDN w:val="0"/>
              <w:adjustRightInd w:val="0"/>
              <w:spacing w:line="360" w:lineRule="auto"/>
              <w:ind w:left="325" w:hanging="325"/>
              <w:rPr>
                <w:rFonts w:ascii="Arial" w:eastAsia="Calibri" w:hAnsi="Arial" w:cs="Arial"/>
                <w:bCs/>
                <w:color w:val="000000"/>
                <w:sz w:val="24"/>
                <w:szCs w:val="24"/>
              </w:rPr>
            </w:pPr>
            <w:r w:rsidRPr="00150012">
              <w:rPr>
                <w:rFonts w:ascii="Arial" w:eastAsia="Calibri" w:hAnsi="Arial" w:cs="Arial"/>
                <w:bCs/>
                <w:color w:val="000000"/>
                <w:sz w:val="24"/>
                <w:szCs w:val="24"/>
              </w:rPr>
              <w:t>Mr Kgarabjang T, Director: Legal Services</w:t>
            </w:r>
          </w:p>
          <w:p w:rsidR="00C40EA9" w:rsidRPr="00150012" w:rsidRDefault="00C40EA9" w:rsidP="000C18BB">
            <w:pPr>
              <w:numPr>
                <w:ilvl w:val="0"/>
                <w:numId w:val="13"/>
              </w:numPr>
              <w:autoSpaceDE w:val="0"/>
              <w:autoSpaceDN w:val="0"/>
              <w:adjustRightInd w:val="0"/>
              <w:spacing w:line="360" w:lineRule="auto"/>
              <w:ind w:left="325" w:hanging="325"/>
              <w:rPr>
                <w:rFonts w:ascii="Arial" w:eastAsia="Calibri" w:hAnsi="Arial" w:cs="Arial"/>
                <w:bCs/>
                <w:color w:val="000000"/>
                <w:sz w:val="24"/>
                <w:szCs w:val="24"/>
              </w:rPr>
            </w:pPr>
            <w:r w:rsidRPr="00150012">
              <w:rPr>
                <w:rFonts w:ascii="Arial" w:eastAsia="Calibri" w:hAnsi="Arial" w:cs="Arial"/>
                <w:bCs/>
                <w:color w:val="000000"/>
                <w:sz w:val="24"/>
                <w:szCs w:val="24"/>
              </w:rPr>
              <w:t xml:space="preserve">Mr Nieman F, Director: Financial Administration </w:t>
            </w:r>
          </w:p>
          <w:p w:rsidR="00C40EA9" w:rsidRPr="00150012" w:rsidRDefault="00C40EA9" w:rsidP="000C18BB">
            <w:pPr>
              <w:numPr>
                <w:ilvl w:val="0"/>
                <w:numId w:val="13"/>
              </w:numPr>
              <w:autoSpaceDE w:val="0"/>
              <w:autoSpaceDN w:val="0"/>
              <w:adjustRightInd w:val="0"/>
              <w:spacing w:line="360" w:lineRule="auto"/>
              <w:ind w:left="325" w:hanging="325"/>
              <w:rPr>
                <w:rFonts w:ascii="Arial" w:eastAsia="Calibri" w:hAnsi="Arial" w:cs="Arial"/>
                <w:bCs/>
                <w:color w:val="000000"/>
                <w:sz w:val="24"/>
                <w:szCs w:val="24"/>
              </w:rPr>
            </w:pPr>
            <w:r w:rsidRPr="00150012">
              <w:rPr>
                <w:rFonts w:ascii="Arial" w:eastAsia="Calibri" w:hAnsi="Arial" w:cs="Arial"/>
                <w:bCs/>
                <w:color w:val="000000"/>
                <w:sz w:val="24"/>
                <w:szCs w:val="24"/>
              </w:rPr>
              <w:t xml:space="preserve">Ms Phetla K, Director: Director: Strategic Planning and monitoring </w:t>
            </w:r>
          </w:p>
          <w:p w:rsidR="00C40EA9" w:rsidRPr="00150012" w:rsidRDefault="00C40EA9" w:rsidP="000C18BB">
            <w:pPr>
              <w:tabs>
                <w:tab w:val="left" w:pos="4408"/>
              </w:tabs>
              <w:spacing w:line="360" w:lineRule="auto"/>
              <w:ind w:left="40" w:right="2196"/>
              <w:rPr>
                <w:rFonts w:ascii="Arial" w:eastAsia="Calibri" w:hAnsi="Arial" w:cs="Arial"/>
                <w:b/>
                <w:bCs/>
                <w:sz w:val="24"/>
                <w:szCs w:val="24"/>
              </w:rPr>
            </w:pPr>
          </w:p>
        </w:tc>
        <w:tc>
          <w:tcPr>
            <w:tcW w:w="2377" w:type="dxa"/>
            <w:shd w:val="clear" w:color="auto" w:fill="auto"/>
          </w:tcPr>
          <w:p w:rsidR="00C40EA9" w:rsidRPr="00150012" w:rsidRDefault="00C40EA9" w:rsidP="000C18BB">
            <w:pPr>
              <w:spacing w:line="360" w:lineRule="auto"/>
              <w:rPr>
                <w:rFonts w:ascii="Arial" w:eastAsia="Calibri" w:hAnsi="Arial" w:cs="Arial"/>
                <w:color w:val="000000"/>
                <w:sz w:val="24"/>
                <w:szCs w:val="24"/>
              </w:rPr>
            </w:pPr>
            <w:r w:rsidRPr="00150012">
              <w:rPr>
                <w:rFonts w:ascii="Arial" w:eastAsia="Calibri" w:hAnsi="Arial" w:cs="Arial"/>
                <w:color w:val="000000"/>
                <w:sz w:val="24"/>
                <w:szCs w:val="24"/>
              </w:rPr>
              <w:t xml:space="preserve">The total amount of cash bonuses paid to the senior managers above was </w:t>
            </w:r>
            <w:r w:rsidRPr="00150012">
              <w:rPr>
                <w:rFonts w:ascii="Arial" w:eastAsia="Calibri" w:hAnsi="Arial" w:cs="Arial"/>
                <w:b/>
                <w:bCs/>
                <w:color w:val="000000"/>
                <w:sz w:val="24"/>
                <w:szCs w:val="24"/>
              </w:rPr>
              <w:t xml:space="preserve">R303 455.68 </w:t>
            </w:r>
            <w:r w:rsidRPr="00150012">
              <w:rPr>
                <w:rFonts w:ascii="Arial" w:eastAsia="Calibri" w:hAnsi="Arial" w:cs="Arial"/>
                <w:color w:val="000000"/>
                <w:sz w:val="24"/>
                <w:szCs w:val="24"/>
              </w:rPr>
              <w:t>and the budget came from the 1.5% allocated budget from the compensation budget.</w:t>
            </w:r>
          </w:p>
          <w:p w:rsidR="00C40EA9" w:rsidRPr="00150012" w:rsidRDefault="00C40EA9" w:rsidP="000C18BB">
            <w:pPr>
              <w:tabs>
                <w:tab w:val="left" w:pos="4408"/>
              </w:tabs>
              <w:spacing w:line="360" w:lineRule="auto"/>
              <w:jc w:val="both"/>
              <w:rPr>
                <w:rFonts w:ascii="Arial" w:eastAsia="Calibri" w:hAnsi="Arial" w:cs="Arial"/>
                <w:b/>
                <w:bCs/>
                <w:sz w:val="24"/>
                <w:szCs w:val="24"/>
              </w:rPr>
            </w:pPr>
          </w:p>
        </w:tc>
      </w:tr>
    </w:tbl>
    <w:p w:rsidR="00623F76" w:rsidRPr="00150012" w:rsidRDefault="00623F76" w:rsidP="006F2111">
      <w:pPr>
        <w:autoSpaceDE w:val="0"/>
        <w:autoSpaceDN w:val="0"/>
        <w:adjustRightInd w:val="0"/>
        <w:spacing w:line="360" w:lineRule="auto"/>
        <w:jc w:val="both"/>
        <w:rPr>
          <w:rFonts w:ascii="Arial" w:eastAsia="Calibri" w:hAnsi="Arial" w:cs="Arial"/>
          <w:color w:val="000000"/>
          <w:sz w:val="32"/>
          <w:szCs w:val="32"/>
        </w:rPr>
      </w:pPr>
    </w:p>
    <w:p w:rsidR="006F2111" w:rsidRPr="00150012" w:rsidRDefault="006F2111" w:rsidP="009C2D2D">
      <w:pPr>
        <w:autoSpaceDE w:val="0"/>
        <w:autoSpaceDN w:val="0"/>
        <w:adjustRightInd w:val="0"/>
        <w:spacing w:line="360" w:lineRule="auto"/>
        <w:jc w:val="both"/>
        <w:rPr>
          <w:rFonts w:ascii="Arial" w:eastAsia="Calibri" w:hAnsi="Arial" w:cs="Arial"/>
          <w:color w:val="000000"/>
          <w:sz w:val="40"/>
          <w:szCs w:val="40"/>
        </w:rPr>
      </w:pPr>
      <w:r w:rsidRPr="00150012">
        <w:rPr>
          <w:rFonts w:ascii="Arial" w:eastAsia="Calibri" w:hAnsi="Arial" w:cs="Arial"/>
          <w:color w:val="000000"/>
          <w:sz w:val="24"/>
          <w:szCs w:val="40"/>
        </w:rPr>
        <w:t>2018/2019</w:t>
      </w:r>
      <w:r w:rsidR="009C2D2D" w:rsidRPr="00150012">
        <w:rPr>
          <w:rFonts w:ascii="Arial" w:eastAsia="Calibri" w:hAnsi="Arial" w:cs="Arial"/>
          <w:color w:val="000000"/>
          <w:sz w:val="24"/>
          <w:szCs w:val="40"/>
        </w:rPr>
        <w:t>:-</w:t>
      </w:r>
    </w:p>
    <w:p w:rsidR="006F2111" w:rsidRPr="00150012" w:rsidRDefault="006F2111" w:rsidP="006F2111">
      <w:pPr>
        <w:autoSpaceDE w:val="0"/>
        <w:autoSpaceDN w:val="0"/>
        <w:adjustRightInd w:val="0"/>
        <w:spacing w:line="360" w:lineRule="auto"/>
        <w:ind w:left="567"/>
        <w:jc w:val="both"/>
        <w:rPr>
          <w:rFonts w:ascii="Arial" w:eastAsia="Calibri" w:hAnsi="Arial" w:cs="Arial"/>
          <w:bCs/>
          <w:color w:val="000000"/>
          <w:sz w:val="24"/>
          <w:szCs w:val="24"/>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59"/>
        <w:gridCol w:w="4678"/>
        <w:gridCol w:w="2377"/>
      </w:tblGrid>
      <w:tr w:rsidR="006F2111" w:rsidRPr="00150012" w:rsidTr="00FD0D97">
        <w:tc>
          <w:tcPr>
            <w:tcW w:w="1384" w:type="dxa"/>
            <w:shd w:val="clear" w:color="auto" w:fill="auto"/>
          </w:tcPr>
          <w:p w:rsidR="006F2111" w:rsidRPr="00150012" w:rsidRDefault="006F2111" w:rsidP="00FD0D97">
            <w:pPr>
              <w:tabs>
                <w:tab w:val="left" w:pos="4408"/>
              </w:tabs>
              <w:spacing w:line="360" w:lineRule="auto"/>
              <w:jc w:val="both"/>
              <w:rPr>
                <w:rFonts w:ascii="Arial" w:eastAsia="Calibri" w:hAnsi="Arial" w:cs="Arial"/>
                <w:b/>
                <w:bCs/>
                <w:sz w:val="24"/>
                <w:szCs w:val="24"/>
              </w:rPr>
            </w:pPr>
          </w:p>
        </w:tc>
        <w:tc>
          <w:tcPr>
            <w:tcW w:w="1559" w:type="dxa"/>
            <w:shd w:val="clear" w:color="auto" w:fill="auto"/>
          </w:tcPr>
          <w:p w:rsidR="006F2111" w:rsidRPr="00150012" w:rsidRDefault="006F2111" w:rsidP="00FD0D97">
            <w:pPr>
              <w:tabs>
                <w:tab w:val="left" w:pos="4408"/>
              </w:tabs>
              <w:spacing w:line="360" w:lineRule="auto"/>
              <w:jc w:val="both"/>
              <w:rPr>
                <w:rFonts w:ascii="Arial" w:eastAsia="Calibri" w:hAnsi="Arial" w:cs="Arial"/>
                <w:b/>
                <w:bCs/>
                <w:sz w:val="24"/>
                <w:szCs w:val="24"/>
              </w:rPr>
            </w:pPr>
          </w:p>
        </w:tc>
        <w:tc>
          <w:tcPr>
            <w:tcW w:w="4678" w:type="dxa"/>
            <w:shd w:val="clear" w:color="auto" w:fill="auto"/>
          </w:tcPr>
          <w:p w:rsidR="006F2111" w:rsidRPr="00150012" w:rsidRDefault="006F2111" w:rsidP="00FD0D97">
            <w:pPr>
              <w:tabs>
                <w:tab w:val="left" w:pos="4408"/>
              </w:tabs>
              <w:spacing w:line="360" w:lineRule="auto"/>
              <w:ind w:left="40" w:right="2196"/>
              <w:rPr>
                <w:rFonts w:ascii="Arial" w:eastAsia="Calibri" w:hAnsi="Arial" w:cs="Arial"/>
                <w:b/>
                <w:bCs/>
                <w:sz w:val="24"/>
                <w:szCs w:val="24"/>
              </w:rPr>
            </w:pPr>
            <w:r w:rsidRPr="00150012">
              <w:rPr>
                <w:rFonts w:ascii="Arial" w:eastAsia="Calibri" w:hAnsi="Arial" w:cs="Arial"/>
                <w:b/>
                <w:bCs/>
                <w:sz w:val="24"/>
                <w:szCs w:val="24"/>
              </w:rPr>
              <w:t>(</w:t>
            </w:r>
            <w:proofErr w:type="spellStart"/>
            <w:r w:rsidRPr="00150012">
              <w:rPr>
                <w:rFonts w:ascii="Arial" w:eastAsia="Calibri" w:hAnsi="Arial" w:cs="Arial"/>
                <w:b/>
                <w:bCs/>
                <w:sz w:val="24"/>
                <w:szCs w:val="24"/>
              </w:rPr>
              <w:t>i</w:t>
            </w:r>
            <w:proofErr w:type="spellEnd"/>
            <w:r w:rsidRPr="00150012">
              <w:rPr>
                <w:rFonts w:ascii="Arial" w:eastAsia="Calibri" w:hAnsi="Arial" w:cs="Arial"/>
                <w:b/>
                <w:bCs/>
                <w:sz w:val="24"/>
                <w:szCs w:val="24"/>
              </w:rPr>
              <w:t>)To whom</w:t>
            </w:r>
          </w:p>
        </w:tc>
        <w:tc>
          <w:tcPr>
            <w:tcW w:w="2377" w:type="dxa"/>
            <w:shd w:val="clear" w:color="auto" w:fill="auto"/>
          </w:tcPr>
          <w:p w:rsidR="006F2111" w:rsidRPr="00150012" w:rsidRDefault="006F2111" w:rsidP="00FD0D97">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(ii)Amount Paid</w:t>
            </w:r>
          </w:p>
        </w:tc>
      </w:tr>
      <w:tr w:rsidR="006F2111" w:rsidRPr="00150012" w:rsidTr="00FD0D97">
        <w:tc>
          <w:tcPr>
            <w:tcW w:w="1384" w:type="dxa"/>
            <w:shd w:val="clear" w:color="auto" w:fill="auto"/>
          </w:tcPr>
          <w:p w:rsidR="006F2111" w:rsidRPr="00150012" w:rsidRDefault="006F2111" w:rsidP="00FD0D97">
            <w:pPr>
              <w:tabs>
                <w:tab w:val="left" w:pos="4408"/>
              </w:tabs>
              <w:spacing w:line="360" w:lineRule="auto"/>
              <w:jc w:val="both"/>
              <w:rPr>
                <w:rFonts w:ascii="Arial" w:eastAsia="Calibri" w:hAnsi="Arial" w:cs="Arial"/>
                <w:b/>
                <w:bCs/>
                <w:sz w:val="24"/>
                <w:szCs w:val="24"/>
              </w:rPr>
            </w:pPr>
            <w:proofErr w:type="spellStart"/>
            <w:r w:rsidRPr="00150012">
              <w:rPr>
                <w:rFonts w:ascii="Arial" w:eastAsia="Calibri" w:hAnsi="Arial" w:cs="Arial"/>
                <w:b/>
                <w:bCs/>
                <w:sz w:val="24"/>
                <w:szCs w:val="24"/>
              </w:rPr>
              <w:t>DoC</w:t>
            </w:r>
            <w:proofErr w:type="spellEnd"/>
          </w:p>
        </w:tc>
        <w:tc>
          <w:tcPr>
            <w:tcW w:w="1559" w:type="dxa"/>
            <w:shd w:val="clear" w:color="auto" w:fill="auto"/>
          </w:tcPr>
          <w:p w:rsidR="006F2111" w:rsidRPr="00150012" w:rsidRDefault="006F2111" w:rsidP="00FD0D97">
            <w:pPr>
              <w:tabs>
                <w:tab w:val="left" w:pos="4408"/>
              </w:tabs>
              <w:spacing w:line="360" w:lineRule="auto"/>
              <w:jc w:val="both"/>
              <w:rPr>
                <w:rFonts w:ascii="Arial" w:eastAsia="Calibri" w:hAnsi="Arial" w:cs="Arial"/>
                <w:b/>
                <w:bCs/>
                <w:sz w:val="24"/>
                <w:szCs w:val="24"/>
              </w:rPr>
            </w:pPr>
          </w:p>
        </w:tc>
        <w:tc>
          <w:tcPr>
            <w:tcW w:w="4678" w:type="dxa"/>
            <w:shd w:val="clear" w:color="auto" w:fill="auto"/>
          </w:tcPr>
          <w:p w:rsidR="006F2111" w:rsidRPr="00150012" w:rsidRDefault="006F2111" w:rsidP="00FD0D97">
            <w:pPr>
              <w:autoSpaceDE w:val="0"/>
              <w:autoSpaceDN w:val="0"/>
              <w:adjustRightInd w:val="0"/>
              <w:spacing w:line="360" w:lineRule="auto"/>
              <w:rPr>
                <w:rFonts w:ascii="Arial" w:eastAsia="Calibri" w:hAnsi="Arial" w:cs="Arial"/>
                <w:b/>
                <w:bCs/>
                <w:color w:val="000000"/>
                <w:sz w:val="24"/>
                <w:szCs w:val="24"/>
              </w:rPr>
            </w:pPr>
            <w:r w:rsidRPr="00150012">
              <w:rPr>
                <w:rFonts w:ascii="Arial" w:eastAsia="Calibri" w:hAnsi="Arial" w:cs="Arial"/>
                <w:b/>
                <w:bCs/>
                <w:color w:val="000000"/>
                <w:sz w:val="24"/>
                <w:szCs w:val="24"/>
              </w:rPr>
              <w:t>Performance bonuses paid 2018/19 financial year</w:t>
            </w:r>
          </w:p>
          <w:p w:rsidR="006F2111" w:rsidRPr="00150012" w:rsidRDefault="006F2111" w:rsidP="00FD0D97">
            <w:pPr>
              <w:autoSpaceDE w:val="0"/>
              <w:autoSpaceDN w:val="0"/>
              <w:adjustRightInd w:val="0"/>
              <w:spacing w:line="360" w:lineRule="auto"/>
              <w:rPr>
                <w:rFonts w:ascii="Arial" w:eastAsia="Calibri" w:hAnsi="Arial" w:cs="Arial"/>
                <w:color w:val="000000"/>
                <w:sz w:val="24"/>
                <w:szCs w:val="24"/>
              </w:rPr>
            </w:pPr>
            <w:r w:rsidRPr="00150012">
              <w:rPr>
                <w:rFonts w:ascii="Arial" w:eastAsia="Calibri" w:hAnsi="Arial" w:cs="Arial"/>
                <w:color w:val="000000"/>
                <w:sz w:val="24"/>
                <w:szCs w:val="24"/>
              </w:rPr>
              <w:t>The following senior managers received cash bonuses in the 2018/19 financial year:</w:t>
            </w:r>
          </w:p>
          <w:p w:rsidR="006F2111" w:rsidRPr="00150012" w:rsidRDefault="006F2111" w:rsidP="006F2111">
            <w:pPr>
              <w:numPr>
                <w:ilvl w:val="0"/>
                <w:numId w:val="14"/>
              </w:numPr>
              <w:autoSpaceDE w:val="0"/>
              <w:autoSpaceDN w:val="0"/>
              <w:adjustRightInd w:val="0"/>
              <w:spacing w:line="360" w:lineRule="auto"/>
              <w:ind w:left="322" w:hanging="322"/>
              <w:rPr>
                <w:rFonts w:ascii="Arial" w:eastAsia="Calibri" w:hAnsi="Arial" w:cs="Arial"/>
                <w:bCs/>
                <w:color w:val="000000"/>
                <w:sz w:val="24"/>
                <w:szCs w:val="24"/>
              </w:rPr>
            </w:pPr>
            <w:r w:rsidRPr="00150012">
              <w:rPr>
                <w:rFonts w:ascii="Arial" w:eastAsia="Calibri" w:hAnsi="Arial" w:cs="Arial"/>
                <w:bCs/>
                <w:color w:val="000000"/>
                <w:sz w:val="24"/>
                <w:szCs w:val="24"/>
              </w:rPr>
              <w:t xml:space="preserve">Mr Kgarabjang T, Director: Legal Services </w:t>
            </w:r>
          </w:p>
          <w:p w:rsidR="006F2111" w:rsidRPr="00150012" w:rsidRDefault="006F2111" w:rsidP="006F2111">
            <w:pPr>
              <w:numPr>
                <w:ilvl w:val="0"/>
                <w:numId w:val="14"/>
              </w:numPr>
              <w:autoSpaceDE w:val="0"/>
              <w:autoSpaceDN w:val="0"/>
              <w:adjustRightInd w:val="0"/>
              <w:spacing w:line="360" w:lineRule="auto"/>
              <w:ind w:left="322" w:hanging="322"/>
              <w:rPr>
                <w:rFonts w:ascii="Arial" w:eastAsia="Calibri" w:hAnsi="Arial" w:cs="Arial"/>
                <w:bCs/>
                <w:color w:val="000000"/>
                <w:sz w:val="24"/>
                <w:szCs w:val="24"/>
              </w:rPr>
            </w:pPr>
            <w:r w:rsidRPr="00150012">
              <w:rPr>
                <w:rFonts w:ascii="Arial" w:eastAsia="Calibri" w:hAnsi="Arial" w:cs="Arial"/>
                <w:bCs/>
                <w:color w:val="000000"/>
                <w:sz w:val="24"/>
                <w:szCs w:val="24"/>
              </w:rPr>
              <w:t xml:space="preserve">Ms </w:t>
            </w:r>
            <w:proofErr w:type="spellStart"/>
            <w:r w:rsidRPr="00150012">
              <w:rPr>
                <w:rFonts w:ascii="Arial" w:eastAsia="Calibri" w:hAnsi="Arial" w:cs="Arial"/>
                <w:bCs/>
                <w:color w:val="000000"/>
                <w:sz w:val="24"/>
                <w:szCs w:val="24"/>
              </w:rPr>
              <w:t>Mmushi</w:t>
            </w:r>
            <w:proofErr w:type="spellEnd"/>
            <w:r w:rsidRPr="00150012">
              <w:rPr>
                <w:rFonts w:ascii="Arial" w:eastAsia="Calibri" w:hAnsi="Arial" w:cs="Arial"/>
                <w:bCs/>
                <w:color w:val="000000"/>
                <w:sz w:val="24"/>
                <w:szCs w:val="24"/>
              </w:rPr>
              <w:t xml:space="preserve"> T, Director: Internal Audit</w:t>
            </w:r>
          </w:p>
          <w:p w:rsidR="006F2111" w:rsidRPr="00150012" w:rsidRDefault="006F2111" w:rsidP="00FD0D97">
            <w:pPr>
              <w:tabs>
                <w:tab w:val="left" w:pos="4408"/>
              </w:tabs>
              <w:spacing w:line="360" w:lineRule="auto"/>
              <w:ind w:left="40" w:right="2196"/>
              <w:rPr>
                <w:rFonts w:ascii="Arial" w:eastAsia="Calibri" w:hAnsi="Arial" w:cs="Arial"/>
                <w:b/>
                <w:bCs/>
                <w:sz w:val="24"/>
                <w:szCs w:val="24"/>
              </w:rPr>
            </w:pPr>
          </w:p>
        </w:tc>
        <w:tc>
          <w:tcPr>
            <w:tcW w:w="2377" w:type="dxa"/>
            <w:shd w:val="clear" w:color="auto" w:fill="auto"/>
          </w:tcPr>
          <w:p w:rsidR="006F2111" w:rsidRPr="00150012" w:rsidRDefault="006F2111" w:rsidP="00FD0D97">
            <w:pPr>
              <w:spacing w:line="360" w:lineRule="auto"/>
              <w:rPr>
                <w:rFonts w:ascii="Arial" w:eastAsia="Calibri" w:hAnsi="Arial" w:cs="Arial"/>
                <w:color w:val="000000"/>
                <w:sz w:val="24"/>
                <w:szCs w:val="24"/>
              </w:rPr>
            </w:pPr>
            <w:r w:rsidRPr="00150012">
              <w:rPr>
                <w:rFonts w:ascii="Arial" w:eastAsia="Calibri" w:hAnsi="Arial" w:cs="Arial"/>
                <w:color w:val="000000"/>
                <w:sz w:val="24"/>
                <w:szCs w:val="24"/>
              </w:rPr>
              <w:lastRenderedPageBreak/>
              <w:t xml:space="preserve">The total amount of cash bonuses paid to the senior managers above was </w:t>
            </w:r>
            <w:r w:rsidRPr="00150012">
              <w:rPr>
                <w:rFonts w:ascii="Arial" w:eastAsia="Calibri" w:hAnsi="Arial" w:cs="Arial"/>
                <w:b/>
                <w:bCs/>
                <w:color w:val="000000"/>
                <w:sz w:val="24"/>
                <w:szCs w:val="24"/>
              </w:rPr>
              <w:t xml:space="preserve">R163 241.04 </w:t>
            </w:r>
            <w:r w:rsidRPr="00150012">
              <w:rPr>
                <w:rFonts w:ascii="Arial" w:eastAsia="Calibri" w:hAnsi="Arial" w:cs="Arial"/>
                <w:color w:val="000000"/>
                <w:sz w:val="24"/>
                <w:szCs w:val="24"/>
              </w:rPr>
              <w:t xml:space="preserve">and the budget came from the 1.5% allocated budget </w:t>
            </w:r>
            <w:r w:rsidRPr="00150012">
              <w:rPr>
                <w:rFonts w:ascii="Arial" w:eastAsia="Calibri" w:hAnsi="Arial" w:cs="Arial"/>
                <w:color w:val="000000"/>
                <w:sz w:val="24"/>
                <w:szCs w:val="24"/>
              </w:rPr>
              <w:lastRenderedPageBreak/>
              <w:t>from the compensation budget.</w:t>
            </w:r>
          </w:p>
          <w:p w:rsidR="006F2111" w:rsidRPr="00150012" w:rsidRDefault="006F2111" w:rsidP="00FD0D97">
            <w:pPr>
              <w:tabs>
                <w:tab w:val="left" w:pos="4408"/>
              </w:tabs>
              <w:spacing w:line="360" w:lineRule="auto"/>
              <w:jc w:val="both"/>
              <w:rPr>
                <w:rFonts w:ascii="Arial" w:eastAsia="Calibri" w:hAnsi="Arial" w:cs="Arial"/>
                <w:b/>
                <w:bCs/>
                <w:sz w:val="24"/>
                <w:szCs w:val="24"/>
              </w:rPr>
            </w:pPr>
          </w:p>
        </w:tc>
      </w:tr>
    </w:tbl>
    <w:p w:rsidR="006F2111" w:rsidRPr="00150012" w:rsidRDefault="006F2111" w:rsidP="006F2111">
      <w:pPr>
        <w:autoSpaceDE w:val="0"/>
        <w:autoSpaceDN w:val="0"/>
        <w:adjustRightInd w:val="0"/>
        <w:spacing w:line="360" w:lineRule="auto"/>
        <w:jc w:val="both"/>
        <w:rPr>
          <w:rFonts w:ascii="Arial" w:eastAsia="Calibri" w:hAnsi="Arial" w:cs="Arial"/>
          <w:bCs/>
          <w:color w:val="000000"/>
          <w:sz w:val="24"/>
          <w:szCs w:val="24"/>
        </w:rPr>
      </w:pPr>
    </w:p>
    <w:p w:rsidR="00623F76" w:rsidRPr="00150012" w:rsidRDefault="00623F76" w:rsidP="00C40EA9">
      <w:pPr>
        <w:numPr>
          <w:ilvl w:val="0"/>
          <w:numId w:val="24"/>
        </w:numPr>
        <w:autoSpaceDE w:val="0"/>
        <w:autoSpaceDN w:val="0"/>
        <w:adjustRightInd w:val="0"/>
        <w:spacing w:line="360" w:lineRule="auto"/>
        <w:ind w:left="567" w:hanging="567"/>
        <w:jc w:val="both"/>
        <w:rPr>
          <w:rFonts w:ascii="Arial" w:eastAsia="Calibri" w:hAnsi="Arial" w:cs="Arial"/>
          <w:bCs/>
          <w:color w:val="000000"/>
          <w:sz w:val="24"/>
          <w:szCs w:val="24"/>
        </w:rPr>
      </w:pPr>
      <w:r w:rsidRPr="00150012">
        <w:rPr>
          <w:rFonts w:ascii="Arial" w:eastAsia="Calibri" w:hAnsi="Arial" w:cs="Arial"/>
          <w:bCs/>
          <w:color w:val="000000"/>
          <w:sz w:val="24"/>
          <w:szCs w:val="24"/>
        </w:rPr>
        <w:t>Yes</w:t>
      </w:r>
      <w:r w:rsidR="00C40EA9" w:rsidRPr="00150012">
        <w:rPr>
          <w:rFonts w:ascii="Arial" w:eastAsia="Calibri" w:hAnsi="Arial" w:cs="Arial"/>
          <w:bCs/>
          <w:color w:val="000000"/>
          <w:sz w:val="24"/>
          <w:szCs w:val="24"/>
        </w:rPr>
        <w:t>,</w:t>
      </w:r>
      <w:r w:rsidRPr="00150012">
        <w:rPr>
          <w:rFonts w:ascii="Arial" w:eastAsia="Calibri" w:hAnsi="Arial" w:cs="Arial"/>
          <w:bCs/>
          <w:color w:val="000000"/>
          <w:sz w:val="24"/>
          <w:szCs w:val="24"/>
        </w:rPr>
        <w:t xml:space="preserve"> the bonuses were performance based. The senior managers were found to have performed above what was expected of them in relation to their signed performance agreements in the Moderation Committee meetings and the payment of incentives was approved by the Minister.</w:t>
      </w:r>
    </w:p>
    <w:p w:rsidR="00623F76" w:rsidRPr="00150012" w:rsidRDefault="00623F76" w:rsidP="00130169">
      <w:pPr>
        <w:autoSpaceDE w:val="0"/>
        <w:autoSpaceDN w:val="0"/>
        <w:adjustRightInd w:val="0"/>
        <w:spacing w:line="360" w:lineRule="auto"/>
        <w:ind w:left="1440"/>
        <w:jc w:val="both"/>
        <w:rPr>
          <w:rFonts w:ascii="Arial" w:eastAsia="Calibri" w:hAnsi="Arial" w:cs="Arial"/>
          <w:b/>
          <w:bCs/>
          <w:color w:val="000000"/>
          <w:sz w:val="24"/>
          <w:szCs w:val="24"/>
        </w:rPr>
      </w:pPr>
    </w:p>
    <w:p w:rsidR="00623F76" w:rsidRPr="00150012" w:rsidRDefault="00880D9B" w:rsidP="00880D9B">
      <w:pPr>
        <w:spacing w:line="360" w:lineRule="auto"/>
        <w:ind w:left="567" w:hanging="567"/>
        <w:jc w:val="both"/>
        <w:rPr>
          <w:rFonts w:ascii="Arial" w:eastAsia="Calibri" w:hAnsi="Arial" w:cs="Arial"/>
          <w:bCs/>
          <w:color w:val="000000"/>
          <w:sz w:val="24"/>
          <w:szCs w:val="24"/>
        </w:rPr>
      </w:pPr>
      <w:r w:rsidRPr="00150012">
        <w:rPr>
          <w:rFonts w:ascii="Arial" w:eastAsia="Calibri" w:hAnsi="Arial" w:cs="Arial"/>
          <w:bCs/>
          <w:color w:val="000000"/>
          <w:sz w:val="24"/>
          <w:szCs w:val="24"/>
        </w:rPr>
        <w:t>3</w:t>
      </w:r>
      <w:r w:rsidR="00C40EA9" w:rsidRPr="00150012">
        <w:rPr>
          <w:rFonts w:ascii="Arial" w:eastAsia="Calibri" w:hAnsi="Arial" w:cs="Arial"/>
          <w:bCs/>
          <w:color w:val="000000"/>
          <w:sz w:val="24"/>
          <w:szCs w:val="24"/>
        </w:rPr>
        <w:t>(a)</w:t>
      </w:r>
      <w:r w:rsidR="00C40EA9" w:rsidRPr="00150012">
        <w:rPr>
          <w:rFonts w:ascii="Arial" w:eastAsia="Calibri" w:hAnsi="Arial" w:cs="Arial"/>
          <w:bCs/>
          <w:color w:val="000000"/>
          <w:sz w:val="24"/>
          <w:szCs w:val="24"/>
        </w:rPr>
        <w:tab/>
      </w:r>
      <w:proofErr w:type="gramStart"/>
      <w:r w:rsidR="00623F76" w:rsidRPr="00150012">
        <w:rPr>
          <w:rFonts w:ascii="Arial" w:eastAsia="Calibri" w:hAnsi="Arial" w:cs="Arial"/>
          <w:bCs/>
          <w:color w:val="000000"/>
          <w:sz w:val="24"/>
          <w:szCs w:val="24"/>
        </w:rPr>
        <w:t>All</w:t>
      </w:r>
      <w:proofErr w:type="gramEnd"/>
      <w:r w:rsidR="00623F76" w:rsidRPr="00150012">
        <w:rPr>
          <w:rFonts w:ascii="Arial" w:eastAsia="Calibri" w:hAnsi="Arial" w:cs="Arial"/>
          <w:bCs/>
          <w:color w:val="000000"/>
          <w:sz w:val="24"/>
          <w:szCs w:val="24"/>
        </w:rPr>
        <w:t xml:space="preserve"> senior managers were assessed based on signed performance agreements and performance assessments.</w:t>
      </w:r>
    </w:p>
    <w:p w:rsidR="00C40EA9" w:rsidRPr="00150012" w:rsidRDefault="00880D9B" w:rsidP="00880D9B">
      <w:pPr>
        <w:spacing w:line="360" w:lineRule="auto"/>
        <w:ind w:left="567" w:hanging="567"/>
        <w:jc w:val="both"/>
        <w:rPr>
          <w:rFonts w:ascii="Arial" w:hAnsi="Arial" w:cs="Arial"/>
          <w:sz w:val="24"/>
          <w:szCs w:val="24"/>
        </w:rPr>
      </w:pPr>
      <w:r w:rsidRPr="00150012">
        <w:rPr>
          <w:rFonts w:ascii="Arial" w:eastAsia="Calibri" w:hAnsi="Arial" w:cs="Arial"/>
          <w:bCs/>
          <w:color w:val="000000"/>
          <w:sz w:val="24"/>
          <w:szCs w:val="24"/>
        </w:rPr>
        <w:t>3(b)</w:t>
      </w:r>
      <w:r w:rsidRPr="00150012">
        <w:rPr>
          <w:rFonts w:ascii="Arial" w:eastAsia="Calibri" w:hAnsi="Arial" w:cs="Arial"/>
          <w:bCs/>
          <w:color w:val="000000"/>
          <w:sz w:val="24"/>
          <w:szCs w:val="24"/>
        </w:rPr>
        <w:tab/>
      </w:r>
      <w:r w:rsidR="00C40EA9" w:rsidRPr="00150012">
        <w:rPr>
          <w:rFonts w:ascii="Arial" w:hAnsi="Arial" w:cs="Arial"/>
          <w:sz w:val="24"/>
          <w:szCs w:val="24"/>
        </w:rPr>
        <w:t>Yes, all senior managers who received bonuses had mid-term reviews against their signed PAs with their supervisors.</w:t>
      </w:r>
    </w:p>
    <w:p w:rsidR="0013556D" w:rsidRPr="00150012" w:rsidRDefault="0013556D" w:rsidP="009C2D2D">
      <w:pPr>
        <w:autoSpaceDE w:val="0"/>
        <w:autoSpaceDN w:val="0"/>
        <w:adjustRightInd w:val="0"/>
        <w:spacing w:line="360" w:lineRule="auto"/>
        <w:jc w:val="both"/>
        <w:rPr>
          <w:rFonts w:ascii="Arial" w:eastAsia="Calibri" w:hAnsi="Arial" w:cs="Arial"/>
          <w:bCs/>
          <w:color w:val="000000"/>
          <w:sz w:val="24"/>
          <w:szCs w:val="24"/>
        </w:rPr>
      </w:pPr>
    </w:p>
    <w:p w:rsidR="006C4792" w:rsidRPr="00150012" w:rsidRDefault="006C4792" w:rsidP="0013556D">
      <w:pPr>
        <w:autoSpaceDE w:val="0"/>
        <w:autoSpaceDN w:val="0"/>
        <w:adjustRightInd w:val="0"/>
        <w:spacing w:line="360" w:lineRule="auto"/>
        <w:ind w:left="709" w:hanging="709"/>
        <w:jc w:val="both"/>
        <w:rPr>
          <w:rFonts w:ascii="Arial" w:eastAsia="Calibri" w:hAnsi="Arial" w:cs="Arial"/>
          <w:b/>
          <w:color w:val="000000"/>
          <w:sz w:val="24"/>
          <w:szCs w:val="24"/>
          <w:u w:val="single"/>
        </w:rPr>
      </w:pPr>
      <w:r w:rsidRPr="00150012">
        <w:rPr>
          <w:rFonts w:ascii="Arial" w:eastAsia="Calibri" w:hAnsi="Arial" w:cs="Arial"/>
          <w:b/>
          <w:color w:val="000000"/>
          <w:sz w:val="24"/>
          <w:szCs w:val="24"/>
          <w:u w:val="single"/>
        </w:rPr>
        <w:t>State Owned Entities</w:t>
      </w:r>
    </w:p>
    <w:p w:rsidR="000C18BB" w:rsidRPr="00150012" w:rsidRDefault="000C18BB" w:rsidP="0013556D">
      <w:pPr>
        <w:autoSpaceDE w:val="0"/>
        <w:autoSpaceDN w:val="0"/>
        <w:adjustRightInd w:val="0"/>
        <w:spacing w:line="360" w:lineRule="auto"/>
        <w:ind w:left="709" w:hanging="709"/>
        <w:jc w:val="both"/>
        <w:rPr>
          <w:rFonts w:ascii="Arial" w:eastAsia="Calibri" w:hAnsi="Arial" w:cs="Arial"/>
          <w:bCs/>
          <w:color w:val="000000"/>
          <w:sz w:val="24"/>
          <w:szCs w:val="24"/>
        </w:rPr>
      </w:pPr>
      <w:r w:rsidRPr="00150012">
        <w:rPr>
          <w:rFonts w:ascii="Arial" w:eastAsia="Calibri" w:hAnsi="Arial" w:cs="Arial"/>
          <w:bCs/>
          <w:color w:val="000000"/>
          <w:sz w:val="24"/>
          <w:szCs w:val="24"/>
        </w:rPr>
        <w:t>1(b)</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1926"/>
        <w:gridCol w:w="3303"/>
        <w:gridCol w:w="2323"/>
      </w:tblGrid>
      <w:tr w:rsidR="0064256C" w:rsidRPr="00150012" w:rsidTr="0064256C">
        <w:tc>
          <w:tcPr>
            <w:tcW w:w="1951" w:type="dxa"/>
            <w:shd w:val="clear" w:color="auto" w:fill="auto"/>
          </w:tcPr>
          <w:p w:rsidR="0013556D" w:rsidRPr="00150012" w:rsidRDefault="0013556D"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Entity</w:t>
            </w:r>
          </w:p>
        </w:tc>
        <w:tc>
          <w:tcPr>
            <w:tcW w:w="1985" w:type="dxa"/>
            <w:shd w:val="clear" w:color="auto" w:fill="auto"/>
          </w:tcPr>
          <w:p w:rsidR="0013556D" w:rsidRPr="00150012" w:rsidRDefault="006F2111"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Financial Year</w:t>
            </w:r>
          </w:p>
        </w:tc>
        <w:tc>
          <w:tcPr>
            <w:tcW w:w="3402" w:type="dxa"/>
            <w:shd w:val="clear" w:color="auto" w:fill="auto"/>
          </w:tcPr>
          <w:p w:rsidR="0013556D" w:rsidRPr="00150012" w:rsidRDefault="0013556D" w:rsidP="000C18BB">
            <w:pPr>
              <w:tabs>
                <w:tab w:val="left" w:pos="4408"/>
              </w:tabs>
              <w:spacing w:line="360" w:lineRule="auto"/>
              <w:rPr>
                <w:rFonts w:ascii="Arial" w:eastAsia="Calibri" w:hAnsi="Arial" w:cs="Arial"/>
                <w:b/>
                <w:bCs/>
                <w:sz w:val="24"/>
                <w:szCs w:val="24"/>
              </w:rPr>
            </w:pPr>
            <w:r w:rsidRPr="00150012">
              <w:rPr>
                <w:rFonts w:ascii="Arial" w:eastAsia="Calibri" w:hAnsi="Arial" w:cs="Arial"/>
                <w:b/>
                <w:bCs/>
                <w:sz w:val="24"/>
                <w:szCs w:val="24"/>
              </w:rPr>
              <w:t>(</w:t>
            </w:r>
            <w:proofErr w:type="spellStart"/>
            <w:r w:rsidRPr="00150012">
              <w:rPr>
                <w:rFonts w:ascii="Arial" w:eastAsia="Calibri" w:hAnsi="Arial" w:cs="Arial"/>
                <w:b/>
                <w:bCs/>
                <w:sz w:val="24"/>
                <w:szCs w:val="24"/>
              </w:rPr>
              <w:t>i</w:t>
            </w:r>
            <w:proofErr w:type="spellEnd"/>
            <w:r w:rsidRPr="00150012">
              <w:rPr>
                <w:rFonts w:ascii="Arial" w:eastAsia="Calibri" w:hAnsi="Arial" w:cs="Arial"/>
                <w:b/>
                <w:bCs/>
                <w:sz w:val="24"/>
                <w:szCs w:val="24"/>
              </w:rPr>
              <w:t>)To whom</w:t>
            </w:r>
          </w:p>
        </w:tc>
        <w:tc>
          <w:tcPr>
            <w:tcW w:w="2377" w:type="dxa"/>
            <w:shd w:val="clear" w:color="auto" w:fill="auto"/>
          </w:tcPr>
          <w:p w:rsidR="0013556D" w:rsidRPr="00150012" w:rsidRDefault="0013556D"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(ii)Amount Paid</w:t>
            </w:r>
          </w:p>
        </w:tc>
      </w:tr>
      <w:tr w:rsidR="0064256C" w:rsidRPr="00150012" w:rsidTr="000C0758">
        <w:trPr>
          <w:trHeight w:val="1310"/>
        </w:trPr>
        <w:tc>
          <w:tcPr>
            <w:tcW w:w="1951" w:type="dxa"/>
            <w:vMerge w:val="restart"/>
            <w:shd w:val="clear" w:color="auto" w:fill="auto"/>
          </w:tcPr>
          <w:p w:rsidR="0064256C" w:rsidRPr="00150012" w:rsidRDefault="0064256C"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ZADNA</w:t>
            </w:r>
          </w:p>
        </w:tc>
        <w:tc>
          <w:tcPr>
            <w:tcW w:w="1985" w:type="dxa"/>
            <w:vMerge w:val="restart"/>
            <w:shd w:val="clear" w:color="auto" w:fill="auto"/>
          </w:tcPr>
          <w:p w:rsidR="0064256C" w:rsidRPr="00150012" w:rsidRDefault="0064256C" w:rsidP="006F2111">
            <w:pPr>
              <w:tabs>
                <w:tab w:val="left" w:pos="4408"/>
              </w:tabs>
              <w:spacing w:line="360" w:lineRule="auto"/>
              <w:rPr>
                <w:rFonts w:ascii="Arial" w:eastAsia="Calibri" w:hAnsi="Arial" w:cs="Arial"/>
                <w:sz w:val="24"/>
                <w:szCs w:val="24"/>
              </w:rPr>
            </w:pPr>
            <w:r w:rsidRPr="00150012">
              <w:rPr>
                <w:rFonts w:ascii="Arial" w:eastAsia="Calibri" w:hAnsi="Arial" w:cs="Arial"/>
                <w:sz w:val="24"/>
                <w:szCs w:val="24"/>
              </w:rPr>
              <w:t>Yes</w:t>
            </w:r>
            <w:r w:rsidR="006F2111" w:rsidRPr="00150012">
              <w:rPr>
                <w:rFonts w:ascii="Arial" w:eastAsia="Calibri" w:hAnsi="Arial" w:cs="Arial"/>
                <w:sz w:val="24"/>
                <w:szCs w:val="24"/>
              </w:rPr>
              <w:t>,</w:t>
            </w:r>
            <w:r w:rsidRPr="00150012">
              <w:rPr>
                <w:rFonts w:ascii="Arial" w:eastAsia="Calibri" w:hAnsi="Arial" w:cs="Arial"/>
                <w:sz w:val="24"/>
                <w:szCs w:val="24"/>
              </w:rPr>
              <w:t xml:space="preserve"> for </w:t>
            </w:r>
            <w:r w:rsidR="00B3263B" w:rsidRPr="00150012">
              <w:rPr>
                <w:rFonts w:ascii="Arial" w:eastAsia="Calibri" w:hAnsi="Arial" w:cs="Arial"/>
                <w:sz w:val="24"/>
                <w:szCs w:val="24"/>
              </w:rPr>
              <w:t xml:space="preserve">FY </w:t>
            </w:r>
            <w:r w:rsidRPr="00150012">
              <w:rPr>
                <w:rFonts w:ascii="Arial" w:eastAsia="Calibri" w:hAnsi="Arial" w:cs="Arial"/>
                <w:sz w:val="24"/>
                <w:szCs w:val="24"/>
              </w:rPr>
              <w:t>2018/19</w:t>
            </w:r>
            <w:r w:rsidR="00B3263B" w:rsidRPr="00150012">
              <w:rPr>
                <w:rFonts w:ascii="Arial" w:eastAsia="Calibri" w:hAnsi="Arial" w:cs="Arial"/>
                <w:sz w:val="24"/>
                <w:szCs w:val="24"/>
              </w:rPr>
              <w:t xml:space="preserve"> only</w:t>
            </w:r>
          </w:p>
        </w:tc>
        <w:tc>
          <w:tcPr>
            <w:tcW w:w="3402" w:type="dxa"/>
            <w:shd w:val="clear" w:color="auto" w:fill="auto"/>
          </w:tcPr>
          <w:p w:rsidR="0064256C" w:rsidRPr="00150012" w:rsidRDefault="0064256C" w:rsidP="004105CD">
            <w:pPr>
              <w:numPr>
                <w:ilvl w:val="0"/>
                <w:numId w:val="25"/>
              </w:numPr>
              <w:spacing w:line="360" w:lineRule="auto"/>
              <w:ind w:left="255" w:hanging="255"/>
              <w:rPr>
                <w:rFonts w:ascii="Arial" w:eastAsia="Calibri" w:hAnsi="Arial" w:cs="Arial"/>
                <w:sz w:val="24"/>
                <w:szCs w:val="24"/>
              </w:rPr>
            </w:pPr>
            <w:r w:rsidRPr="00150012">
              <w:rPr>
                <w:rFonts w:ascii="Arial" w:eastAsia="Calibri" w:hAnsi="Arial" w:cs="Arial"/>
                <w:sz w:val="24"/>
                <w:szCs w:val="24"/>
              </w:rPr>
              <w:t xml:space="preserve">Mr Peter </w:t>
            </w:r>
            <w:proofErr w:type="spellStart"/>
            <w:r w:rsidRPr="00150012">
              <w:rPr>
                <w:rFonts w:ascii="Arial" w:eastAsia="Calibri" w:hAnsi="Arial" w:cs="Arial"/>
                <w:sz w:val="24"/>
                <w:szCs w:val="24"/>
              </w:rPr>
              <w:t>Madavhu</w:t>
            </w:r>
            <w:proofErr w:type="spellEnd"/>
          </w:p>
          <w:p w:rsidR="0064256C" w:rsidRPr="00150012" w:rsidRDefault="0064256C" w:rsidP="004105CD">
            <w:pPr>
              <w:numPr>
                <w:ilvl w:val="0"/>
                <w:numId w:val="25"/>
              </w:numPr>
              <w:spacing w:line="360" w:lineRule="auto"/>
              <w:ind w:left="314" w:hanging="314"/>
              <w:rPr>
                <w:rFonts w:ascii="Arial" w:eastAsia="Calibri" w:hAnsi="Arial" w:cs="Arial"/>
                <w:sz w:val="24"/>
                <w:szCs w:val="24"/>
              </w:rPr>
            </w:pPr>
            <w:r w:rsidRPr="00150012">
              <w:rPr>
                <w:rFonts w:ascii="Arial" w:eastAsia="Calibri" w:hAnsi="Arial" w:cs="Arial"/>
                <w:sz w:val="24"/>
                <w:szCs w:val="24"/>
              </w:rPr>
              <w:t>Mr Louis Bezuidenhout</w:t>
            </w:r>
          </w:p>
          <w:p w:rsidR="0064256C" w:rsidRPr="00150012" w:rsidRDefault="0064256C" w:rsidP="004105CD">
            <w:pPr>
              <w:numPr>
                <w:ilvl w:val="0"/>
                <w:numId w:val="25"/>
              </w:numPr>
              <w:spacing w:line="360" w:lineRule="auto"/>
              <w:ind w:left="314" w:hanging="283"/>
              <w:rPr>
                <w:rFonts w:ascii="Arial" w:eastAsia="Calibri" w:hAnsi="Arial" w:cs="Arial"/>
                <w:sz w:val="24"/>
                <w:szCs w:val="24"/>
              </w:rPr>
            </w:pPr>
            <w:r w:rsidRPr="00150012">
              <w:rPr>
                <w:rFonts w:ascii="Arial" w:eastAsia="Calibri" w:hAnsi="Arial" w:cs="Arial"/>
                <w:sz w:val="24"/>
                <w:szCs w:val="24"/>
              </w:rPr>
              <w:t xml:space="preserve">Ms </w:t>
            </w:r>
            <w:proofErr w:type="spellStart"/>
            <w:r w:rsidRPr="00150012">
              <w:rPr>
                <w:rFonts w:ascii="Arial" w:eastAsia="Calibri" w:hAnsi="Arial" w:cs="Arial"/>
                <w:sz w:val="24"/>
                <w:szCs w:val="24"/>
              </w:rPr>
              <w:t>Hendrina</w:t>
            </w:r>
            <w:proofErr w:type="spellEnd"/>
            <w:r w:rsidRPr="00150012">
              <w:rPr>
                <w:rFonts w:ascii="Arial" w:eastAsia="Calibri" w:hAnsi="Arial" w:cs="Arial"/>
                <w:sz w:val="24"/>
                <w:szCs w:val="24"/>
              </w:rPr>
              <w:t xml:space="preserve"> Williams</w:t>
            </w:r>
          </w:p>
        </w:tc>
        <w:tc>
          <w:tcPr>
            <w:tcW w:w="2377" w:type="dxa"/>
            <w:shd w:val="clear" w:color="auto" w:fill="auto"/>
          </w:tcPr>
          <w:p w:rsidR="0064256C" w:rsidRPr="00150012" w:rsidRDefault="0064256C" w:rsidP="000C0758">
            <w:pPr>
              <w:tabs>
                <w:tab w:val="left" w:pos="4408"/>
              </w:tabs>
              <w:spacing w:line="360" w:lineRule="auto"/>
              <w:jc w:val="both"/>
              <w:rPr>
                <w:rFonts w:ascii="Arial" w:eastAsia="Calibri" w:hAnsi="Arial" w:cs="Arial"/>
                <w:sz w:val="24"/>
                <w:szCs w:val="24"/>
              </w:rPr>
            </w:pPr>
          </w:p>
        </w:tc>
      </w:tr>
      <w:tr w:rsidR="0064256C" w:rsidRPr="00150012" w:rsidTr="0064256C">
        <w:tc>
          <w:tcPr>
            <w:tcW w:w="1951" w:type="dxa"/>
            <w:vMerge/>
            <w:shd w:val="clear" w:color="auto" w:fill="auto"/>
          </w:tcPr>
          <w:p w:rsidR="004105CD" w:rsidRPr="00150012" w:rsidRDefault="004105CD" w:rsidP="000C0758">
            <w:pPr>
              <w:tabs>
                <w:tab w:val="left" w:pos="4408"/>
              </w:tabs>
              <w:spacing w:line="360" w:lineRule="auto"/>
              <w:jc w:val="both"/>
              <w:rPr>
                <w:rFonts w:ascii="Arial" w:eastAsia="Calibri" w:hAnsi="Arial" w:cs="Arial"/>
                <w:b/>
                <w:bCs/>
                <w:sz w:val="24"/>
                <w:szCs w:val="24"/>
              </w:rPr>
            </w:pPr>
          </w:p>
        </w:tc>
        <w:tc>
          <w:tcPr>
            <w:tcW w:w="1985" w:type="dxa"/>
            <w:vMerge/>
            <w:shd w:val="clear" w:color="auto" w:fill="auto"/>
          </w:tcPr>
          <w:p w:rsidR="004105CD" w:rsidRPr="00150012" w:rsidRDefault="004105CD" w:rsidP="006F2111">
            <w:pPr>
              <w:tabs>
                <w:tab w:val="left" w:pos="4408"/>
              </w:tabs>
              <w:spacing w:line="360" w:lineRule="auto"/>
              <w:rPr>
                <w:rFonts w:ascii="Arial" w:eastAsia="Calibri" w:hAnsi="Arial" w:cs="Arial"/>
                <w:sz w:val="24"/>
                <w:szCs w:val="24"/>
              </w:rPr>
            </w:pPr>
          </w:p>
        </w:tc>
        <w:tc>
          <w:tcPr>
            <w:tcW w:w="3402" w:type="dxa"/>
            <w:shd w:val="clear" w:color="auto" w:fill="auto"/>
          </w:tcPr>
          <w:p w:rsidR="004105CD" w:rsidRPr="00150012" w:rsidRDefault="004105CD" w:rsidP="000C18BB">
            <w:pPr>
              <w:tabs>
                <w:tab w:val="left" w:pos="4408"/>
              </w:tabs>
              <w:spacing w:line="360" w:lineRule="auto"/>
              <w:rPr>
                <w:rFonts w:ascii="Arial" w:eastAsia="Calibri" w:hAnsi="Arial" w:cs="Arial"/>
                <w:b/>
                <w:bCs/>
                <w:sz w:val="24"/>
                <w:szCs w:val="24"/>
              </w:rPr>
            </w:pPr>
            <w:r w:rsidRPr="00150012">
              <w:rPr>
                <w:rFonts w:ascii="Arial" w:eastAsia="Calibri" w:hAnsi="Arial" w:cs="Arial"/>
                <w:b/>
                <w:bCs/>
                <w:sz w:val="24"/>
                <w:szCs w:val="24"/>
              </w:rPr>
              <w:t>TOTAL</w:t>
            </w:r>
          </w:p>
        </w:tc>
        <w:tc>
          <w:tcPr>
            <w:tcW w:w="2377" w:type="dxa"/>
            <w:shd w:val="clear" w:color="auto" w:fill="auto"/>
          </w:tcPr>
          <w:p w:rsidR="004105CD" w:rsidRPr="00150012" w:rsidRDefault="004105CD"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R93 979.00</w:t>
            </w:r>
          </w:p>
        </w:tc>
      </w:tr>
      <w:tr w:rsidR="0064256C" w:rsidRPr="00150012" w:rsidTr="0064256C">
        <w:tc>
          <w:tcPr>
            <w:tcW w:w="1951" w:type="dxa"/>
            <w:shd w:val="clear" w:color="auto" w:fill="auto"/>
          </w:tcPr>
          <w:p w:rsidR="0013556D" w:rsidRPr="00150012" w:rsidRDefault="0013556D"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SABC</w:t>
            </w:r>
          </w:p>
        </w:tc>
        <w:tc>
          <w:tcPr>
            <w:tcW w:w="1985" w:type="dxa"/>
            <w:shd w:val="clear" w:color="auto" w:fill="auto"/>
          </w:tcPr>
          <w:p w:rsidR="0013556D" w:rsidRPr="00150012" w:rsidRDefault="0013556D" w:rsidP="006F2111">
            <w:pPr>
              <w:tabs>
                <w:tab w:val="left" w:pos="4408"/>
              </w:tabs>
              <w:spacing w:line="360" w:lineRule="auto"/>
              <w:rPr>
                <w:rFonts w:ascii="Arial" w:eastAsia="Calibri" w:hAnsi="Arial" w:cs="Arial"/>
                <w:sz w:val="24"/>
                <w:szCs w:val="24"/>
              </w:rPr>
            </w:pPr>
            <w:r w:rsidRPr="00150012">
              <w:rPr>
                <w:rFonts w:ascii="Arial" w:eastAsia="Calibri" w:hAnsi="Arial" w:cs="Arial"/>
                <w:sz w:val="24"/>
                <w:szCs w:val="24"/>
              </w:rPr>
              <w:t>No</w:t>
            </w:r>
          </w:p>
        </w:tc>
        <w:tc>
          <w:tcPr>
            <w:tcW w:w="3402" w:type="dxa"/>
            <w:shd w:val="clear" w:color="auto" w:fill="auto"/>
          </w:tcPr>
          <w:p w:rsidR="0013556D" w:rsidRPr="00150012" w:rsidRDefault="0013556D" w:rsidP="000C18BB">
            <w:pPr>
              <w:tabs>
                <w:tab w:val="left" w:pos="4408"/>
              </w:tabs>
              <w:spacing w:line="360" w:lineRule="auto"/>
              <w:rPr>
                <w:rFonts w:ascii="Arial" w:eastAsia="Calibri" w:hAnsi="Arial" w:cs="Arial"/>
                <w:sz w:val="24"/>
                <w:szCs w:val="24"/>
              </w:rPr>
            </w:pPr>
            <w:r w:rsidRPr="00150012">
              <w:rPr>
                <w:rFonts w:ascii="Arial" w:eastAsia="Calibri" w:hAnsi="Arial" w:cs="Arial"/>
                <w:sz w:val="24"/>
                <w:szCs w:val="24"/>
              </w:rPr>
              <w:t>N/A</w:t>
            </w:r>
          </w:p>
        </w:tc>
        <w:tc>
          <w:tcPr>
            <w:tcW w:w="2377" w:type="dxa"/>
            <w:shd w:val="clear" w:color="auto" w:fill="auto"/>
          </w:tcPr>
          <w:p w:rsidR="0013556D" w:rsidRPr="00150012" w:rsidRDefault="0013556D" w:rsidP="000C0758">
            <w:pPr>
              <w:tabs>
                <w:tab w:val="left" w:pos="4408"/>
              </w:tabs>
              <w:spacing w:line="360" w:lineRule="auto"/>
              <w:jc w:val="both"/>
              <w:rPr>
                <w:rFonts w:ascii="Arial" w:eastAsia="Calibri" w:hAnsi="Arial" w:cs="Arial"/>
                <w:sz w:val="24"/>
                <w:szCs w:val="24"/>
              </w:rPr>
            </w:pPr>
            <w:r w:rsidRPr="00150012">
              <w:rPr>
                <w:rFonts w:ascii="Arial" w:eastAsia="Calibri" w:hAnsi="Arial" w:cs="Arial"/>
                <w:sz w:val="24"/>
                <w:szCs w:val="24"/>
              </w:rPr>
              <w:t>N/A</w:t>
            </w:r>
          </w:p>
        </w:tc>
      </w:tr>
      <w:tr w:rsidR="0064256C" w:rsidRPr="00150012" w:rsidTr="006F2111">
        <w:trPr>
          <w:trHeight w:val="654"/>
        </w:trPr>
        <w:tc>
          <w:tcPr>
            <w:tcW w:w="1951" w:type="dxa"/>
            <w:vMerge w:val="restart"/>
            <w:shd w:val="clear" w:color="auto" w:fill="auto"/>
          </w:tcPr>
          <w:p w:rsidR="006F2111" w:rsidRPr="00150012" w:rsidRDefault="0064256C"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F</w:t>
            </w:r>
            <w:r w:rsidR="006F2111" w:rsidRPr="00150012">
              <w:rPr>
                <w:rFonts w:ascii="Arial" w:eastAsia="Calibri" w:hAnsi="Arial" w:cs="Arial"/>
                <w:b/>
                <w:bCs/>
                <w:sz w:val="24"/>
                <w:szCs w:val="24"/>
              </w:rPr>
              <w:t xml:space="preserve">ilm and Publication Board </w:t>
            </w:r>
          </w:p>
          <w:p w:rsidR="0064256C" w:rsidRPr="00150012" w:rsidRDefault="006F2111"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(F</w:t>
            </w:r>
            <w:r w:rsidR="0064256C" w:rsidRPr="00150012">
              <w:rPr>
                <w:rFonts w:ascii="Arial" w:eastAsia="Calibri" w:hAnsi="Arial" w:cs="Arial"/>
                <w:b/>
                <w:bCs/>
                <w:sz w:val="24"/>
                <w:szCs w:val="24"/>
              </w:rPr>
              <w:t>PB</w:t>
            </w:r>
            <w:r w:rsidRPr="00150012">
              <w:rPr>
                <w:rFonts w:ascii="Arial" w:eastAsia="Calibri" w:hAnsi="Arial" w:cs="Arial"/>
                <w:b/>
                <w:bCs/>
                <w:sz w:val="24"/>
                <w:szCs w:val="24"/>
              </w:rPr>
              <w:t xml:space="preserve">) </w:t>
            </w:r>
          </w:p>
        </w:tc>
        <w:tc>
          <w:tcPr>
            <w:tcW w:w="1985" w:type="dxa"/>
            <w:vMerge w:val="restart"/>
            <w:shd w:val="clear" w:color="auto" w:fill="auto"/>
          </w:tcPr>
          <w:p w:rsidR="00B3263B" w:rsidRPr="00150012" w:rsidRDefault="0064256C" w:rsidP="006F2111">
            <w:pPr>
              <w:tabs>
                <w:tab w:val="left" w:pos="4408"/>
              </w:tabs>
              <w:spacing w:line="360" w:lineRule="auto"/>
              <w:rPr>
                <w:rFonts w:ascii="Arial" w:eastAsia="Calibri" w:hAnsi="Arial" w:cs="Arial"/>
                <w:sz w:val="24"/>
                <w:szCs w:val="24"/>
              </w:rPr>
            </w:pPr>
            <w:r w:rsidRPr="00150012">
              <w:rPr>
                <w:rFonts w:ascii="Arial" w:eastAsia="Calibri" w:hAnsi="Arial" w:cs="Arial"/>
                <w:sz w:val="24"/>
                <w:szCs w:val="24"/>
              </w:rPr>
              <w:t>Yes</w:t>
            </w:r>
            <w:r w:rsidR="006F2111" w:rsidRPr="00150012">
              <w:rPr>
                <w:rFonts w:ascii="Arial" w:eastAsia="Calibri" w:hAnsi="Arial" w:cs="Arial"/>
                <w:sz w:val="24"/>
                <w:szCs w:val="24"/>
              </w:rPr>
              <w:t xml:space="preserve">, for </w:t>
            </w:r>
            <w:r w:rsidR="00B3263B" w:rsidRPr="00150012">
              <w:rPr>
                <w:rFonts w:ascii="Arial" w:eastAsia="Calibri" w:hAnsi="Arial" w:cs="Arial"/>
                <w:sz w:val="24"/>
                <w:szCs w:val="24"/>
              </w:rPr>
              <w:t>FY</w:t>
            </w:r>
            <w:r w:rsidR="000E720C" w:rsidRPr="00150012">
              <w:rPr>
                <w:rFonts w:ascii="Arial" w:eastAsia="Calibri" w:hAnsi="Arial" w:cs="Arial"/>
                <w:sz w:val="24"/>
                <w:szCs w:val="24"/>
              </w:rPr>
              <w:t xml:space="preserve"> 2018/19</w:t>
            </w:r>
          </w:p>
        </w:tc>
        <w:tc>
          <w:tcPr>
            <w:tcW w:w="3402" w:type="dxa"/>
            <w:shd w:val="clear" w:color="auto" w:fill="auto"/>
          </w:tcPr>
          <w:p w:rsidR="0064256C" w:rsidRPr="00150012" w:rsidRDefault="0064256C" w:rsidP="00880D9B">
            <w:pPr>
              <w:numPr>
                <w:ilvl w:val="0"/>
                <w:numId w:val="26"/>
              </w:numPr>
              <w:spacing w:line="360" w:lineRule="auto"/>
              <w:ind w:left="397" w:hanging="397"/>
              <w:rPr>
                <w:rFonts w:ascii="Arial" w:eastAsia="Calibri" w:hAnsi="Arial" w:cs="Arial"/>
                <w:sz w:val="24"/>
                <w:szCs w:val="24"/>
              </w:rPr>
            </w:pPr>
            <w:proofErr w:type="spellStart"/>
            <w:r w:rsidRPr="00150012">
              <w:rPr>
                <w:rFonts w:ascii="Arial" w:eastAsia="Calibri" w:hAnsi="Arial" w:cs="Arial"/>
                <w:sz w:val="24"/>
                <w:szCs w:val="24"/>
              </w:rPr>
              <w:t>Unathi</w:t>
            </w:r>
            <w:proofErr w:type="spellEnd"/>
            <w:r w:rsidRPr="00150012">
              <w:rPr>
                <w:rFonts w:ascii="Arial" w:eastAsia="Calibri" w:hAnsi="Arial" w:cs="Arial"/>
                <w:sz w:val="24"/>
                <w:szCs w:val="24"/>
              </w:rPr>
              <w:t xml:space="preserve"> </w:t>
            </w:r>
            <w:proofErr w:type="spellStart"/>
            <w:r w:rsidRPr="00150012">
              <w:rPr>
                <w:rFonts w:ascii="Arial" w:eastAsia="Calibri" w:hAnsi="Arial" w:cs="Arial"/>
                <w:sz w:val="24"/>
                <w:szCs w:val="24"/>
              </w:rPr>
              <w:t>Ndobeni</w:t>
            </w:r>
            <w:proofErr w:type="spellEnd"/>
          </w:p>
        </w:tc>
        <w:tc>
          <w:tcPr>
            <w:tcW w:w="2377" w:type="dxa"/>
            <w:shd w:val="clear" w:color="auto" w:fill="auto"/>
          </w:tcPr>
          <w:p w:rsidR="0064256C" w:rsidRPr="00150012" w:rsidRDefault="0064256C" w:rsidP="000C0758">
            <w:pPr>
              <w:tabs>
                <w:tab w:val="left" w:pos="4408"/>
              </w:tabs>
              <w:spacing w:line="360" w:lineRule="auto"/>
              <w:jc w:val="both"/>
              <w:rPr>
                <w:rFonts w:ascii="Arial" w:eastAsia="Calibri" w:hAnsi="Arial" w:cs="Arial"/>
                <w:sz w:val="24"/>
                <w:szCs w:val="24"/>
              </w:rPr>
            </w:pPr>
          </w:p>
        </w:tc>
      </w:tr>
      <w:tr w:rsidR="0064256C" w:rsidRPr="00150012" w:rsidTr="0064256C">
        <w:tc>
          <w:tcPr>
            <w:tcW w:w="1951" w:type="dxa"/>
            <w:vMerge/>
            <w:shd w:val="clear" w:color="auto" w:fill="auto"/>
          </w:tcPr>
          <w:p w:rsidR="004105CD" w:rsidRPr="00150012" w:rsidRDefault="004105CD" w:rsidP="000C0758">
            <w:pPr>
              <w:tabs>
                <w:tab w:val="left" w:pos="4408"/>
              </w:tabs>
              <w:spacing w:line="360" w:lineRule="auto"/>
              <w:jc w:val="both"/>
              <w:rPr>
                <w:rFonts w:ascii="Arial" w:eastAsia="Calibri" w:hAnsi="Arial" w:cs="Arial"/>
                <w:b/>
                <w:bCs/>
                <w:sz w:val="24"/>
                <w:szCs w:val="24"/>
              </w:rPr>
            </w:pPr>
          </w:p>
        </w:tc>
        <w:tc>
          <w:tcPr>
            <w:tcW w:w="1985" w:type="dxa"/>
            <w:vMerge/>
            <w:shd w:val="clear" w:color="auto" w:fill="auto"/>
          </w:tcPr>
          <w:p w:rsidR="004105CD" w:rsidRPr="00150012" w:rsidRDefault="004105CD" w:rsidP="006F2111">
            <w:pPr>
              <w:tabs>
                <w:tab w:val="left" w:pos="4408"/>
              </w:tabs>
              <w:spacing w:line="360" w:lineRule="auto"/>
              <w:rPr>
                <w:rFonts w:ascii="Arial" w:eastAsia="Calibri" w:hAnsi="Arial" w:cs="Arial"/>
                <w:sz w:val="24"/>
                <w:szCs w:val="24"/>
              </w:rPr>
            </w:pPr>
          </w:p>
        </w:tc>
        <w:tc>
          <w:tcPr>
            <w:tcW w:w="3402" w:type="dxa"/>
            <w:shd w:val="clear" w:color="auto" w:fill="auto"/>
          </w:tcPr>
          <w:p w:rsidR="004105CD" w:rsidRPr="00150012" w:rsidRDefault="004105CD" w:rsidP="000C18BB">
            <w:pPr>
              <w:tabs>
                <w:tab w:val="left" w:pos="4408"/>
              </w:tabs>
              <w:spacing w:line="360" w:lineRule="auto"/>
              <w:rPr>
                <w:rFonts w:ascii="Arial" w:hAnsi="Arial" w:cs="Arial"/>
                <w:b/>
                <w:bCs/>
                <w:sz w:val="24"/>
                <w:szCs w:val="24"/>
              </w:rPr>
            </w:pPr>
            <w:r w:rsidRPr="00150012">
              <w:rPr>
                <w:rFonts w:ascii="Arial" w:hAnsi="Arial" w:cs="Arial"/>
                <w:b/>
                <w:bCs/>
                <w:sz w:val="24"/>
                <w:szCs w:val="24"/>
              </w:rPr>
              <w:t>TOTAL</w:t>
            </w:r>
          </w:p>
        </w:tc>
        <w:tc>
          <w:tcPr>
            <w:tcW w:w="2377" w:type="dxa"/>
            <w:shd w:val="clear" w:color="auto" w:fill="auto"/>
          </w:tcPr>
          <w:p w:rsidR="004105CD" w:rsidRPr="00150012" w:rsidRDefault="000E720C" w:rsidP="000C0758">
            <w:pPr>
              <w:tabs>
                <w:tab w:val="left" w:pos="4408"/>
              </w:tabs>
              <w:spacing w:line="360" w:lineRule="auto"/>
              <w:jc w:val="both"/>
              <w:rPr>
                <w:rFonts w:ascii="Arial" w:hAnsi="Arial" w:cs="Arial"/>
                <w:b/>
                <w:bCs/>
                <w:sz w:val="24"/>
                <w:szCs w:val="24"/>
              </w:rPr>
            </w:pPr>
            <w:r w:rsidRPr="00150012">
              <w:rPr>
                <w:rFonts w:ascii="Arial" w:hAnsi="Arial" w:cs="Arial"/>
                <w:b/>
                <w:bCs/>
                <w:sz w:val="24"/>
                <w:szCs w:val="24"/>
              </w:rPr>
              <w:t>R79 743.23</w:t>
            </w:r>
            <w:r w:rsidR="00BA6CA2" w:rsidRPr="00150012">
              <w:rPr>
                <w:rFonts w:ascii="Arial" w:hAnsi="Arial" w:cs="Arial"/>
                <w:b/>
                <w:bCs/>
                <w:sz w:val="24"/>
                <w:szCs w:val="24"/>
              </w:rPr>
              <w:t xml:space="preserve"> </w:t>
            </w:r>
          </w:p>
        </w:tc>
      </w:tr>
      <w:tr w:rsidR="0064256C" w:rsidRPr="00150012" w:rsidTr="006F2111">
        <w:trPr>
          <w:trHeight w:val="2411"/>
        </w:trPr>
        <w:tc>
          <w:tcPr>
            <w:tcW w:w="1951" w:type="dxa"/>
            <w:vMerge w:val="restart"/>
            <w:shd w:val="clear" w:color="auto" w:fill="auto"/>
          </w:tcPr>
          <w:p w:rsidR="0064256C" w:rsidRPr="00150012" w:rsidRDefault="00136376"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lastRenderedPageBreak/>
              <w:t>Independent Communications Authority of South Africa (</w:t>
            </w:r>
            <w:r w:rsidR="0064256C" w:rsidRPr="00150012">
              <w:rPr>
                <w:rFonts w:ascii="Arial" w:eastAsia="Calibri" w:hAnsi="Arial" w:cs="Arial"/>
                <w:b/>
                <w:bCs/>
                <w:sz w:val="24"/>
                <w:szCs w:val="24"/>
              </w:rPr>
              <w:t>ICASA</w:t>
            </w:r>
            <w:r w:rsidRPr="00150012">
              <w:rPr>
                <w:rFonts w:ascii="Arial" w:eastAsia="Calibri" w:hAnsi="Arial" w:cs="Arial"/>
                <w:b/>
                <w:bCs/>
                <w:sz w:val="24"/>
                <w:szCs w:val="24"/>
              </w:rPr>
              <w:t>)</w:t>
            </w:r>
          </w:p>
        </w:tc>
        <w:tc>
          <w:tcPr>
            <w:tcW w:w="1985" w:type="dxa"/>
            <w:vMerge w:val="restart"/>
            <w:shd w:val="clear" w:color="auto" w:fill="auto"/>
          </w:tcPr>
          <w:p w:rsidR="0064256C" w:rsidRPr="00150012" w:rsidRDefault="0064256C" w:rsidP="006F2111">
            <w:pPr>
              <w:tabs>
                <w:tab w:val="left" w:pos="4408"/>
              </w:tabs>
              <w:spacing w:line="360" w:lineRule="auto"/>
              <w:rPr>
                <w:rFonts w:ascii="Arial" w:eastAsia="Calibri" w:hAnsi="Arial" w:cs="Arial"/>
                <w:sz w:val="24"/>
                <w:szCs w:val="24"/>
              </w:rPr>
            </w:pPr>
            <w:r w:rsidRPr="00150012">
              <w:rPr>
                <w:rFonts w:ascii="Arial" w:eastAsia="Calibri" w:hAnsi="Arial" w:cs="Arial"/>
                <w:sz w:val="24"/>
                <w:szCs w:val="24"/>
              </w:rPr>
              <w:t>Yes,</w:t>
            </w:r>
            <w:r w:rsidR="006C4792" w:rsidRPr="00150012">
              <w:rPr>
                <w:rFonts w:ascii="Arial" w:eastAsia="Calibri" w:hAnsi="Arial" w:cs="Arial"/>
                <w:sz w:val="24"/>
                <w:szCs w:val="24"/>
              </w:rPr>
              <w:t xml:space="preserve"> </w:t>
            </w:r>
            <w:r w:rsidR="00B3263B" w:rsidRPr="00150012">
              <w:rPr>
                <w:rFonts w:ascii="Arial" w:eastAsia="Calibri" w:hAnsi="Arial" w:cs="Arial"/>
                <w:sz w:val="24"/>
                <w:szCs w:val="24"/>
              </w:rPr>
              <w:t xml:space="preserve">FY </w:t>
            </w:r>
            <w:r w:rsidR="00DF6F86" w:rsidRPr="00150012">
              <w:rPr>
                <w:rFonts w:ascii="Arial" w:eastAsia="Calibri" w:hAnsi="Arial" w:cs="Arial"/>
                <w:sz w:val="24"/>
                <w:szCs w:val="24"/>
              </w:rPr>
              <w:t>2017/</w:t>
            </w:r>
            <w:r w:rsidRPr="00150012">
              <w:rPr>
                <w:rFonts w:ascii="Arial" w:eastAsia="Calibri" w:hAnsi="Arial" w:cs="Arial"/>
                <w:sz w:val="24"/>
                <w:szCs w:val="24"/>
              </w:rPr>
              <w:t>2018</w:t>
            </w:r>
          </w:p>
        </w:tc>
        <w:tc>
          <w:tcPr>
            <w:tcW w:w="3402" w:type="dxa"/>
            <w:shd w:val="clear" w:color="auto" w:fill="auto"/>
          </w:tcPr>
          <w:p w:rsidR="0064256C" w:rsidRPr="00150012" w:rsidRDefault="0064256C" w:rsidP="0064256C">
            <w:pPr>
              <w:numPr>
                <w:ilvl w:val="0"/>
                <w:numId w:val="27"/>
              </w:numPr>
              <w:spacing w:line="360" w:lineRule="auto"/>
              <w:ind w:left="324" w:hanging="324"/>
              <w:rPr>
                <w:rFonts w:ascii="Arial" w:hAnsi="Arial" w:cs="Arial"/>
                <w:sz w:val="24"/>
                <w:szCs w:val="24"/>
              </w:rPr>
            </w:pPr>
            <w:proofErr w:type="spellStart"/>
            <w:r w:rsidRPr="00150012">
              <w:rPr>
                <w:rFonts w:ascii="Arial" w:hAnsi="Arial" w:cs="Arial"/>
                <w:sz w:val="24"/>
                <w:szCs w:val="24"/>
              </w:rPr>
              <w:t>Gidi</w:t>
            </w:r>
            <w:proofErr w:type="spellEnd"/>
            <w:r w:rsidRPr="00150012">
              <w:rPr>
                <w:rFonts w:ascii="Arial" w:hAnsi="Arial" w:cs="Arial"/>
                <w:sz w:val="24"/>
                <w:szCs w:val="24"/>
              </w:rPr>
              <w:t xml:space="preserve"> </w:t>
            </w:r>
            <w:proofErr w:type="spellStart"/>
            <w:r w:rsidRPr="00150012">
              <w:rPr>
                <w:rFonts w:ascii="Arial" w:hAnsi="Arial" w:cs="Arial"/>
                <w:sz w:val="24"/>
                <w:szCs w:val="24"/>
              </w:rPr>
              <w:t>Nkhetheleni</w:t>
            </w:r>
            <w:proofErr w:type="spellEnd"/>
            <w:r w:rsidRPr="00150012">
              <w:rPr>
                <w:rFonts w:ascii="Arial" w:hAnsi="Arial" w:cs="Arial"/>
                <w:sz w:val="24"/>
                <w:szCs w:val="24"/>
              </w:rPr>
              <w:t xml:space="preserve"> Norman </w:t>
            </w:r>
          </w:p>
          <w:p w:rsidR="0064256C" w:rsidRPr="00150012" w:rsidRDefault="0064256C" w:rsidP="0064256C">
            <w:pPr>
              <w:numPr>
                <w:ilvl w:val="0"/>
                <w:numId w:val="27"/>
              </w:numPr>
              <w:spacing w:line="360" w:lineRule="auto"/>
              <w:ind w:left="324" w:hanging="324"/>
              <w:rPr>
                <w:rFonts w:ascii="Arial" w:hAnsi="Arial" w:cs="Arial"/>
                <w:sz w:val="24"/>
                <w:szCs w:val="24"/>
              </w:rPr>
            </w:pPr>
            <w:proofErr w:type="spellStart"/>
            <w:r w:rsidRPr="00150012">
              <w:rPr>
                <w:rFonts w:ascii="Arial" w:hAnsi="Arial" w:cs="Arial"/>
                <w:sz w:val="24"/>
                <w:szCs w:val="24"/>
              </w:rPr>
              <w:t>Sookharan</w:t>
            </w:r>
            <w:proofErr w:type="spellEnd"/>
            <w:r w:rsidRPr="00150012">
              <w:rPr>
                <w:rFonts w:ascii="Arial" w:hAnsi="Arial" w:cs="Arial"/>
                <w:sz w:val="24"/>
                <w:szCs w:val="24"/>
              </w:rPr>
              <w:t xml:space="preserve"> Anneal Kumar </w:t>
            </w:r>
          </w:p>
          <w:p w:rsidR="0064256C" w:rsidRPr="00150012" w:rsidRDefault="0064256C" w:rsidP="0064256C">
            <w:pPr>
              <w:numPr>
                <w:ilvl w:val="0"/>
                <w:numId w:val="27"/>
              </w:numPr>
              <w:spacing w:line="360" w:lineRule="auto"/>
              <w:ind w:left="324" w:hanging="324"/>
              <w:rPr>
                <w:rFonts w:ascii="Arial" w:hAnsi="Arial" w:cs="Arial"/>
                <w:sz w:val="24"/>
                <w:szCs w:val="24"/>
              </w:rPr>
            </w:pPr>
            <w:proofErr w:type="spellStart"/>
            <w:r w:rsidRPr="00150012">
              <w:rPr>
                <w:rFonts w:ascii="Arial" w:hAnsi="Arial" w:cs="Arial"/>
                <w:sz w:val="24"/>
                <w:szCs w:val="24"/>
              </w:rPr>
              <w:t>Ngwepe</w:t>
            </w:r>
            <w:proofErr w:type="spellEnd"/>
            <w:r w:rsidRPr="00150012">
              <w:rPr>
                <w:rFonts w:ascii="Arial" w:hAnsi="Arial" w:cs="Arial"/>
                <w:sz w:val="24"/>
                <w:szCs w:val="24"/>
              </w:rPr>
              <w:t xml:space="preserve"> Willington Alpheus </w:t>
            </w:r>
          </w:p>
          <w:p w:rsidR="0064256C" w:rsidRPr="00150012" w:rsidRDefault="0064256C" w:rsidP="0064256C">
            <w:pPr>
              <w:numPr>
                <w:ilvl w:val="0"/>
                <w:numId w:val="27"/>
              </w:numPr>
              <w:spacing w:line="360" w:lineRule="auto"/>
              <w:ind w:left="324" w:hanging="324"/>
              <w:rPr>
                <w:rFonts w:ascii="Arial" w:hAnsi="Arial" w:cs="Arial"/>
                <w:sz w:val="24"/>
                <w:szCs w:val="24"/>
              </w:rPr>
            </w:pPr>
            <w:r w:rsidRPr="00150012">
              <w:rPr>
                <w:rFonts w:ascii="Arial" w:hAnsi="Arial" w:cs="Arial"/>
                <w:sz w:val="24"/>
                <w:szCs w:val="24"/>
              </w:rPr>
              <w:t xml:space="preserve">Van der Walt Maria Elizabeth </w:t>
            </w:r>
          </w:p>
          <w:p w:rsidR="0064256C" w:rsidRPr="00150012" w:rsidRDefault="0064256C" w:rsidP="0064256C">
            <w:pPr>
              <w:numPr>
                <w:ilvl w:val="0"/>
                <w:numId w:val="27"/>
              </w:numPr>
              <w:spacing w:line="360" w:lineRule="auto"/>
              <w:ind w:left="324" w:hanging="324"/>
              <w:rPr>
                <w:rFonts w:ascii="Arial" w:hAnsi="Arial" w:cs="Arial"/>
                <w:sz w:val="24"/>
                <w:szCs w:val="24"/>
              </w:rPr>
            </w:pPr>
            <w:proofErr w:type="spellStart"/>
            <w:r w:rsidRPr="00150012">
              <w:rPr>
                <w:rFonts w:ascii="Arial" w:hAnsi="Arial" w:cs="Arial"/>
                <w:sz w:val="24"/>
                <w:szCs w:val="24"/>
              </w:rPr>
              <w:t>Nomtshongwana</w:t>
            </w:r>
            <w:proofErr w:type="spellEnd"/>
            <w:r w:rsidRPr="00150012">
              <w:rPr>
                <w:rFonts w:ascii="Arial" w:hAnsi="Arial" w:cs="Arial"/>
                <w:sz w:val="24"/>
                <w:szCs w:val="24"/>
              </w:rPr>
              <w:t xml:space="preserve"> </w:t>
            </w:r>
            <w:proofErr w:type="spellStart"/>
            <w:r w:rsidRPr="00150012">
              <w:rPr>
                <w:rFonts w:ascii="Arial" w:hAnsi="Arial" w:cs="Arial"/>
                <w:sz w:val="24"/>
                <w:szCs w:val="24"/>
              </w:rPr>
              <w:t>Anele</w:t>
            </w:r>
            <w:proofErr w:type="spellEnd"/>
            <w:r w:rsidRPr="00150012">
              <w:rPr>
                <w:rFonts w:ascii="Arial" w:hAnsi="Arial" w:cs="Arial"/>
                <w:sz w:val="24"/>
                <w:szCs w:val="24"/>
              </w:rPr>
              <w:t xml:space="preserve"> </w:t>
            </w:r>
            <w:proofErr w:type="spellStart"/>
            <w:r w:rsidRPr="00150012">
              <w:rPr>
                <w:rFonts w:ascii="Arial" w:hAnsi="Arial" w:cs="Arial"/>
                <w:sz w:val="24"/>
                <w:szCs w:val="24"/>
              </w:rPr>
              <w:t>Zandile</w:t>
            </w:r>
            <w:proofErr w:type="spellEnd"/>
            <w:r w:rsidRPr="00150012">
              <w:rPr>
                <w:rFonts w:ascii="Arial" w:hAnsi="Arial" w:cs="Arial"/>
                <w:sz w:val="24"/>
                <w:szCs w:val="24"/>
              </w:rPr>
              <w:t xml:space="preserve"> </w:t>
            </w:r>
          </w:p>
          <w:p w:rsidR="0064256C" w:rsidRPr="00150012" w:rsidRDefault="0064256C" w:rsidP="0064256C">
            <w:pPr>
              <w:numPr>
                <w:ilvl w:val="0"/>
                <w:numId w:val="27"/>
              </w:numPr>
              <w:spacing w:line="360" w:lineRule="auto"/>
              <w:ind w:left="324" w:hanging="324"/>
              <w:rPr>
                <w:rFonts w:ascii="Arial" w:hAnsi="Arial" w:cs="Arial"/>
                <w:sz w:val="24"/>
                <w:szCs w:val="24"/>
              </w:rPr>
            </w:pPr>
            <w:proofErr w:type="spellStart"/>
            <w:r w:rsidRPr="00150012">
              <w:rPr>
                <w:rFonts w:ascii="Arial" w:hAnsi="Arial" w:cs="Arial"/>
                <w:sz w:val="24"/>
                <w:szCs w:val="24"/>
              </w:rPr>
              <w:t>Maina</w:t>
            </w:r>
            <w:proofErr w:type="spellEnd"/>
            <w:r w:rsidRPr="00150012">
              <w:rPr>
                <w:rFonts w:ascii="Arial" w:hAnsi="Arial" w:cs="Arial"/>
                <w:sz w:val="24"/>
                <w:szCs w:val="24"/>
              </w:rPr>
              <w:t xml:space="preserve"> Leah </w:t>
            </w:r>
            <w:proofErr w:type="spellStart"/>
            <w:r w:rsidRPr="00150012">
              <w:rPr>
                <w:rFonts w:ascii="Arial" w:hAnsi="Arial" w:cs="Arial"/>
                <w:sz w:val="24"/>
                <w:szCs w:val="24"/>
              </w:rPr>
              <w:t>Watetu</w:t>
            </w:r>
            <w:proofErr w:type="spellEnd"/>
            <w:r w:rsidRPr="00150012">
              <w:rPr>
                <w:rFonts w:ascii="Arial" w:hAnsi="Arial" w:cs="Arial"/>
                <w:sz w:val="24"/>
                <w:szCs w:val="24"/>
              </w:rPr>
              <w:t xml:space="preserve"> </w:t>
            </w:r>
          </w:p>
          <w:p w:rsidR="0064256C" w:rsidRPr="00150012" w:rsidRDefault="0064256C" w:rsidP="0064256C">
            <w:pPr>
              <w:numPr>
                <w:ilvl w:val="0"/>
                <w:numId w:val="27"/>
              </w:numPr>
              <w:spacing w:line="360" w:lineRule="auto"/>
              <w:ind w:left="324" w:hanging="324"/>
              <w:rPr>
                <w:rFonts w:ascii="Arial" w:hAnsi="Arial" w:cs="Arial"/>
                <w:sz w:val="24"/>
                <w:szCs w:val="24"/>
              </w:rPr>
            </w:pPr>
            <w:r w:rsidRPr="00150012">
              <w:rPr>
                <w:rFonts w:ascii="Arial" w:hAnsi="Arial" w:cs="Arial"/>
                <w:sz w:val="24"/>
                <w:szCs w:val="24"/>
              </w:rPr>
              <w:t xml:space="preserve">Mngomezulu Portia Busisiwe </w:t>
            </w:r>
          </w:p>
          <w:p w:rsidR="0064256C" w:rsidRPr="00150012" w:rsidRDefault="0064256C" w:rsidP="0064256C">
            <w:pPr>
              <w:numPr>
                <w:ilvl w:val="0"/>
                <w:numId w:val="27"/>
              </w:numPr>
              <w:spacing w:line="360" w:lineRule="auto"/>
              <w:ind w:left="324" w:hanging="324"/>
              <w:rPr>
                <w:rFonts w:ascii="Arial" w:hAnsi="Arial" w:cs="Arial"/>
                <w:sz w:val="24"/>
                <w:szCs w:val="24"/>
              </w:rPr>
            </w:pPr>
            <w:r w:rsidRPr="00150012">
              <w:rPr>
                <w:rFonts w:ascii="Arial" w:hAnsi="Arial" w:cs="Arial"/>
                <w:sz w:val="24"/>
                <w:szCs w:val="24"/>
              </w:rPr>
              <w:t xml:space="preserve">Khumalo Albert Junior </w:t>
            </w:r>
          </w:p>
          <w:p w:rsidR="0064256C" w:rsidRPr="00150012" w:rsidRDefault="0064256C" w:rsidP="0064256C">
            <w:pPr>
              <w:numPr>
                <w:ilvl w:val="0"/>
                <w:numId w:val="27"/>
              </w:numPr>
              <w:spacing w:line="360" w:lineRule="auto"/>
              <w:ind w:left="324" w:hanging="324"/>
              <w:rPr>
                <w:rFonts w:ascii="Arial" w:hAnsi="Arial" w:cs="Arial"/>
                <w:sz w:val="24"/>
                <w:szCs w:val="24"/>
              </w:rPr>
            </w:pPr>
            <w:proofErr w:type="spellStart"/>
            <w:r w:rsidRPr="00150012">
              <w:rPr>
                <w:rFonts w:ascii="Arial" w:hAnsi="Arial" w:cs="Arial"/>
                <w:sz w:val="24"/>
                <w:szCs w:val="24"/>
              </w:rPr>
              <w:t>Kganakga</w:t>
            </w:r>
            <w:proofErr w:type="spellEnd"/>
            <w:r w:rsidRPr="00150012">
              <w:rPr>
                <w:rFonts w:ascii="Arial" w:hAnsi="Arial" w:cs="Arial"/>
                <w:sz w:val="24"/>
                <w:szCs w:val="24"/>
              </w:rPr>
              <w:t xml:space="preserve"> </w:t>
            </w:r>
            <w:proofErr w:type="spellStart"/>
            <w:r w:rsidRPr="00150012">
              <w:rPr>
                <w:rFonts w:ascii="Arial" w:hAnsi="Arial" w:cs="Arial"/>
                <w:sz w:val="24"/>
                <w:szCs w:val="24"/>
              </w:rPr>
              <w:t>Magobotla</w:t>
            </w:r>
            <w:proofErr w:type="spellEnd"/>
            <w:r w:rsidRPr="00150012">
              <w:rPr>
                <w:rFonts w:ascii="Arial" w:hAnsi="Arial" w:cs="Arial"/>
                <w:sz w:val="24"/>
                <w:szCs w:val="24"/>
              </w:rPr>
              <w:t xml:space="preserve"> Daniel </w:t>
            </w:r>
          </w:p>
        </w:tc>
        <w:tc>
          <w:tcPr>
            <w:tcW w:w="2377" w:type="dxa"/>
            <w:shd w:val="clear" w:color="auto" w:fill="auto"/>
          </w:tcPr>
          <w:p w:rsidR="0064256C" w:rsidRPr="00150012" w:rsidRDefault="0064256C" w:rsidP="000C0758">
            <w:pPr>
              <w:tabs>
                <w:tab w:val="left" w:pos="4408"/>
              </w:tabs>
              <w:spacing w:line="360" w:lineRule="auto"/>
              <w:jc w:val="both"/>
              <w:rPr>
                <w:rFonts w:ascii="Arial" w:hAnsi="Arial" w:cs="Arial"/>
                <w:sz w:val="24"/>
                <w:szCs w:val="24"/>
              </w:rPr>
            </w:pPr>
          </w:p>
        </w:tc>
      </w:tr>
      <w:tr w:rsidR="0064256C" w:rsidRPr="00150012" w:rsidTr="0064256C">
        <w:tc>
          <w:tcPr>
            <w:tcW w:w="1951" w:type="dxa"/>
            <w:vMerge/>
            <w:shd w:val="clear" w:color="auto" w:fill="auto"/>
          </w:tcPr>
          <w:p w:rsidR="0064256C" w:rsidRPr="00150012" w:rsidRDefault="0064256C" w:rsidP="000C0758">
            <w:pPr>
              <w:tabs>
                <w:tab w:val="left" w:pos="4408"/>
              </w:tabs>
              <w:spacing w:line="360" w:lineRule="auto"/>
              <w:jc w:val="both"/>
              <w:rPr>
                <w:rFonts w:ascii="Arial" w:eastAsia="Calibri" w:hAnsi="Arial" w:cs="Arial"/>
                <w:b/>
                <w:bCs/>
                <w:sz w:val="24"/>
                <w:szCs w:val="24"/>
              </w:rPr>
            </w:pPr>
          </w:p>
        </w:tc>
        <w:tc>
          <w:tcPr>
            <w:tcW w:w="1985" w:type="dxa"/>
            <w:vMerge/>
            <w:shd w:val="clear" w:color="auto" w:fill="auto"/>
          </w:tcPr>
          <w:p w:rsidR="0064256C" w:rsidRPr="00150012" w:rsidRDefault="0064256C" w:rsidP="000C0758">
            <w:pPr>
              <w:tabs>
                <w:tab w:val="left" w:pos="4408"/>
              </w:tabs>
              <w:spacing w:line="360" w:lineRule="auto"/>
              <w:jc w:val="both"/>
              <w:rPr>
                <w:rFonts w:ascii="Arial" w:eastAsia="Calibri" w:hAnsi="Arial" w:cs="Arial"/>
                <w:sz w:val="24"/>
                <w:szCs w:val="24"/>
              </w:rPr>
            </w:pPr>
          </w:p>
        </w:tc>
        <w:tc>
          <w:tcPr>
            <w:tcW w:w="3402" w:type="dxa"/>
            <w:shd w:val="clear" w:color="auto" w:fill="auto"/>
          </w:tcPr>
          <w:p w:rsidR="0064256C" w:rsidRPr="00150012" w:rsidRDefault="0064256C" w:rsidP="000C18BB">
            <w:pPr>
              <w:tabs>
                <w:tab w:val="left" w:pos="4408"/>
              </w:tabs>
              <w:spacing w:line="360" w:lineRule="auto"/>
              <w:rPr>
                <w:rFonts w:ascii="Arial" w:hAnsi="Arial" w:cs="Arial"/>
                <w:b/>
                <w:bCs/>
                <w:sz w:val="24"/>
                <w:szCs w:val="24"/>
              </w:rPr>
            </w:pPr>
            <w:r w:rsidRPr="00150012">
              <w:rPr>
                <w:rFonts w:ascii="Arial" w:hAnsi="Arial" w:cs="Arial"/>
                <w:b/>
                <w:bCs/>
                <w:sz w:val="24"/>
                <w:szCs w:val="24"/>
              </w:rPr>
              <w:t xml:space="preserve">TOTAL 2018 </w:t>
            </w:r>
          </w:p>
        </w:tc>
        <w:tc>
          <w:tcPr>
            <w:tcW w:w="2377" w:type="dxa"/>
            <w:shd w:val="clear" w:color="auto" w:fill="auto"/>
          </w:tcPr>
          <w:p w:rsidR="0064256C" w:rsidRPr="00150012" w:rsidRDefault="0064256C" w:rsidP="000C0758">
            <w:pPr>
              <w:tabs>
                <w:tab w:val="left" w:pos="4408"/>
              </w:tabs>
              <w:spacing w:line="360" w:lineRule="auto"/>
              <w:jc w:val="both"/>
              <w:rPr>
                <w:rFonts w:ascii="Arial" w:hAnsi="Arial" w:cs="Arial"/>
                <w:b/>
                <w:bCs/>
                <w:sz w:val="24"/>
                <w:szCs w:val="24"/>
              </w:rPr>
            </w:pPr>
            <w:r w:rsidRPr="00150012">
              <w:rPr>
                <w:rFonts w:ascii="Arial" w:hAnsi="Arial" w:cs="Arial"/>
                <w:b/>
                <w:bCs/>
                <w:sz w:val="24"/>
                <w:szCs w:val="24"/>
              </w:rPr>
              <w:t>R1 813 700.24</w:t>
            </w:r>
          </w:p>
        </w:tc>
      </w:tr>
      <w:tr w:rsidR="0064256C" w:rsidRPr="00150012" w:rsidTr="000C0758">
        <w:trPr>
          <w:trHeight w:val="5941"/>
        </w:trPr>
        <w:tc>
          <w:tcPr>
            <w:tcW w:w="1951" w:type="dxa"/>
            <w:vMerge/>
            <w:shd w:val="clear" w:color="auto" w:fill="auto"/>
          </w:tcPr>
          <w:p w:rsidR="0064256C" w:rsidRPr="00150012" w:rsidRDefault="0064256C" w:rsidP="000C0758">
            <w:pPr>
              <w:tabs>
                <w:tab w:val="left" w:pos="4408"/>
              </w:tabs>
              <w:spacing w:line="360" w:lineRule="auto"/>
              <w:jc w:val="both"/>
              <w:rPr>
                <w:rFonts w:ascii="Arial" w:eastAsia="Calibri" w:hAnsi="Arial" w:cs="Arial"/>
                <w:b/>
                <w:bCs/>
                <w:sz w:val="24"/>
                <w:szCs w:val="24"/>
              </w:rPr>
            </w:pPr>
          </w:p>
        </w:tc>
        <w:tc>
          <w:tcPr>
            <w:tcW w:w="1985" w:type="dxa"/>
            <w:vMerge w:val="restart"/>
            <w:shd w:val="clear" w:color="auto" w:fill="auto"/>
          </w:tcPr>
          <w:p w:rsidR="0064256C" w:rsidRPr="00150012" w:rsidRDefault="0064256C" w:rsidP="000C0758">
            <w:pPr>
              <w:tabs>
                <w:tab w:val="left" w:pos="4408"/>
              </w:tabs>
              <w:spacing w:line="360" w:lineRule="auto"/>
              <w:jc w:val="both"/>
              <w:rPr>
                <w:rFonts w:ascii="Arial" w:eastAsia="Calibri" w:hAnsi="Arial" w:cs="Arial"/>
                <w:sz w:val="24"/>
                <w:szCs w:val="24"/>
              </w:rPr>
            </w:pPr>
            <w:r w:rsidRPr="00150012">
              <w:rPr>
                <w:rFonts w:ascii="Arial" w:eastAsia="Calibri" w:hAnsi="Arial" w:cs="Arial"/>
                <w:sz w:val="24"/>
                <w:szCs w:val="24"/>
              </w:rPr>
              <w:t xml:space="preserve">Yes, </w:t>
            </w:r>
            <w:r w:rsidR="00B3263B" w:rsidRPr="00150012">
              <w:rPr>
                <w:rFonts w:ascii="Arial" w:eastAsia="Calibri" w:hAnsi="Arial" w:cs="Arial"/>
                <w:sz w:val="24"/>
                <w:szCs w:val="24"/>
              </w:rPr>
              <w:t xml:space="preserve">FY </w:t>
            </w:r>
            <w:r w:rsidRPr="00150012">
              <w:rPr>
                <w:rFonts w:ascii="Arial" w:eastAsia="Calibri" w:hAnsi="Arial" w:cs="Arial"/>
                <w:sz w:val="24"/>
                <w:szCs w:val="24"/>
              </w:rPr>
              <w:t>201</w:t>
            </w:r>
            <w:r w:rsidR="00DF6F86" w:rsidRPr="00150012">
              <w:rPr>
                <w:rFonts w:ascii="Arial" w:eastAsia="Calibri" w:hAnsi="Arial" w:cs="Arial"/>
                <w:sz w:val="24"/>
                <w:szCs w:val="24"/>
              </w:rPr>
              <w:t>8/2019</w:t>
            </w:r>
          </w:p>
        </w:tc>
        <w:tc>
          <w:tcPr>
            <w:tcW w:w="3402" w:type="dxa"/>
            <w:shd w:val="clear" w:color="auto" w:fill="auto"/>
          </w:tcPr>
          <w:p w:rsidR="0064256C" w:rsidRPr="00150012" w:rsidRDefault="0064256C" w:rsidP="0064256C">
            <w:pPr>
              <w:numPr>
                <w:ilvl w:val="0"/>
                <w:numId w:val="28"/>
              </w:numPr>
              <w:spacing w:line="360" w:lineRule="auto"/>
              <w:ind w:left="324" w:hanging="324"/>
              <w:rPr>
                <w:rFonts w:ascii="Arial" w:hAnsi="Arial" w:cs="Arial"/>
                <w:sz w:val="24"/>
                <w:szCs w:val="24"/>
              </w:rPr>
            </w:pPr>
            <w:proofErr w:type="spellStart"/>
            <w:r w:rsidRPr="00150012">
              <w:rPr>
                <w:rFonts w:ascii="Arial" w:hAnsi="Arial" w:cs="Arial"/>
                <w:sz w:val="24"/>
                <w:szCs w:val="24"/>
              </w:rPr>
              <w:t>Gidi</w:t>
            </w:r>
            <w:proofErr w:type="spellEnd"/>
            <w:r w:rsidRPr="00150012">
              <w:rPr>
                <w:rFonts w:ascii="Arial" w:hAnsi="Arial" w:cs="Arial"/>
                <w:sz w:val="24"/>
                <w:szCs w:val="24"/>
              </w:rPr>
              <w:t xml:space="preserve"> </w:t>
            </w:r>
            <w:proofErr w:type="spellStart"/>
            <w:r w:rsidRPr="00150012">
              <w:rPr>
                <w:rFonts w:ascii="Arial" w:hAnsi="Arial" w:cs="Arial"/>
                <w:sz w:val="24"/>
                <w:szCs w:val="24"/>
              </w:rPr>
              <w:t>Nkhetheleni</w:t>
            </w:r>
            <w:proofErr w:type="spellEnd"/>
            <w:r w:rsidRPr="00150012">
              <w:rPr>
                <w:rFonts w:ascii="Arial" w:hAnsi="Arial" w:cs="Arial"/>
                <w:sz w:val="24"/>
                <w:szCs w:val="24"/>
              </w:rPr>
              <w:t xml:space="preserve"> Norman </w:t>
            </w:r>
          </w:p>
          <w:p w:rsidR="0064256C" w:rsidRPr="00150012" w:rsidRDefault="0064256C" w:rsidP="0064256C">
            <w:pPr>
              <w:numPr>
                <w:ilvl w:val="0"/>
                <w:numId w:val="28"/>
              </w:numPr>
              <w:spacing w:line="360" w:lineRule="auto"/>
              <w:ind w:left="324" w:hanging="324"/>
              <w:rPr>
                <w:rFonts w:ascii="Arial" w:hAnsi="Arial" w:cs="Arial"/>
                <w:sz w:val="24"/>
                <w:szCs w:val="24"/>
              </w:rPr>
            </w:pPr>
            <w:proofErr w:type="spellStart"/>
            <w:r w:rsidRPr="00150012">
              <w:rPr>
                <w:rFonts w:ascii="Arial" w:hAnsi="Arial" w:cs="Arial"/>
                <w:sz w:val="24"/>
                <w:szCs w:val="24"/>
              </w:rPr>
              <w:t>Sookharan</w:t>
            </w:r>
            <w:proofErr w:type="spellEnd"/>
            <w:r w:rsidRPr="00150012">
              <w:rPr>
                <w:rFonts w:ascii="Arial" w:hAnsi="Arial" w:cs="Arial"/>
                <w:sz w:val="24"/>
                <w:szCs w:val="24"/>
              </w:rPr>
              <w:t xml:space="preserve"> Anneal Kumar </w:t>
            </w:r>
          </w:p>
          <w:p w:rsidR="0064256C" w:rsidRPr="00150012" w:rsidRDefault="0064256C" w:rsidP="0064256C">
            <w:pPr>
              <w:numPr>
                <w:ilvl w:val="0"/>
                <w:numId w:val="28"/>
              </w:numPr>
              <w:spacing w:line="360" w:lineRule="auto"/>
              <w:ind w:left="324" w:hanging="324"/>
              <w:rPr>
                <w:rFonts w:ascii="Arial" w:hAnsi="Arial" w:cs="Arial"/>
                <w:sz w:val="24"/>
                <w:szCs w:val="24"/>
              </w:rPr>
            </w:pPr>
            <w:proofErr w:type="spellStart"/>
            <w:r w:rsidRPr="00150012">
              <w:rPr>
                <w:rFonts w:ascii="Arial" w:hAnsi="Arial" w:cs="Arial"/>
                <w:sz w:val="24"/>
                <w:szCs w:val="24"/>
              </w:rPr>
              <w:t>Ngwepe</w:t>
            </w:r>
            <w:proofErr w:type="spellEnd"/>
            <w:r w:rsidRPr="00150012">
              <w:rPr>
                <w:rFonts w:ascii="Arial" w:hAnsi="Arial" w:cs="Arial"/>
                <w:sz w:val="24"/>
                <w:szCs w:val="24"/>
              </w:rPr>
              <w:t xml:space="preserve"> Willington Alpheus </w:t>
            </w:r>
          </w:p>
          <w:p w:rsidR="0064256C" w:rsidRPr="00150012" w:rsidRDefault="0064256C" w:rsidP="0064256C">
            <w:pPr>
              <w:numPr>
                <w:ilvl w:val="0"/>
                <w:numId w:val="28"/>
              </w:numPr>
              <w:spacing w:line="360" w:lineRule="auto"/>
              <w:ind w:left="324" w:hanging="324"/>
              <w:rPr>
                <w:rFonts w:ascii="Arial" w:hAnsi="Arial" w:cs="Arial"/>
                <w:sz w:val="24"/>
                <w:szCs w:val="24"/>
              </w:rPr>
            </w:pPr>
            <w:r w:rsidRPr="00150012">
              <w:rPr>
                <w:rFonts w:ascii="Arial" w:hAnsi="Arial" w:cs="Arial"/>
                <w:sz w:val="24"/>
                <w:szCs w:val="24"/>
              </w:rPr>
              <w:t xml:space="preserve">Van der Walt Maria Elizabeth </w:t>
            </w:r>
          </w:p>
          <w:p w:rsidR="0064256C" w:rsidRPr="00150012" w:rsidRDefault="0064256C" w:rsidP="0064256C">
            <w:pPr>
              <w:numPr>
                <w:ilvl w:val="0"/>
                <w:numId w:val="28"/>
              </w:numPr>
              <w:spacing w:line="360" w:lineRule="auto"/>
              <w:ind w:left="324" w:hanging="324"/>
              <w:rPr>
                <w:rFonts w:ascii="Arial" w:hAnsi="Arial" w:cs="Arial"/>
                <w:sz w:val="24"/>
                <w:szCs w:val="24"/>
              </w:rPr>
            </w:pPr>
            <w:proofErr w:type="spellStart"/>
            <w:r w:rsidRPr="00150012">
              <w:rPr>
                <w:rFonts w:ascii="Arial" w:hAnsi="Arial" w:cs="Arial"/>
                <w:sz w:val="24"/>
                <w:szCs w:val="24"/>
              </w:rPr>
              <w:t>Nomtshongwana</w:t>
            </w:r>
            <w:proofErr w:type="spellEnd"/>
            <w:r w:rsidRPr="00150012">
              <w:rPr>
                <w:rFonts w:ascii="Arial" w:hAnsi="Arial" w:cs="Arial"/>
                <w:sz w:val="24"/>
                <w:szCs w:val="24"/>
              </w:rPr>
              <w:t xml:space="preserve"> </w:t>
            </w:r>
            <w:proofErr w:type="spellStart"/>
            <w:r w:rsidRPr="00150012">
              <w:rPr>
                <w:rFonts w:ascii="Arial" w:hAnsi="Arial" w:cs="Arial"/>
                <w:sz w:val="24"/>
                <w:szCs w:val="24"/>
              </w:rPr>
              <w:t>Anele</w:t>
            </w:r>
            <w:proofErr w:type="spellEnd"/>
            <w:r w:rsidRPr="00150012">
              <w:rPr>
                <w:rFonts w:ascii="Arial" w:hAnsi="Arial" w:cs="Arial"/>
                <w:sz w:val="24"/>
                <w:szCs w:val="24"/>
              </w:rPr>
              <w:t xml:space="preserve"> </w:t>
            </w:r>
            <w:proofErr w:type="spellStart"/>
            <w:r w:rsidRPr="00150012">
              <w:rPr>
                <w:rFonts w:ascii="Arial" w:hAnsi="Arial" w:cs="Arial"/>
                <w:sz w:val="24"/>
                <w:szCs w:val="24"/>
              </w:rPr>
              <w:t>Zandile</w:t>
            </w:r>
            <w:proofErr w:type="spellEnd"/>
            <w:r w:rsidRPr="00150012">
              <w:rPr>
                <w:rFonts w:ascii="Arial" w:hAnsi="Arial" w:cs="Arial"/>
                <w:sz w:val="24"/>
                <w:szCs w:val="24"/>
              </w:rPr>
              <w:t xml:space="preserve"> </w:t>
            </w:r>
          </w:p>
          <w:p w:rsidR="0064256C" w:rsidRPr="00150012" w:rsidRDefault="0064256C" w:rsidP="0064256C">
            <w:pPr>
              <w:numPr>
                <w:ilvl w:val="0"/>
                <w:numId w:val="28"/>
              </w:numPr>
              <w:spacing w:line="360" w:lineRule="auto"/>
              <w:ind w:left="324" w:hanging="324"/>
              <w:rPr>
                <w:rFonts w:ascii="Arial" w:hAnsi="Arial" w:cs="Arial"/>
                <w:sz w:val="24"/>
                <w:szCs w:val="24"/>
              </w:rPr>
            </w:pPr>
            <w:proofErr w:type="spellStart"/>
            <w:r w:rsidRPr="00150012">
              <w:rPr>
                <w:rFonts w:ascii="Arial" w:hAnsi="Arial" w:cs="Arial"/>
                <w:sz w:val="24"/>
                <w:szCs w:val="24"/>
              </w:rPr>
              <w:t>Maina</w:t>
            </w:r>
            <w:proofErr w:type="spellEnd"/>
            <w:r w:rsidRPr="00150012">
              <w:rPr>
                <w:rFonts w:ascii="Arial" w:hAnsi="Arial" w:cs="Arial"/>
                <w:sz w:val="24"/>
                <w:szCs w:val="24"/>
              </w:rPr>
              <w:t xml:space="preserve"> Leah </w:t>
            </w:r>
            <w:proofErr w:type="spellStart"/>
            <w:r w:rsidRPr="00150012">
              <w:rPr>
                <w:rFonts w:ascii="Arial" w:hAnsi="Arial" w:cs="Arial"/>
                <w:sz w:val="24"/>
                <w:szCs w:val="24"/>
              </w:rPr>
              <w:t>Watetu</w:t>
            </w:r>
            <w:proofErr w:type="spellEnd"/>
            <w:r w:rsidRPr="00150012">
              <w:rPr>
                <w:rFonts w:ascii="Arial" w:hAnsi="Arial" w:cs="Arial"/>
                <w:sz w:val="24"/>
                <w:szCs w:val="24"/>
              </w:rPr>
              <w:t xml:space="preserve"> </w:t>
            </w:r>
          </w:p>
          <w:p w:rsidR="0064256C" w:rsidRPr="00150012" w:rsidRDefault="0064256C" w:rsidP="0064256C">
            <w:pPr>
              <w:numPr>
                <w:ilvl w:val="0"/>
                <w:numId w:val="28"/>
              </w:numPr>
              <w:spacing w:line="360" w:lineRule="auto"/>
              <w:ind w:left="324" w:hanging="324"/>
              <w:rPr>
                <w:rFonts w:ascii="Arial" w:hAnsi="Arial" w:cs="Arial"/>
                <w:sz w:val="24"/>
                <w:szCs w:val="24"/>
              </w:rPr>
            </w:pPr>
            <w:r w:rsidRPr="00150012">
              <w:rPr>
                <w:rFonts w:ascii="Arial" w:hAnsi="Arial" w:cs="Arial"/>
                <w:sz w:val="24"/>
                <w:szCs w:val="24"/>
              </w:rPr>
              <w:t xml:space="preserve">Mngomezulu Portia Busisiwe </w:t>
            </w:r>
          </w:p>
          <w:p w:rsidR="0064256C" w:rsidRPr="00150012" w:rsidRDefault="0064256C" w:rsidP="0064256C">
            <w:pPr>
              <w:numPr>
                <w:ilvl w:val="0"/>
                <w:numId w:val="28"/>
              </w:numPr>
              <w:spacing w:line="360" w:lineRule="auto"/>
              <w:ind w:left="324" w:hanging="324"/>
              <w:rPr>
                <w:rFonts w:ascii="Arial" w:hAnsi="Arial" w:cs="Arial"/>
                <w:sz w:val="24"/>
                <w:szCs w:val="24"/>
              </w:rPr>
            </w:pPr>
            <w:r w:rsidRPr="00150012">
              <w:rPr>
                <w:rFonts w:ascii="Arial" w:hAnsi="Arial" w:cs="Arial"/>
                <w:sz w:val="24"/>
                <w:szCs w:val="24"/>
              </w:rPr>
              <w:t xml:space="preserve">Khumalo Albert Junior </w:t>
            </w:r>
          </w:p>
          <w:p w:rsidR="0064256C" w:rsidRPr="00150012" w:rsidRDefault="0064256C" w:rsidP="0064256C">
            <w:pPr>
              <w:numPr>
                <w:ilvl w:val="0"/>
                <w:numId w:val="28"/>
              </w:numPr>
              <w:spacing w:line="360" w:lineRule="auto"/>
              <w:ind w:left="324" w:hanging="324"/>
              <w:rPr>
                <w:rFonts w:ascii="Arial" w:hAnsi="Arial" w:cs="Arial"/>
                <w:sz w:val="24"/>
                <w:szCs w:val="24"/>
              </w:rPr>
            </w:pPr>
            <w:proofErr w:type="spellStart"/>
            <w:r w:rsidRPr="00150012">
              <w:rPr>
                <w:rFonts w:ascii="Arial" w:hAnsi="Arial" w:cs="Arial"/>
                <w:sz w:val="24"/>
                <w:szCs w:val="24"/>
              </w:rPr>
              <w:t>Kganakga</w:t>
            </w:r>
            <w:proofErr w:type="spellEnd"/>
            <w:r w:rsidRPr="00150012">
              <w:rPr>
                <w:rFonts w:ascii="Arial" w:hAnsi="Arial" w:cs="Arial"/>
                <w:sz w:val="24"/>
                <w:szCs w:val="24"/>
              </w:rPr>
              <w:t xml:space="preserve"> </w:t>
            </w:r>
            <w:proofErr w:type="spellStart"/>
            <w:r w:rsidRPr="00150012">
              <w:rPr>
                <w:rFonts w:ascii="Arial" w:hAnsi="Arial" w:cs="Arial"/>
                <w:sz w:val="24"/>
                <w:szCs w:val="24"/>
              </w:rPr>
              <w:t>Magobotla</w:t>
            </w:r>
            <w:proofErr w:type="spellEnd"/>
            <w:r w:rsidRPr="00150012">
              <w:rPr>
                <w:rFonts w:ascii="Arial" w:hAnsi="Arial" w:cs="Arial"/>
                <w:sz w:val="24"/>
                <w:szCs w:val="24"/>
              </w:rPr>
              <w:t xml:space="preserve"> Daniel </w:t>
            </w:r>
          </w:p>
        </w:tc>
        <w:tc>
          <w:tcPr>
            <w:tcW w:w="2377" w:type="dxa"/>
            <w:shd w:val="clear" w:color="auto" w:fill="auto"/>
          </w:tcPr>
          <w:p w:rsidR="0064256C" w:rsidRPr="00150012" w:rsidRDefault="0064256C" w:rsidP="000C0758">
            <w:pPr>
              <w:tabs>
                <w:tab w:val="left" w:pos="4408"/>
              </w:tabs>
              <w:spacing w:line="360" w:lineRule="auto"/>
              <w:jc w:val="both"/>
              <w:rPr>
                <w:rFonts w:ascii="Arial" w:hAnsi="Arial" w:cs="Arial"/>
                <w:sz w:val="24"/>
                <w:szCs w:val="24"/>
              </w:rPr>
            </w:pPr>
          </w:p>
        </w:tc>
      </w:tr>
      <w:tr w:rsidR="0064256C" w:rsidRPr="00150012" w:rsidTr="0064256C">
        <w:tc>
          <w:tcPr>
            <w:tcW w:w="1951" w:type="dxa"/>
            <w:vMerge/>
            <w:shd w:val="clear" w:color="auto" w:fill="auto"/>
          </w:tcPr>
          <w:p w:rsidR="0064256C" w:rsidRPr="00150012" w:rsidRDefault="0064256C" w:rsidP="000C0758">
            <w:pPr>
              <w:tabs>
                <w:tab w:val="left" w:pos="4408"/>
              </w:tabs>
              <w:spacing w:line="360" w:lineRule="auto"/>
              <w:jc w:val="both"/>
              <w:rPr>
                <w:rFonts w:ascii="Arial" w:eastAsia="Calibri" w:hAnsi="Arial" w:cs="Arial"/>
                <w:b/>
                <w:bCs/>
                <w:sz w:val="24"/>
                <w:szCs w:val="24"/>
              </w:rPr>
            </w:pPr>
          </w:p>
        </w:tc>
        <w:tc>
          <w:tcPr>
            <w:tcW w:w="1985" w:type="dxa"/>
            <w:vMerge/>
            <w:shd w:val="clear" w:color="auto" w:fill="auto"/>
          </w:tcPr>
          <w:p w:rsidR="0064256C" w:rsidRPr="00150012" w:rsidRDefault="0064256C" w:rsidP="000C0758">
            <w:pPr>
              <w:tabs>
                <w:tab w:val="left" w:pos="4408"/>
              </w:tabs>
              <w:spacing w:line="360" w:lineRule="auto"/>
              <w:jc w:val="both"/>
              <w:rPr>
                <w:rFonts w:ascii="Arial" w:eastAsia="Calibri" w:hAnsi="Arial" w:cs="Arial"/>
                <w:sz w:val="24"/>
                <w:szCs w:val="24"/>
              </w:rPr>
            </w:pPr>
          </w:p>
        </w:tc>
        <w:tc>
          <w:tcPr>
            <w:tcW w:w="3402" w:type="dxa"/>
            <w:shd w:val="clear" w:color="auto" w:fill="auto"/>
          </w:tcPr>
          <w:p w:rsidR="0064256C" w:rsidRPr="00150012" w:rsidRDefault="0064256C" w:rsidP="000C18BB">
            <w:pPr>
              <w:tabs>
                <w:tab w:val="left" w:pos="4408"/>
              </w:tabs>
              <w:spacing w:line="360" w:lineRule="auto"/>
              <w:rPr>
                <w:rFonts w:ascii="Arial" w:hAnsi="Arial" w:cs="Arial"/>
                <w:b/>
                <w:bCs/>
                <w:sz w:val="24"/>
                <w:szCs w:val="24"/>
              </w:rPr>
            </w:pPr>
            <w:r w:rsidRPr="00150012">
              <w:rPr>
                <w:rFonts w:ascii="Arial" w:hAnsi="Arial" w:cs="Arial"/>
                <w:b/>
                <w:bCs/>
                <w:sz w:val="24"/>
                <w:szCs w:val="24"/>
              </w:rPr>
              <w:t>TOTAL 2019</w:t>
            </w:r>
          </w:p>
        </w:tc>
        <w:tc>
          <w:tcPr>
            <w:tcW w:w="2377" w:type="dxa"/>
            <w:shd w:val="clear" w:color="auto" w:fill="auto"/>
          </w:tcPr>
          <w:p w:rsidR="0064256C" w:rsidRPr="00150012" w:rsidRDefault="0064256C" w:rsidP="000C0758">
            <w:pPr>
              <w:tabs>
                <w:tab w:val="left" w:pos="4408"/>
              </w:tabs>
              <w:spacing w:line="360" w:lineRule="auto"/>
              <w:jc w:val="both"/>
              <w:rPr>
                <w:rFonts w:ascii="Arial" w:hAnsi="Arial" w:cs="Arial"/>
                <w:b/>
                <w:bCs/>
                <w:sz w:val="24"/>
                <w:szCs w:val="24"/>
              </w:rPr>
            </w:pPr>
            <w:r w:rsidRPr="00150012">
              <w:rPr>
                <w:rFonts w:ascii="Arial" w:hAnsi="Arial" w:cs="Arial"/>
                <w:b/>
                <w:bCs/>
                <w:sz w:val="24"/>
                <w:szCs w:val="24"/>
              </w:rPr>
              <w:t>R2 222 738.77</w:t>
            </w:r>
          </w:p>
        </w:tc>
      </w:tr>
      <w:tr w:rsidR="0064256C" w:rsidRPr="00150012" w:rsidTr="0064256C">
        <w:tc>
          <w:tcPr>
            <w:tcW w:w="1951" w:type="dxa"/>
            <w:shd w:val="clear" w:color="auto" w:fill="auto"/>
          </w:tcPr>
          <w:p w:rsidR="0013556D" w:rsidRPr="00150012" w:rsidRDefault="006F2111"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 xml:space="preserve">Broadband </w:t>
            </w:r>
            <w:proofErr w:type="spellStart"/>
            <w:r w:rsidRPr="00150012">
              <w:rPr>
                <w:rFonts w:ascii="Arial" w:eastAsia="Calibri" w:hAnsi="Arial" w:cs="Arial"/>
                <w:b/>
                <w:bCs/>
                <w:sz w:val="24"/>
                <w:szCs w:val="24"/>
              </w:rPr>
              <w:lastRenderedPageBreak/>
              <w:t>Infraco</w:t>
            </w:r>
            <w:proofErr w:type="spellEnd"/>
            <w:r w:rsidRPr="00150012">
              <w:rPr>
                <w:rFonts w:ascii="Arial" w:eastAsia="Calibri" w:hAnsi="Arial" w:cs="Arial"/>
                <w:b/>
                <w:bCs/>
                <w:sz w:val="24"/>
                <w:szCs w:val="24"/>
              </w:rPr>
              <w:t xml:space="preserve"> (B</w:t>
            </w:r>
            <w:r w:rsidR="0013556D" w:rsidRPr="00150012">
              <w:rPr>
                <w:rFonts w:ascii="Arial" w:eastAsia="Calibri" w:hAnsi="Arial" w:cs="Arial"/>
                <w:b/>
                <w:bCs/>
                <w:sz w:val="24"/>
                <w:szCs w:val="24"/>
              </w:rPr>
              <w:t>BI</w:t>
            </w:r>
            <w:r w:rsidRPr="00150012">
              <w:rPr>
                <w:rFonts w:ascii="Arial" w:eastAsia="Calibri" w:hAnsi="Arial" w:cs="Arial"/>
                <w:b/>
                <w:bCs/>
                <w:sz w:val="24"/>
                <w:szCs w:val="24"/>
              </w:rPr>
              <w:t>)</w:t>
            </w:r>
          </w:p>
        </w:tc>
        <w:tc>
          <w:tcPr>
            <w:tcW w:w="1985" w:type="dxa"/>
            <w:shd w:val="clear" w:color="auto" w:fill="auto"/>
          </w:tcPr>
          <w:p w:rsidR="0013556D" w:rsidRPr="00150012" w:rsidRDefault="0013556D" w:rsidP="000C0758">
            <w:pPr>
              <w:tabs>
                <w:tab w:val="left" w:pos="4408"/>
              </w:tabs>
              <w:spacing w:line="360" w:lineRule="auto"/>
              <w:jc w:val="both"/>
              <w:rPr>
                <w:rFonts w:ascii="Arial" w:eastAsia="Calibri" w:hAnsi="Arial" w:cs="Arial"/>
                <w:sz w:val="24"/>
                <w:szCs w:val="24"/>
              </w:rPr>
            </w:pPr>
            <w:r w:rsidRPr="00150012">
              <w:rPr>
                <w:rFonts w:ascii="Arial" w:eastAsia="Calibri" w:hAnsi="Arial" w:cs="Arial"/>
                <w:sz w:val="24"/>
                <w:szCs w:val="24"/>
              </w:rPr>
              <w:lastRenderedPageBreak/>
              <w:t>No</w:t>
            </w:r>
          </w:p>
        </w:tc>
        <w:tc>
          <w:tcPr>
            <w:tcW w:w="3402" w:type="dxa"/>
            <w:shd w:val="clear" w:color="auto" w:fill="auto"/>
          </w:tcPr>
          <w:p w:rsidR="0013556D" w:rsidRPr="00150012" w:rsidRDefault="006F2111" w:rsidP="000C18BB">
            <w:pPr>
              <w:tabs>
                <w:tab w:val="left" w:pos="4408"/>
              </w:tabs>
              <w:spacing w:line="360" w:lineRule="auto"/>
              <w:rPr>
                <w:rFonts w:ascii="Arial" w:hAnsi="Arial" w:cs="Arial"/>
                <w:sz w:val="24"/>
                <w:szCs w:val="24"/>
              </w:rPr>
            </w:pPr>
            <w:r w:rsidRPr="00150012">
              <w:rPr>
                <w:rFonts w:ascii="Arial" w:hAnsi="Arial" w:cs="Arial"/>
                <w:sz w:val="24"/>
                <w:szCs w:val="24"/>
              </w:rPr>
              <w:t>N/A</w:t>
            </w:r>
          </w:p>
        </w:tc>
        <w:tc>
          <w:tcPr>
            <w:tcW w:w="2377" w:type="dxa"/>
            <w:shd w:val="clear" w:color="auto" w:fill="auto"/>
          </w:tcPr>
          <w:p w:rsidR="0013556D" w:rsidRPr="00150012" w:rsidRDefault="006F2111" w:rsidP="000C0758">
            <w:pPr>
              <w:tabs>
                <w:tab w:val="left" w:pos="4408"/>
              </w:tabs>
              <w:spacing w:line="360" w:lineRule="auto"/>
              <w:jc w:val="both"/>
              <w:rPr>
                <w:rFonts w:ascii="Arial" w:hAnsi="Arial" w:cs="Arial"/>
                <w:sz w:val="24"/>
                <w:szCs w:val="24"/>
              </w:rPr>
            </w:pPr>
            <w:r w:rsidRPr="00150012">
              <w:rPr>
                <w:rFonts w:ascii="Arial" w:hAnsi="Arial" w:cs="Arial"/>
                <w:sz w:val="24"/>
                <w:szCs w:val="24"/>
              </w:rPr>
              <w:t>N/A</w:t>
            </w:r>
          </w:p>
        </w:tc>
      </w:tr>
      <w:tr w:rsidR="0064256C" w:rsidRPr="00150012" w:rsidTr="000C0758">
        <w:trPr>
          <w:trHeight w:val="838"/>
        </w:trPr>
        <w:tc>
          <w:tcPr>
            <w:tcW w:w="1951" w:type="dxa"/>
            <w:vMerge w:val="restart"/>
            <w:shd w:val="clear" w:color="auto" w:fill="auto"/>
          </w:tcPr>
          <w:p w:rsidR="0064256C" w:rsidRPr="00150012" w:rsidRDefault="0064256C" w:rsidP="000C0758">
            <w:pPr>
              <w:tabs>
                <w:tab w:val="left" w:pos="4408"/>
              </w:tabs>
              <w:spacing w:line="360" w:lineRule="auto"/>
              <w:jc w:val="both"/>
              <w:rPr>
                <w:rFonts w:ascii="Arial" w:eastAsia="Calibri" w:hAnsi="Arial" w:cs="Arial"/>
                <w:b/>
                <w:bCs/>
                <w:sz w:val="24"/>
                <w:szCs w:val="24"/>
              </w:rPr>
            </w:pPr>
            <w:proofErr w:type="spellStart"/>
            <w:r w:rsidRPr="00150012">
              <w:rPr>
                <w:rFonts w:ascii="Arial" w:eastAsia="Calibri" w:hAnsi="Arial" w:cs="Arial"/>
                <w:b/>
                <w:bCs/>
                <w:sz w:val="24"/>
                <w:szCs w:val="24"/>
              </w:rPr>
              <w:lastRenderedPageBreak/>
              <w:t>Nemisa</w:t>
            </w:r>
            <w:proofErr w:type="spellEnd"/>
          </w:p>
        </w:tc>
        <w:tc>
          <w:tcPr>
            <w:tcW w:w="1985" w:type="dxa"/>
            <w:vMerge w:val="restart"/>
            <w:shd w:val="clear" w:color="auto" w:fill="auto"/>
          </w:tcPr>
          <w:p w:rsidR="0064256C" w:rsidRPr="00150012" w:rsidRDefault="0064256C" w:rsidP="000C0758">
            <w:pPr>
              <w:tabs>
                <w:tab w:val="left" w:pos="4408"/>
              </w:tabs>
              <w:spacing w:line="360" w:lineRule="auto"/>
              <w:jc w:val="both"/>
              <w:rPr>
                <w:rFonts w:ascii="Arial" w:eastAsia="Calibri" w:hAnsi="Arial" w:cs="Arial"/>
                <w:sz w:val="24"/>
                <w:szCs w:val="24"/>
              </w:rPr>
            </w:pPr>
            <w:r w:rsidRPr="00150012">
              <w:rPr>
                <w:rFonts w:ascii="Arial" w:eastAsia="Calibri" w:hAnsi="Arial" w:cs="Arial"/>
                <w:sz w:val="24"/>
                <w:szCs w:val="24"/>
              </w:rPr>
              <w:t xml:space="preserve">Yes, </w:t>
            </w:r>
            <w:r w:rsidR="00B3263B" w:rsidRPr="00150012">
              <w:rPr>
                <w:rFonts w:ascii="Arial" w:eastAsia="Calibri" w:hAnsi="Arial" w:cs="Arial"/>
                <w:sz w:val="24"/>
                <w:szCs w:val="24"/>
              </w:rPr>
              <w:t xml:space="preserve">FY </w:t>
            </w:r>
            <w:r w:rsidRPr="00150012">
              <w:rPr>
                <w:rFonts w:ascii="Arial" w:eastAsia="Calibri" w:hAnsi="Arial" w:cs="Arial"/>
                <w:sz w:val="24"/>
                <w:szCs w:val="24"/>
              </w:rPr>
              <w:t>2018/19</w:t>
            </w:r>
            <w:r w:rsidR="00B3263B" w:rsidRPr="00150012">
              <w:rPr>
                <w:rFonts w:ascii="Arial" w:eastAsia="Calibri" w:hAnsi="Arial" w:cs="Arial"/>
                <w:sz w:val="24"/>
                <w:szCs w:val="24"/>
              </w:rPr>
              <w:t xml:space="preserve"> only</w:t>
            </w:r>
          </w:p>
        </w:tc>
        <w:tc>
          <w:tcPr>
            <w:tcW w:w="3402" w:type="dxa"/>
            <w:shd w:val="clear" w:color="auto" w:fill="auto"/>
          </w:tcPr>
          <w:p w:rsidR="0064256C" w:rsidRPr="00150012" w:rsidRDefault="0064256C" w:rsidP="0064256C">
            <w:pPr>
              <w:numPr>
                <w:ilvl w:val="0"/>
                <w:numId w:val="29"/>
              </w:numPr>
              <w:spacing w:line="360" w:lineRule="auto"/>
              <w:ind w:left="324" w:hanging="324"/>
              <w:rPr>
                <w:rFonts w:ascii="Arial" w:hAnsi="Arial" w:cs="Arial"/>
                <w:sz w:val="24"/>
                <w:szCs w:val="24"/>
              </w:rPr>
            </w:pPr>
            <w:r w:rsidRPr="00150012">
              <w:rPr>
                <w:rFonts w:ascii="Arial" w:hAnsi="Arial" w:cs="Arial"/>
                <w:sz w:val="24"/>
                <w:szCs w:val="24"/>
              </w:rPr>
              <w:t>Mr Doc Fick</w:t>
            </w:r>
          </w:p>
          <w:p w:rsidR="0064256C" w:rsidRPr="00150012" w:rsidRDefault="0064256C" w:rsidP="0064256C">
            <w:pPr>
              <w:numPr>
                <w:ilvl w:val="0"/>
                <w:numId w:val="29"/>
              </w:numPr>
              <w:spacing w:line="360" w:lineRule="auto"/>
              <w:ind w:left="324" w:hanging="324"/>
              <w:rPr>
                <w:rFonts w:ascii="Arial" w:hAnsi="Arial" w:cs="Arial"/>
                <w:sz w:val="24"/>
                <w:szCs w:val="24"/>
              </w:rPr>
            </w:pPr>
            <w:r w:rsidRPr="00150012">
              <w:rPr>
                <w:rFonts w:ascii="Arial" w:hAnsi="Arial" w:cs="Arial"/>
                <w:sz w:val="24"/>
                <w:szCs w:val="24"/>
              </w:rPr>
              <w:t xml:space="preserve">Mr </w:t>
            </w:r>
            <w:proofErr w:type="spellStart"/>
            <w:r w:rsidRPr="00150012">
              <w:rPr>
                <w:rFonts w:ascii="Arial" w:hAnsi="Arial" w:cs="Arial"/>
                <w:sz w:val="24"/>
                <w:szCs w:val="24"/>
              </w:rPr>
              <w:t>Phuthi</w:t>
            </w:r>
            <w:proofErr w:type="spellEnd"/>
            <w:r w:rsidRPr="00150012">
              <w:rPr>
                <w:rFonts w:ascii="Arial" w:hAnsi="Arial" w:cs="Arial"/>
                <w:sz w:val="24"/>
                <w:szCs w:val="24"/>
              </w:rPr>
              <w:t xml:space="preserve"> </w:t>
            </w:r>
            <w:proofErr w:type="spellStart"/>
            <w:r w:rsidRPr="00150012">
              <w:rPr>
                <w:rFonts w:ascii="Arial" w:hAnsi="Arial" w:cs="Arial"/>
                <w:sz w:val="24"/>
                <w:szCs w:val="24"/>
              </w:rPr>
              <w:t>Phukubje</w:t>
            </w:r>
            <w:proofErr w:type="spellEnd"/>
          </w:p>
        </w:tc>
        <w:tc>
          <w:tcPr>
            <w:tcW w:w="2377" w:type="dxa"/>
            <w:shd w:val="clear" w:color="auto" w:fill="auto"/>
          </w:tcPr>
          <w:p w:rsidR="0064256C" w:rsidRPr="00150012" w:rsidRDefault="0064256C" w:rsidP="000C0758">
            <w:pPr>
              <w:tabs>
                <w:tab w:val="left" w:pos="4408"/>
              </w:tabs>
              <w:spacing w:line="360" w:lineRule="auto"/>
              <w:jc w:val="both"/>
              <w:rPr>
                <w:rFonts w:ascii="Arial" w:hAnsi="Arial" w:cs="Arial"/>
                <w:sz w:val="24"/>
                <w:szCs w:val="24"/>
              </w:rPr>
            </w:pPr>
          </w:p>
        </w:tc>
      </w:tr>
      <w:tr w:rsidR="0064256C" w:rsidRPr="00150012" w:rsidTr="0064256C">
        <w:tc>
          <w:tcPr>
            <w:tcW w:w="1951" w:type="dxa"/>
            <w:vMerge/>
            <w:shd w:val="clear" w:color="auto" w:fill="auto"/>
          </w:tcPr>
          <w:p w:rsidR="0064256C" w:rsidRPr="00150012" w:rsidRDefault="0064256C" w:rsidP="000C0758">
            <w:pPr>
              <w:tabs>
                <w:tab w:val="left" w:pos="4408"/>
              </w:tabs>
              <w:spacing w:line="360" w:lineRule="auto"/>
              <w:jc w:val="both"/>
              <w:rPr>
                <w:rFonts w:ascii="Arial" w:eastAsia="Calibri" w:hAnsi="Arial" w:cs="Arial"/>
                <w:b/>
                <w:bCs/>
                <w:sz w:val="24"/>
                <w:szCs w:val="24"/>
              </w:rPr>
            </w:pPr>
          </w:p>
        </w:tc>
        <w:tc>
          <w:tcPr>
            <w:tcW w:w="1985" w:type="dxa"/>
            <w:vMerge/>
            <w:shd w:val="clear" w:color="auto" w:fill="auto"/>
          </w:tcPr>
          <w:p w:rsidR="0064256C" w:rsidRPr="00150012" w:rsidRDefault="0064256C" w:rsidP="000C0758">
            <w:pPr>
              <w:tabs>
                <w:tab w:val="left" w:pos="4408"/>
              </w:tabs>
              <w:spacing w:line="360" w:lineRule="auto"/>
              <w:jc w:val="both"/>
              <w:rPr>
                <w:rFonts w:ascii="Arial" w:eastAsia="Calibri" w:hAnsi="Arial" w:cs="Arial"/>
                <w:sz w:val="24"/>
                <w:szCs w:val="24"/>
              </w:rPr>
            </w:pPr>
          </w:p>
        </w:tc>
        <w:tc>
          <w:tcPr>
            <w:tcW w:w="3402" w:type="dxa"/>
            <w:shd w:val="clear" w:color="auto" w:fill="auto"/>
          </w:tcPr>
          <w:p w:rsidR="0064256C" w:rsidRPr="00150012" w:rsidRDefault="0064256C" w:rsidP="000C18BB">
            <w:pPr>
              <w:tabs>
                <w:tab w:val="left" w:pos="4408"/>
              </w:tabs>
              <w:spacing w:line="360" w:lineRule="auto"/>
              <w:rPr>
                <w:rFonts w:ascii="Arial" w:hAnsi="Arial" w:cs="Arial"/>
                <w:b/>
                <w:bCs/>
                <w:sz w:val="24"/>
                <w:szCs w:val="24"/>
              </w:rPr>
            </w:pPr>
            <w:r w:rsidRPr="00150012">
              <w:rPr>
                <w:rFonts w:ascii="Arial" w:hAnsi="Arial" w:cs="Arial"/>
                <w:b/>
                <w:bCs/>
                <w:sz w:val="24"/>
                <w:szCs w:val="24"/>
              </w:rPr>
              <w:t>TOTAL    2018/19</w:t>
            </w:r>
          </w:p>
        </w:tc>
        <w:tc>
          <w:tcPr>
            <w:tcW w:w="2377" w:type="dxa"/>
            <w:shd w:val="clear" w:color="auto" w:fill="auto"/>
          </w:tcPr>
          <w:p w:rsidR="0064256C" w:rsidRPr="00150012" w:rsidRDefault="0064256C" w:rsidP="000C0758">
            <w:pPr>
              <w:tabs>
                <w:tab w:val="left" w:pos="4408"/>
              </w:tabs>
              <w:spacing w:line="360" w:lineRule="auto"/>
              <w:jc w:val="both"/>
              <w:rPr>
                <w:rFonts w:ascii="Arial" w:hAnsi="Arial" w:cs="Arial"/>
                <w:b/>
                <w:bCs/>
                <w:sz w:val="24"/>
                <w:szCs w:val="24"/>
              </w:rPr>
            </w:pPr>
            <w:r w:rsidRPr="00150012">
              <w:rPr>
                <w:rFonts w:ascii="Arial" w:hAnsi="Arial" w:cs="Arial"/>
                <w:b/>
                <w:bCs/>
                <w:sz w:val="24"/>
                <w:szCs w:val="24"/>
              </w:rPr>
              <w:t>R</w:t>
            </w:r>
            <w:r w:rsidRPr="00150012">
              <w:rPr>
                <w:b/>
                <w:bCs/>
              </w:rPr>
              <w:t xml:space="preserve"> </w:t>
            </w:r>
            <w:r w:rsidRPr="00150012">
              <w:rPr>
                <w:rFonts w:ascii="Arial" w:hAnsi="Arial" w:cs="Arial"/>
                <w:b/>
                <w:bCs/>
                <w:sz w:val="24"/>
                <w:szCs w:val="24"/>
              </w:rPr>
              <w:t>394 326.00</w:t>
            </w:r>
          </w:p>
        </w:tc>
      </w:tr>
      <w:tr w:rsidR="0064256C" w:rsidRPr="00150012" w:rsidTr="000C0758">
        <w:trPr>
          <w:trHeight w:val="1262"/>
        </w:trPr>
        <w:tc>
          <w:tcPr>
            <w:tcW w:w="1951" w:type="dxa"/>
            <w:vMerge w:val="restart"/>
            <w:shd w:val="clear" w:color="auto" w:fill="auto"/>
          </w:tcPr>
          <w:p w:rsidR="0064256C" w:rsidRPr="00150012" w:rsidRDefault="0064256C"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Sentech</w:t>
            </w:r>
          </w:p>
        </w:tc>
        <w:tc>
          <w:tcPr>
            <w:tcW w:w="1985" w:type="dxa"/>
            <w:vMerge w:val="restart"/>
            <w:shd w:val="clear" w:color="auto" w:fill="auto"/>
          </w:tcPr>
          <w:p w:rsidR="0064256C" w:rsidRPr="00150012" w:rsidRDefault="0064256C" w:rsidP="000C0758">
            <w:pPr>
              <w:tabs>
                <w:tab w:val="left" w:pos="4408"/>
              </w:tabs>
              <w:spacing w:line="360" w:lineRule="auto"/>
              <w:jc w:val="both"/>
              <w:rPr>
                <w:rFonts w:ascii="Arial" w:eastAsia="Calibri" w:hAnsi="Arial" w:cs="Arial"/>
                <w:sz w:val="24"/>
                <w:szCs w:val="24"/>
              </w:rPr>
            </w:pPr>
            <w:r w:rsidRPr="00150012">
              <w:rPr>
                <w:rFonts w:ascii="Arial" w:eastAsia="Calibri" w:hAnsi="Arial" w:cs="Arial"/>
                <w:sz w:val="24"/>
                <w:szCs w:val="24"/>
              </w:rPr>
              <w:t xml:space="preserve">Yes, </w:t>
            </w:r>
            <w:r w:rsidR="00B3263B" w:rsidRPr="00150012">
              <w:rPr>
                <w:rFonts w:ascii="Arial" w:eastAsia="Calibri" w:hAnsi="Arial" w:cs="Arial"/>
                <w:sz w:val="24"/>
                <w:szCs w:val="24"/>
              </w:rPr>
              <w:t xml:space="preserve">FY </w:t>
            </w:r>
            <w:r w:rsidRPr="00150012">
              <w:rPr>
                <w:rFonts w:ascii="Arial" w:eastAsia="Calibri" w:hAnsi="Arial" w:cs="Arial"/>
                <w:sz w:val="24"/>
                <w:szCs w:val="24"/>
              </w:rPr>
              <w:t>2017/18</w:t>
            </w:r>
            <w:r w:rsidR="006C4792" w:rsidRPr="00150012">
              <w:rPr>
                <w:rFonts w:ascii="Arial" w:eastAsia="Calibri" w:hAnsi="Arial" w:cs="Arial"/>
                <w:sz w:val="24"/>
                <w:szCs w:val="24"/>
              </w:rPr>
              <w:t xml:space="preserve"> &amp;</w:t>
            </w:r>
          </w:p>
          <w:p w:rsidR="0064256C" w:rsidRPr="00150012" w:rsidRDefault="00B3263B" w:rsidP="000C0758">
            <w:pPr>
              <w:tabs>
                <w:tab w:val="left" w:pos="4408"/>
              </w:tabs>
              <w:spacing w:line="360" w:lineRule="auto"/>
              <w:jc w:val="both"/>
              <w:rPr>
                <w:rFonts w:ascii="Arial" w:eastAsia="Calibri" w:hAnsi="Arial" w:cs="Arial"/>
                <w:sz w:val="24"/>
                <w:szCs w:val="24"/>
              </w:rPr>
            </w:pPr>
            <w:r w:rsidRPr="00150012">
              <w:rPr>
                <w:rFonts w:ascii="Arial" w:eastAsia="Calibri" w:hAnsi="Arial" w:cs="Arial"/>
                <w:sz w:val="24"/>
                <w:szCs w:val="24"/>
              </w:rPr>
              <w:t xml:space="preserve">FY </w:t>
            </w:r>
            <w:r w:rsidR="0064256C" w:rsidRPr="00150012">
              <w:rPr>
                <w:rFonts w:ascii="Arial" w:eastAsia="Calibri" w:hAnsi="Arial" w:cs="Arial"/>
                <w:sz w:val="24"/>
                <w:szCs w:val="24"/>
              </w:rPr>
              <w:t>2018/19</w:t>
            </w:r>
            <w:r w:rsidRPr="00150012">
              <w:rPr>
                <w:rFonts w:ascii="Arial" w:eastAsia="Calibri" w:hAnsi="Arial" w:cs="Arial"/>
                <w:sz w:val="24"/>
                <w:szCs w:val="24"/>
              </w:rPr>
              <w:t xml:space="preserve"> </w:t>
            </w:r>
          </w:p>
        </w:tc>
        <w:tc>
          <w:tcPr>
            <w:tcW w:w="3402" w:type="dxa"/>
            <w:shd w:val="clear" w:color="auto" w:fill="auto"/>
          </w:tcPr>
          <w:p w:rsidR="0064256C" w:rsidRPr="00150012" w:rsidRDefault="0064256C" w:rsidP="0064256C">
            <w:pPr>
              <w:numPr>
                <w:ilvl w:val="0"/>
                <w:numId w:val="30"/>
              </w:numPr>
              <w:spacing w:line="360" w:lineRule="auto"/>
              <w:ind w:left="324" w:hanging="324"/>
              <w:rPr>
                <w:rFonts w:ascii="Arial" w:hAnsi="Arial" w:cs="Arial"/>
                <w:sz w:val="24"/>
                <w:szCs w:val="24"/>
              </w:rPr>
            </w:pPr>
            <w:r w:rsidRPr="00150012">
              <w:rPr>
                <w:rFonts w:ascii="Arial" w:hAnsi="Arial" w:cs="Arial"/>
                <w:sz w:val="24"/>
                <w:szCs w:val="24"/>
              </w:rPr>
              <w:t xml:space="preserve">Mr  </w:t>
            </w:r>
            <w:proofErr w:type="spellStart"/>
            <w:r w:rsidRPr="00150012">
              <w:rPr>
                <w:rFonts w:ascii="Arial" w:hAnsi="Arial" w:cs="Arial"/>
                <w:sz w:val="24"/>
                <w:szCs w:val="24"/>
              </w:rPr>
              <w:t>Mlamli</w:t>
            </w:r>
            <w:proofErr w:type="spellEnd"/>
            <w:r w:rsidRPr="00150012">
              <w:rPr>
                <w:rFonts w:ascii="Arial" w:hAnsi="Arial" w:cs="Arial"/>
                <w:sz w:val="24"/>
                <w:szCs w:val="24"/>
              </w:rPr>
              <w:t xml:space="preserve"> </w:t>
            </w:r>
            <w:proofErr w:type="spellStart"/>
            <w:r w:rsidRPr="00150012">
              <w:rPr>
                <w:rFonts w:ascii="Arial" w:hAnsi="Arial" w:cs="Arial"/>
                <w:sz w:val="24"/>
                <w:szCs w:val="24"/>
              </w:rPr>
              <w:t>Booi</w:t>
            </w:r>
            <w:proofErr w:type="spellEnd"/>
          </w:p>
          <w:p w:rsidR="0064256C" w:rsidRPr="00150012" w:rsidRDefault="0064256C" w:rsidP="0064256C">
            <w:pPr>
              <w:numPr>
                <w:ilvl w:val="0"/>
                <w:numId w:val="30"/>
              </w:numPr>
              <w:spacing w:line="360" w:lineRule="auto"/>
              <w:ind w:left="324" w:hanging="324"/>
              <w:rPr>
                <w:rFonts w:ascii="Arial" w:hAnsi="Arial" w:cs="Arial"/>
                <w:sz w:val="24"/>
                <w:szCs w:val="24"/>
              </w:rPr>
            </w:pPr>
            <w:r w:rsidRPr="00150012">
              <w:rPr>
                <w:rFonts w:ascii="Arial" w:hAnsi="Arial" w:cs="Arial"/>
                <w:sz w:val="24"/>
                <w:szCs w:val="24"/>
              </w:rPr>
              <w:t xml:space="preserve">Mr </w:t>
            </w:r>
            <w:proofErr w:type="spellStart"/>
            <w:r w:rsidRPr="00150012">
              <w:rPr>
                <w:rFonts w:ascii="Arial" w:hAnsi="Arial" w:cs="Arial"/>
                <w:sz w:val="24"/>
                <w:szCs w:val="24"/>
              </w:rPr>
              <w:t>Tebogo</w:t>
            </w:r>
            <w:proofErr w:type="spellEnd"/>
            <w:r w:rsidRPr="00150012">
              <w:rPr>
                <w:rFonts w:ascii="Arial" w:hAnsi="Arial" w:cs="Arial"/>
                <w:sz w:val="24"/>
                <w:szCs w:val="24"/>
              </w:rPr>
              <w:t xml:space="preserve"> </w:t>
            </w:r>
            <w:proofErr w:type="spellStart"/>
            <w:r w:rsidRPr="00150012">
              <w:rPr>
                <w:rFonts w:ascii="Arial" w:hAnsi="Arial" w:cs="Arial"/>
                <w:sz w:val="24"/>
                <w:szCs w:val="24"/>
              </w:rPr>
              <w:t>Leshaope</w:t>
            </w:r>
            <w:proofErr w:type="spellEnd"/>
          </w:p>
          <w:p w:rsidR="0064256C" w:rsidRPr="00150012" w:rsidRDefault="0064256C" w:rsidP="0064256C">
            <w:pPr>
              <w:numPr>
                <w:ilvl w:val="0"/>
                <w:numId w:val="30"/>
              </w:numPr>
              <w:spacing w:line="360" w:lineRule="auto"/>
              <w:ind w:left="324" w:hanging="324"/>
              <w:rPr>
                <w:rFonts w:ascii="Arial" w:hAnsi="Arial" w:cs="Arial"/>
                <w:sz w:val="24"/>
                <w:szCs w:val="24"/>
              </w:rPr>
            </w:pPr>
            <w:r w:rsidRPr="00150012">
              <w:rPr>
                <w:rFonts w:ascii="Arial" w:hAnsi="Arial" w:cs="Arial"/>
                <w:sz w:val="24"/>
                <w:szCs w:val="24"/>
              </w:rPr>
              <w:t xml:space="preserve">Mr </w:t>
            </w:r>
            <w:proofErr w:type="spellStart"/>
            <w:r w:rsidRPr="00150012">
              <w:rPr>
                <w:rFonts w:ascii="Arial" w:hAnsi="Arial" w:cs="Arial"/>
                <w:sz w:val="24"/>
                <w:szCs w:val="24"/>
              </w:rPr>
              <w:t>Siphamandla</w:t>
            </w:r>
            <w:proofErr w:type="spellEnd"/>
            <w:r w:rsidRPr="00150012">
              <w:rPr>
                <w:rFonts w:ascii="Arial" w:hAnsi="Arial" w:cs="Arial"/>
                <w:sz w:val="24"/>
                <w:szCs w:val="24"/>
              </w:rPr>
              <w:t xml:space="preserve"> </w:t>
            </w:r>
            <w:proofErr w:type="spellStart"/>
            <w:r w:rsidRPr="00150012">
              <w:rPr>
                <w:rFonts w:ascii="Arial" w:hAnsi="Arial" w:cs="Arial"/>
                <w:sz w:val="24"/>
                <w:szCs w:val="24"/>
              </w:rPr>
              <w:t>Mthethwa</w:t>
            </w:r>
            <w:proofErr w:type="spellEnd"/>
          </w:p>
        </w:tc>
        <w:tc>
          <w:tcPr>
            <w:tcW w:w="2377" w:type="dxa"/>
            <w:shd w:val="clear" w:color="auto" w:fill="auto"/>
          </w:tcPr>
          <w:p w:rsidR="0064256C" w:rsidRPr="00150012" w:rsidRDefault="0064256C" w:rsidP="000C0758">
            <w:pPr>
              <w:tabs>
                <w:tab w:val="left" w:pos="4408"/>
              </w:tabs>
              <w:spacing w:line="360" w:lineRule="auto"/>
              <w:jc w:val="both"/>
              <w:rPr>
                <w:rFonts w:ascii="Arial" w:hAnsi="Arial" w:cs="Arial"/>
                <w:sz w:val="24"/>
                <w:szCs w:val="24"/>
              </w:rPr>
            </w:pPr>
          </w:p>
        </w:tc>
      </w:tr>
      <w:tr w:rsidR="0064256C" w:rsidRPr="00150012" w:rsidTr="0064256C">
        <w:tc>
          <w:tcPr>
            <w:tcW w:w="1951" w:type="dxa"/>
            <w:vMerge/>
            <w:shd w:val="clear" w:color="auto" w:fill="auto"/>
          </w:tcPr>
          <w:p w:rsidR="0064256C" w:rsidRPr="00150012" w:rsidRDefault="0064256C" w:rsidP="000C0758">
            <w:pPr>
              <w:tabs>
                <w:tab w:val="left" w:pos="4408"/>
              </w:tabs>
              <w:spacing w:line="360" w:lineRule="auto"/>
              <w:jc w:val="both"/>
              <w:rPr>
                <w:rFonts w:ascii="Arial" w:eastAsia="Calibri" w:hAnsi="Arial" w:cs="Arial"/>
                <w:b/>
                <w:bCs/>
                <w:sz w:val="24"/>
                <w:szCs w:val="24"/>
              </w:rPr>
            </w:pPr>
          </w:p>
        </w:tc>
        <w:tc>
          <w:tcPr>
            <w:tcW w:w="1985" w:type="dxa"/>
            <w:vMerge/>
            <w:shd w:val="clear" w:color="auto" w:fill="auto"/>
          </w:tcPr>
          <w:p w:rsidR="0064256C" w:rsidRPr="00150012" w:rsidRDefault="0064256C" w:rsidP="000C0758">
            <w:pPr>
              <w:tabs>
                <w:tab w:val="left" w:pos="4408"/>
              </w:tabs>
              <w:spacing w:line="360" w:lineRule="auto"/>
              <w:jc w:val="both"/>
              <w:rPr>
                <w:rFonts w:ascii="Arial" w:eastAsia="Calibri" w:hAnsi="Arial" w:cs="Arial"/>
                <w:sz w:val="24"/>
                <w:szCs w:val="24"/>
              </w:rPr>
            </w:pPr>
          </w:p>
        </w:tc>
        <w:tc>
          <w:tcPr>
            <w:tcW w:w="3402" w:type="dxa"/>
            <w:shd w:val="clear" w:color="auto" w:fill="auto"/>
          </w:tcPr>
          <w:p w:rsidR="0064256C" w:rsidRPr="00150012" w:rsidRDefault="0064256C" w:rsidP="000C18BB">
            <w:pPr>
              <w:tabs>
                <w:tab w:val="left" w:pos="4408"/>
              </w:tabs>
              <w:spacing w:line="360" w:lineRule="auto"/>
              <w:rPr>
                <w:rFonts w:ascii="Arial" w:hAnsi="Arial" w:cs="Arial"/>
                <w:b/>
                <w:bCs/>
                <w:sz w:val="24"/>
                <w:szCs w:val="24"/>
              </w:rPr>
            </w:pPr>
            <w:r w:rsidRPr="00150012">
              <w:rPr>
                <w:rFonts w:ascii="Arial" w:hAnsi="Arial" w:cs="Arial"/>
                <w:b/>
                <w:bCs/>
                <w:sz w:val="24"/>
                <w:szCs w:val="24"/>
              </w:rPr>
              <w:t>TOTAL       2017/18 FY</w:t>
            </w:r>
          </w:p>
        </w:tc>
        <w:tc>
          <w:tcPr>
            <w:tcW w:w="2377" w:type="dxa"/>
            <w:shd w:val="clear" w:color="auto" w:fill="auto"/>
          </w:tcPr>
          <w:p w:rsidR="0064256C" w:rsidRPr="00150012" w:rsidRDefault="0064256C" w:rsidP="000C0758">
            <w:pPr>
              <w:tabs>
                <w:tab w:val="left" w:pos="4408"/>
              </w:tabs>
              <w:spacing w:line="360" w:lineRule="auto"/>
              <w:jc w:val="both"/>
              <w:rPr>
                <w:rFonts w:ascii="Arial" w:hAnsi="Arial" w:cs="Arial"/>
                <w:b/>
                <w:bCs/>
                <w:sz w:val="24"/>
                <w:szCs w:val="24"/>
              </w:rPr>
            </w:pPr>
            <w:r w:rsidRPr="00150012">
              <w:rPr>
                <w:rFonts w:ascii="Arial" w:hAnsi="Arial" w:cs="Arial"/>
                <w:b/>
                <w:bCs/>
                <w:sz w:val="24"/>
                <w:szCs w:val="24"/>
              </w:rPr>
              <w:t>R2 192 805.64</w:t>
            </w:r>
          </w:p>
        </w:tc>
      </w:tr>
      <w:tr w:rsidR="0064256C" w:rsidRPr="00150012" w:rsidTr="0064256C">
        <w:tc>
          <w:tcPr>
            <w:tcW w:w="1951" w:type="dxa"/>
            <w:vMerge/>
            <w:shd w:val="clear" w:color="auto" w:fill="auto"/>
          </w:tcPr>
          <w:p w:rsidR="0064256C" w:rsidRPr="00150012" w:rsidRDefault="0064256C" w:rsidP="000C0758">
            <w:pPr>
              <w:tabs>
                <w:tab w:val="left" w:pos="4408"/>
              </w:tabs>
              <w:spacing w:line="360" w:lineRule="auto"/>
              <w:jc w:val="both"/>
              <w:rPr>
                <w:rFonts w:ascii="Arial" w:eastAsia="Calibri" w:hAnsi="Arial" w:cs="Arial"/>
                <w:b/>
                <w:bCs/>
                <w:sz w:val="24"/>
                <w:szCs w:val="24"/>
              </w:rPr>
            </w:pPr>
          </w:p>
        </w:tc>
        <w:tc>
          <w:tcPr>
            <w:tcW w:w="1985" w:type="dxa"/>
            <w:vMerge/>
            <w:shd w:val="clear" w:color="auto" w:fill="auto"/>
          </w:tcPr>
          <w:p w:rsidR="0064256C" w:rsidRPr="00150012" w:rsidRDefault="0064256C" w:rsidP="000C0758">
            <w:pPr>
              <w:tabs>
                <w:tab w:val="left" w:pos="4408"/>
              </w:tabs>
              <w:spacing w:line="360" w:lineRule="auto"/>
              <w:jc w:val="both"/>
              <w:rPr>
                <w:rFonts w:ascii="Arial" w:eastAsia="Calibri" w:hAnsi="Arial" w:cs="Arial"/>
                <w:sz w:val="24"/>
                <w:szCs w:val="24"/>
              </w:rPr>
            </w:pPr>
          </w:p>
        </w:tc>
        <w:tc>
          <w:tcPr>
            <w:tcW w:w="3402" w:type="dxa"/>
            <w:shd w:val="clear" w:color="auto" w:fill="auto"/>
          </w:tcPr>
          <w:p w:rsidR="0064256C" w:rsidRPr="00150012" w:rsidRDefault="0064256C" w:rsidP="0064256C">
            <w:pPr>
              <w:tabs>
                <w:tab w:val="left" w:pos="4408"/>
              </w:tabs>
              <w:spacing w:line="360" w:lineRule="auto"/>
              <w:rPr>
                <w:rFonts w:ascii="Arial" w:hAnsi="Arial" w:cs="Arial"/>
                <w:b/>
                <w:bCs/>
                <w:sz w:val="24"/>
                <w:szCs w:val="24"/>
              </w:rPr>
            </w:pPr>
            <w:r w:rsidRPr="00150012">
              <w:rPr>
                <w:rFonts w:ascii="Arial" w:hAnsi="Arial" w:cs="Arial"/>
                <w:b/>
                <w:bCs/>
                <w:sz w:val="24"/>
                <w:szCs w:val="24"/>
              </w:rPr>
              <w:t>TOTAL       2018/19 FY</w:t>
            </w:r>
          </w:p>
        </w:tc>
        <w:tc>
          <w:tcPr>
            <w:tcW w:w="2377" w:type="dxa"/>
            <w:shd w:val="clear" w:color="auto" w:fill="auto"/>
          </w:tcPr>
          <w:p w:rsidR="0064256C" w:rsidRPr="00150012" w:rsidRDefault="0064256C" w:rsidP="000C0758">
            <w:pPr>
              <w:tabs>
                <w:tab w:val="left" w:pos="4408"/>
              </w:tabs>
              <w:spacing w:line="360" w:lineRule="auto"/>
              <w:jc w:val="both"/>
              <w:rPr>
                <w:rFonts w:ascii="Arial" w:hAnsi="Arial" w:cs="Arial"/>
                <w:b/>
                <w:bCs/>
                <w:sz w:val="24"/>
                <w:szCs w:val="24"/>
              </w:rPr>
            </w:pPr>
            <w:r w:rsidRPr="00150012">
              <w:rPr>
                <w:rFonts w:ascii="Arial" w:hAnsi="Arial" w:cs="Arial"/>
                <w:b/>
                <w:bCs/>
                <w:sz w:val="24"/>
                <w:szCs w:val="24"/>
              </w:rPr>
              <w:t>R3 250 597.17</w:t>
            </w:r>
          </w:p>
        </w:tc>
      </w:tr>
      <w:tr w:rsidR="0064256C" w:rsidRPr="00150012" w:rsidTr="000C0758">
        <w:trPr>
          <w:trHeight w:val="3011"/>
        </w:trPr>
        <w:tc>
          <w:tcPr>
            <w:tcW w:w="1951" w:type="dxa"/>
            <w:vMerge w:val="restart"/>
            <w:shd w:val="clear" w:color="auto" w:fill="auto"/>
          </w:tcPr>
          <w:p w:rsidR="0064256C" w:rsidRPr="00150012" w:rsidRDefault="00136376"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State Information Technology Agency (</w:t>
            </w:r>
            <w:r w:rsidR="0064256C" w:rsidRPr="00150012">
              <w:rPr>
                <w:rFonts w:ascii="Arial" w:eastAsia="Calibri" w:hAnsi="Arial" w:cs="Arial"/>
                <w:b/>
                <w:bCs/>
                <w:sz w:val="24"/>
                <w:szCs w:val="24"/>
              </w:rPr>
              <w:t>SITA</w:t>
            </w:r>
            <w:r w:rsidRPr="00150012">
              <w:rPr>
                <w:rFonts w:ascii="Arial" w:eastAsia="Calibri" w:hAnsi="Arial" w:cs="Arial"/>
                <w:b/>
                <w:bCs/>
                <w:sz w:val="24"/>
                <w:szCs w:val="24"/>
              </w:rPr>
              <w:t>)</w:t>
            </w:r>
          </w:p>
        </w:tc>
        <w:tc>
          <w:tcPr>
            <w:tcW w:w="1985" w:type="dxa"/>
            <w:vMerge w:val="restart"/>
            <w:shd w:val="clear" w:color="auto" w:fill="auto"/>
          </w:tcPr>
          <w:p w:rsidR="0064256C" w:rsidRPr="00150012" w:rsidRDefault="0064256C" w:rsidP="000C0758">
            <w:pPr>
              <w:tabs>
                <w:tab w:val="left" w:pos="4408"/>
              </w:tabs>
              <w:spacing w:line="360" w:lineRule="auto"/>
              <w:jc w:val="both"/>
              <w:rPr>
                <w:rFonts w:ascii="Arial" w:eastAsia="Calibri" w:hAnsi="Arial" w:cs="Arial"/>
                <w:sz w:val="24"/>
                <w:szCs w:val="24"/>
              </w:rPr>
            </w:pPr>
            <w:r w:rsidRPr="00150012">
              <w:rPr>
                <w:rFonts w:ascii="Arial" w:eastAsia="Calibri" w:hAnsi="Arial" w:cs="Arial"/>
                <w:sz w:val="24"/>
                <w:szCs w:val="24"/>
              </w:rPr>
              <w:t>Yes, 2018/19</w:t>
            </w:r>
            <w:r w:rsidR="00B3263B" w:rsidRPr="00150012">
              <w:rPr>
                <w:rFonts w:ascii="Arial" w:eastAsia="Calibri" w:hAnsi="Arial" w:cs="Arial"/>
                <w:sz w:val="24"/>
                <w:szCs w:val="24"/>
              </w:rPr>
              <w:t xml:space="preserve"> only</w:t>
            </w:r>
          </w:p>
        </w:tc>
        <w:tc>
          <w:tcPr>
            <w:tcW w:w="3402" w:type="dxa"/>
            <w:shd w:val="clear" w:color="auto" w:fill="auto"/>
          </w:tcPr>
          <w:p w:rsidR="0064256C" w:rsidRPr="00150012" w:rsidRDefault="0064256C" w:rsidP="0064256C">
            <w:pPr>
              <w:numPr>
                <w:ilvl w:val="0"/>
                <w:numId w:val="31"/>
              </w:numPr>
              <w:spacing w:line="360" w:lineRule="auto"/>
              <w:ind w:left="324" w:hanging="284"/>
              <w:rPr>
                <w:rFonts w:ascii="Arial" w:hAnsi="Arial" w:cs="Arial"/>
                <w:sz w:val="24"/>
                <w:szCs w:val="24"/>
              </w:rPr>
            </w:pPr>
            <w:r w:rsidRPr="00150012">
              <w:rPr>
                <w:rFonts w:ascii="Arial" w:hAnsi="Arial" w:cs="Arial"/>
                <w:sz w:val="24"/>
                <w:szCs w:val="24"/>
              </w:rPr>
              <w:t>Ms Mimi Le Roux</w:t>
            </w:r>
          </w:p>
          <w:p w:rsidR="0064256C" w:rsidRPr="00150012" w:rsidRDefault="0064256C" w:rsidP="0064256C">
            <w:pPr>
              <w:numPr>
                <w:ilvl w:val="0"/>
                <w:numId w:val="31"/>
              </w:numPr>
              <w:spacing w:line="360" w:lineRule="auto"/>
              <w:ind w:left="324" w:hanging="284"/>
              <w:rPr>
                <w:rFonts w:ascii="Arial" w:hAnsi="Arial" w:cs="Arial"/>
                <w:sz w:val="24"/>
                <w:szCs w:val="24"/>
              </w:rPr>
            </w:pPr>
            <w:r w:rsidRPr="00150012">
              <w:rPr>
                <w:rFonts w:ascii="Arial" w:hAnsi="Arial" w:cs="Arial"/>
                <w:sz w:val="24"/>
                <w:szCs w:val="24"/>
              </w:rPr>
              <w:t>Mr Lance Williams</w:t>
            </w:r>
          </w:p>
          <w:p w:rsidR="0064256C" w:rsidRPr="00150012" w:rsidRDefault="0064256C" w:rsidP="0064256C">
            <w:pPr>
              <w:numPr>
                <w:ilvl w:val="0"/>
                <w:numId w:val="31"/>
              </w:numPr>
              <w:spacing w:line="360" w:lineRule="auto"/>
              <w:ind w:left="324" w:hanging="284"/>
              <w:rPr>
                <w:rFonts w:ascii="Arial" w:hAnsi="Arial" w:cs="Arial"/>
                <w:sz w:val="24"/>
                <w:szCs w:val="24"/>
              </w:rPr>
            </w:pPr>
            <w:r w:rsidRPr="00150012">
              <w:rPr>
                <w:rFonts w:ascii="Arial" w:hAnsi="Arial" w:cs="Arial"/>
                <w:sz w:val="24"/>
                <w:szCs w:val="24"/>
              </w:rPr>
              <w:t xml:space="preserve">Mr </w:t>
            </w:r>
            <w:proofErr w:type="spellStart"/>
            <w:r w:rsidRPr="00150012">
              <w:rPr>
                <w:rFonts w:ascii="Arial" w:hAnsi="Arial" w:cs="Arial"/>
                <w:sz w:val="24"/>
                <w:szCs w:val="24"/>
              </w:rPr>
              <w:t>Sidima</w:t>
            </w:r>
            <w:proofErr w:type="spellEnd"/>
            <w:r w:rsidRPr="00150012">
              <w:rPr>
                <w:rFonts w:ascii="Arial" w:hAnsi="Arial" w:cs="Arial"/>
                <w:sz w:val="24"/>
                <w:szCs w:val="24"/>
              </w:rPr>
              <w:t xml:space="preserve"> </w:t>
            </w:r>
            <w:proofErr w:type="spellStart"/>
            <w:r w:rsidRPr="00150012">
              <w:rPr>
                <w:rFonts w:ascii="Arial" w:hAnsi="Arial" w:cs="Arial"/>
                <w:sz w:val="24"/>
                <w:szCs w:val="24"/>
              </w:rPr>
              <w:t>Ntsangani</w:t>
            </w:r>
            <w:proofErr w:type="spellEnd"/>
          </w:p>
          <w:p w:rsidR="0064256C" w:rsidRPr="00150012" w:rsidRDefault="0064256C" w:rsidP="0064256C">
            <w:pPr>
              <w:numPr>
                <w:ilvl w:val="0"/>
                <w:numId w:val="31"/>
              </w:numPr>
              <w:spacing w:line="360" w:lineRule="auto"/>
              <w:ind w:left="324" w:hanging="284"/>
              <w:rPr>
                <w:rFonts w:ascii="Arial" w:hAnsi="Arial" w:cs="Arial"/>
                <w:sz w:val="24"/>
                <w:szCs w:val="24"/>
              </w:rPr>
            </w:pPr>
            <w:r w:rsidRPr="00150012">
              <w:rPr>
                <w:rFonts w:ascii="Arial" w:hAnsi="Arial" w:cs="Arial"/>
                <w:sz w:val="24"/>
                <w:szCs w:val="24"/>
              </w:rPr>
              <w:t xml:space="preserve">Mr </w:t>
            </w:r>
            <w:proofErr w:type="spellStart"/>
            <w:r w:rsidRPr="00150012">
              <w:rPr>
                <w:rFonts w:ascii="Arial" w:hAnsi="Arial" w:cs="Arial"/>
                <w:sz w:val="24"/>
                <w:szCs w:val="24"/>
              </w:rPr>
              <w:t>Ntutule</w:t>
            </w:r>
            <w:proofErr w:type="spellEnd"/>
            <w:r w:rsidRPr="00150012">
              <w:rPr>
                <w:rFonts w:ascii="Arial" w:hAnsi="Arial" w:cs="Arial"/>
                <w:sz w:val="24"/>
                <w:szCs w:val="24"/>
              </w:rPr>
              <w:t xml:space="preserve"> </w:t>
            </w:r>
            <w:proofErr w:type="spellStart"/>
            <w:r w:rsidRPr="00150012">
              <w:rPr>
                <w:rFonts w:ascii="Arial" w:hAnsi="Arial" w:cs="Arial"/>
                <w:sz w:val="24"/>
                <w:szCs w:val="24"/>
              </w:rPr>
              <w:t>Tshenye</w:t>
            </w:r>
            <w:proofErr w:type="spellEnd"/>
          </w:p>
          <w:p w:rsidR="0064256C" w:rsidRPr="00150012" w:rsidRDefault="0064256C" w:rsidP="0064256C">
            <w:pPr>
              <w:numPr>
                <w:ilvl w:val="0"/>
                <w:numId w:val="31"/>
              </w:numPr>
              <w:spacing w:line="360" w:lineRule="auto"/>
              <w:ind w:left="324" w:hanging="284"/>
              <w:rPr>
                <w:rFonts w:ascii="Arial" w:hAnsi="Arial" w:cs="Arial"/>
                <w:sz w:val="24"/>
                <w:szCs w:val="24"/>
              </w:rPr>
            </w:pPr>
            <w:r w:rsidRPr="00150012">
              <w:rPr>
                <w:rFonts w:ascii="Arial" w:hAnsi="Arial" w:cs="Arial"/>
                <w:sz w:val="24"/>
                <w:szCs w:val="24"/>
              </w:rPr>
              <w:t xml:space="preserve">Mr Ken </w:t>
            </w:r>
            <w:proofErr w:type="spellStart"/>
            <w:r w:rsidRPr="00150012">
              <w:rPr>
                <w:rFonts w:ascii="Arial" w:hAnsi="Arial" w:cs="Arial"/>
                <w:sz w:val="24"/>
                <w:szCs w:val="24"/>
              </w:rPr>
              <w:t>Weinand</w:t>
            </w:r>
            <w:proofErr w:type="spellEnd"/>
          </w:p>
          <w:p w:rsidR="0064256C" w:rsidRPr="00150012" w:rsidRDefault="0064256C" w:rsidP="0064256C">
            <w:pPr>
              <w:numPr>
                <w:ilvl w:val="0"/>
                <w:numId w:val="31"/>
              </w:numPr>
              <w:spacing w:line="360" w:lineRule="auto"/>
              <w:ind w:left="324" w:hanging="284"/>
              <w:rPr>
                <w:rFonts w:ascii="Arial" w:hAnsi="Arial" w:cs="Arial"/>
                <w:sz w:val="24"/>
                <w:szCs w:val="24"/>
              </w:rPr>
            </w:pPr>
            <w:r w:rsidRPr="00150012">
              <w:rPr>
                <w:rFonts w:ascii="Arial" w:hAnsi="Arial" w:cs="Arial"/>
                <w:sz w:val="24"/>
                <w:szCs w:val="24"/>
              </w:rPr>
              <w:t xml:space="preserve">Ms </w:t>
            </w:r>
            <w:proofErr w:type="spellStart"/>
            <w:r w:rsidRPr="00150012">
              <w:rPr>
                <w:rFonts w:ascii="Arial" w:hAnsi="Arial" w:cs="Arial"/>
                <w:sz w:val="24"/>
                <w:szCs w:val="24"/>
              </w:rPr>
              <w:t>Makgopolo</w:t>
            </w:r>
            <w:proofErr w:type="spellEnd"/>
            <w:r w:rsidRPr="00150012">
              <w:rPr>
                <w:rFonts w:ascii="Arial" w:hAnsi="Arial" w:cs="Arial"/>
                <w:sz w:val="24"/>
                <w:szCs w:val="24"/>
              </w:rPr>
              <w:t xml:space="preserve"> </w:t>
            </w:r>
            <w:proofErr w:type="spellStart"/>
            <w:r w:rsidRPr="00150012">
              <w:rPr>
                <w:rFonts w:ascii="Arial" w:hAnsi="Arial" w:cs="Arial"/>
                <w:sz w:val="24"/>
                <w:szCs w:val="24"/>
              </w:rPr>
              <w:t>Mkwanazi</w:t>
            </w:r>
            <w:proofErr w:type="spellEnd"/>
          </w:p>
          <w:p w:rsidR="0064256C" w:rsidRPr="00150012" w:rsidRDefault="0064256C" w:rsidP="0064256C">
            <w:pPr>
              <w:numPr>
                <w:ilvl w:val="0"/>
                <w:numId w:val="31"/>
              </w:numPr>
              <w:spacing w:line="360" w:lineRule="auto"/>
              <w:ind w:left="324" w:hanging="284"/>
              <w:rPr>
                <w:rFonts w:ascii="Arial" w:hAnsi="Arial" w:cs="Arial"/>
                <w:sz w:val="24"/>
                <w:szCs w:val="24"/>
              </w:rPr>
            </w:pPr>
            <w:r w:rsidRPr="00150012">
              <w:rPr>
                <w:rFonts w:ascii="Arial" w:hAnsi="Arial" w:cs="Arial"/>
                <w:sz w:val="24"/>
                <w:szCs w:val="24"/>
              </w:rPr>
              <w:t xml:space="preserve">Mr </w:t>
            </w:r>
            <w:proofErr w:type="spellStart"/>
            <w:r w:rsidRPr="00150012">
              <w:rPr>
                <w:rFonts w:ascii="Arial" w:hAnsi="Arial" w:cs="Arial"/>
                <w:sz w:val="24"/>
                <w:szCs w:val="24"/>
              </w:rPr>
              <w:t>Setumo</w:t>
            </w:r>
            <w:proofErr w:type="spellEnd"/>
            <w:r w:rsidRPr="00150012">
              <w:rPr>
                <w:rFonts w:ascii="Arial" w:hAnsi="Arial" w:cs="Arial"/>
                <w:sz w:val="24"/>
                <w:szCs w:val="24"/>
              </w:rPr>
              <w:t xml:space="preserve"> </w:t>
            </w:r>
            <w:proofErr w:type="spellStart"/>
            <w:r w:rsidRPr="00150012">
              <w:rPr>
                <w:rFonts w:ascii="Arial" w:hAnsi="Arial" w:cs="Arial"/>
                <w:sz w:val="24"/>
                <w:szCs w:val="24"/>
              </w:rPr>
              <w:t>Mohapi</w:t>
            </w:r>
            <w:proofErr w:type="spellEnd"/>
          </w:p>
        </w:tc>
        <w:tc>
          <w:tcPr>
            <w:tcW w:w="2377" w:type="dxa"/>
            <w:shd w:val="clear" w:color="auto" w:fill="auto"/>
          </w:tcPr>
          <w:p w:rsidR="0064256C" w:rsidRPr="00150012" w:rsidRDefault="0064256C" w:rsidP="000C0758">
            <w:pPr>
              <w:tabs>
                <w:tab w:val="left" w:pos="4408"/>
              </w:tabs>
              <w:spacing w:line="360" w:lineRule="auto"/>
              <w:jc w:val="both"/>
              <w:rPr>
                <w:rFonts w:ascii="Arial" w:hAnsi="Arial" w:cs="Arial"/>
                <w:sz w:val="24"/>
                <w:szCs w:val="24"/>
              </w:rPr>
            </w:pPr>
          </w:p>
        </w:tc>
      </w:tr>
      <w:tr w:rsidR="0064256C" w:rsidRPr="00150012" w:rsidTr="0064256C">
        <w:tc>
          <w:tcPr>
            <w:tcW w:w="1951" w:type="dxa"/>
            <w:vMerge/>
            <w:shd w:val="clear" w:color="auto" w:fill="auto"/>
          </w:tcPr>
          <w:p w:rsidR="0064256C" w:rsidRPr="00150012" w:rsidRDefault="0064256C" w:rsidP="000C0758">
            <w:pPr>
              <w:tabs>
                <w:tab w:val="left" w:pos="4408"/>
              </w:tabs>
              <w:spacing w:line="360" w:lineRule="auto"/>
              <w:jc w:val="both"/>
              <w:rPr>
                <w:rFonts w:ascii="Arial" w:eastAsia="Calibri" w:hAnsi="Arial" w:cs="Arial"/>
                <w:b/>
                <w:bCs/>
                <w:sz w:val="24"/>
                <w:szCs w:val="24"/>
              </w:rPr>
            </w:pPr>
          </w:p>
        </w:tc>
        <w:tc>
          <w:tcPr>
            <w:tcW w:w="1985" w:type="dxa"/>
            <w:vMerge/>
            <w:shd w:val="clear" w:color="auto" w:fill="auto"/>
          </w:tcPr>
          <w:p w:rsidR="0064256C" w:rsidRPr="00150012" w:rsidRDefault="0064256C" w:rsidP="000C0758">
            <w:pPr>
              <w:tabs>
                <w:tab w:val="left" w:pos="4408"/>
              </w:tabs>
              <w:spacing w:line="360" w:lineRule="auto"/>
              <w:jc w:val="both"/>
              <w:rPr>
                <w:rFonts w:ascii="Arial" w:eastAsia="Calibri" w:hAnsi="Arial" w:cs="Arial"/>
                <w:sz w:val="24"/>
                <w:szCs w:val="24"/>
              </w:rPr>
            </w:pPr>
          </w:p>
        </w:tc>
        <w:tc>
          <w:tcPr>
            <w:tcW w:w="3402" w:type="dxa"/>
            <w:shd w:val="clear" w:color="auto" w:fill="auto"/>
          </w:tcPr>
          <w:p w:rsidR="0064256C" w:rsidRPr="00150012" w:rsidRDefault="0064256C" w:rsidP="000C18BB">
            <w:pPr>
              <w:tabs>
                <w:tab w:val="left" w:pos="4408"/>
              </w:tabs>
              <w:spacing w:line="360" w:lineRule="auto"/>
              <w:rPr>
                <w:rFonts w:ascii="Arial" w:hAnsi="Arial" w:cs="Arial"/>
                <w:b/>
                <w:bCs/>
                <w:sz w:val="24"/>
                <w:szCs w:val="24"/>
              </w:rPr>
            </w:pPr>
            <w:r w:rsidRPr="00150012">
              <w:rPr>
                <w:rFonts w:ascii="Arial" w:hAnsi="Arial" w:cs="Arial"/>
                <w:b/>
                <w:bCs/>
                <w:sz w:val="24"/>
                <w:szCs w:val="24"/>
              </w:rPr>
              <w:t>TOTAL</w:t>
            </w:r>
          </w:p>
        </w:tc>
        <w:tc>
          <w:tcPr>
            <w:tcW w:w="2377" w:type="dxa"/>
            <w:shd w:val="clear" w:color="auto" w:fill="auto"/>
          </w:tcPr>
          <w:p w:rsidR="0064256C" w:rsidRPr="00150012" w:rsidRDefault="0064256C" w:rsidP="000C0758">
            <w:pPr>
              <w:tabs>
                <w:tab w:val="left" w:pos="4408"/>
              </w:tabs>
              <w:spacing w:line="360" w:lineRule="auto"/>
              <w:jc w:val="both"/>
              <w:rPr>
                <w:rFonts w:ascii="Arial" w:hAnsi="Arial" w:cs="Arial"/>
                <w:b/>
                <w:bCs/>
                <w:sz w:val="24"/>
                <w:szCs w:val="24"/>
              </w:rPr>
            </w:pPr>
            <w:r w:rsidRPr="00150012">
              <w:rPr>
                <w:rFonts w:ascii="Arial" w:hAnsi="Arial" w:cs="Arial"/>
                <w:b/>
                <w:bCs/>
                <w:sz w:val="24"/>
                <w:szCs w:val="24"/>
              </w:rPr>
              <w:t>R348 761. 91</w:t>
            </w:r>
          </w:p>
        </w:tc>
      </w:tr>
      <w:tr w:rsidR="0064256C" w:rsidRPr="00150012" w:rsidTr="0064256C">
        <w:tc>
          <w:tcPr>
            <w:tcW w:w="1951" w:type="dxa"/>
            <w:shd w:val="clear" w:color="auto" w:fill="auto"/>
          </w:tcPr>
          <w:p w:rsidR="0013556D" w:rsidRPr="00150012" w:rsidRDefault="0013556D"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Postbank</w:t>
            </w:r>
          </w:p>
        </w:tc>
        <w:tc>
          <w:tcPr>
            <w:tcW w:w="1985" w:type="dxa"/>
            <w:shd w:val="clear" w:color="auto" w:fill="auto"/>
          </w:tcPr>
          <w:p w:rsidR="0013556D" w:rsidRPr="00150012" w:rsidRDefault="0013556D" w:rsidP="000C0758">
            <w:pPr>
              <w:tabs>
                <w:tab w:val="left" w:pos="4408"/>
              </w:tabs>
              <w:spacing w:line="360" w:lineRule="auto"/>
              <w:jc w:val="both"/>
              <w:rPr>
                <w:rFonts w:ascii="Arial" w:eastAsia="Calibri" w:hAnsi="Arial" w:cs="Arial"/>
                <w:sz w:val="24"/>
                <w:szCs w:val="24"/>
              </w:rPr>
            </w:pPr>
            <w:r w:rsidRPr="00150012">
              <w:rPr>
                <w:rFonts w:ascii="Arial" w:eastAsia="Calibri" w:hAnsi="Arial" w:cs="Arial"/>
                <w:sz w:val="24"/>
                <w:szCs w:val="24"/>
              </w:rPr>
              <w:t>No</w:t>
            </w:r>
          </w:p>
        </w:tc>
        <w:tc>
          <w:tcPr>
            <w:tcW w:w="3402" w:type="dxa"/>
            <w:shd w:val="clear" w:color="auto" w:fill="auto"/>
          </w:tcPr>
          <w:p w:rsidR="0013556D" w:rsidRPr="00150012" w:rsidRDefault="00136376" w:rsidP="000C18BB">
            <w:pPr>
              <w:tabs>
                <w:tab w:val="left" w:pos="4408"/>
              </w:tabs>
              <w:spacing w:line="360" w:lineRule="auto"/>
              <w:rPr>
                <w:rFonts w:ascii="Arial" w:hAnsi="Arial" w:cs="Arial"/>
                <w:sz w:val="24"/>
                <w:szCs w:val="24"/>
              </w:rPr>
            </w:pPr>
            <w:r w:rsidRPr="00150012">
              <w:rPr>
                <w:rFonts w:ascii="Arial" w:hAnsi="Arial" w:cs="Arial"/>
                <w:sz w:val="24"/>
                <w:szCs w:val="24"/>
              </w:rPr>
              <w:t>N/A</w:t>
            </w:r>
          </w:p>
        </w:tc>
        <w:tc>
          <w:tcPr>
            <w:tcW w:w="2377" w:type="dxa"/>
            <w:shd w:val="clear" w:color="auto" w:fill="auto"/>
          </w:tcPr>
          <w:p w:rsidR="0013556D" w:rsidRPr="00150012" w:rsidRDefault="00136376" w:rsidP="000C0758">
            <w:pPr>
              <w:tabs>
                <w:tab w:val="left" w:pos="4408"/>
              </w:tabs>
              <w:spacing w:line="360" w:lineRule="auto"/>
              <w:jc w:val="both"/>
              <w:rPr>
                <w:rFonts w:ascii="Arial" w:hAnsi="Arial" w:cs="Arial"/>
                <w:sz w:val="24"/>
                <w:szCs w:val="24"/>
              </w:rPr>
            </w:pPr>
            <w:r w:rsidRPr="00150012">
              <w:rPr>
                <w:rFonts w:ascii="Arial" w:hAnsi="Arial" w:cs="Arial"/>
                <w:sz w:val="24"/>
                <w:szCs w:val="24"/>
              </w:rPr>
              <w:t>N/A</w:t>
            </w:r>
          </w:p>
        </w:tc>
      </w:tr>
      <w:tr w:rsidR="0064256C" w:rsidRPr="00150012" w:rsidTr="0064256C">
        <w:tc>
          <w:tcPr>
            <w:tcW w:w="1951" w:type="dxa"/>
            <w:shd w:val="clear" w:color="auto" w:fill="auto"/>
          </w:tcPr>
          <w:p w:rsidR="0013556D" w:rsidRPr="00150012" w:rsidRDefault="0013556D"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USAASA</w:t>
            </w:r>
          </w:p>
        </w:tc>
        <w:tc>
          <w:tcPr>
            <w:tcW w:w="1985" w:type="dxa"/>
            <w:shd w:val="clear" w:color="auto" w:fill="auto"/>
          </w:tcPr>
          <w:p w:rsidR="0013556D" w:rsidRPr="00150012" w:rsidRDefault="0013556D" w:rsidP="000C0758">
            <w:pPr>
              <w:tabs>
                <w:tab w:val="left" w:pos="4408"/>
              </w:tabs>
              <w:spacing w:line="360" w:lineRule="auto"/>
              <w:jc w:val="both"/>
              <w:rPr>
                <w:rFonts w:ascii="Arial" w:eastAsia="Calibri" w:hAnsi="Arial" w:cs="Arial"/>
                <w:sz w:val="24"/>
                <w:szCs w:val="24"/>
              </w:rPr>
            </w:pPr>
            <w:r w:rsidRPr="00150012">
              <w:rPr>
                <w:rFonts w:ascii="Arial" w:eastAsia="Calibri" w:hAnsi="Arial" w:cs="Arial"/>
                <w:sz w:val="24"/>
                <w:szCs w:val="24"/>
              </w:rPr>
              <w:t>No</w:t>
            </w:r>
          </w:p>
        </w:tc>
        <w:tc>
          <w:tcPr>
            <w:tcW w:w="3402" w:type="dxa"/>
            <w:shd w:val="clear" w:color="auto" w:fill="auto"/>
          </w:tcPr>
          <w:p w:rsidR="0013556D" w:rsidRPr="00150012" w:rsidRDefault="00136376" w:rsidP="000C18BB">
            <w:pPr>
              <w:tabs>
                <w:tab w:val="left" w:pos="4408"/>
              </w:tabs>
              <w:spacing w:line="360" w:lineRule="auto"/>
              <w:rPr>
                <w:rFonts w:ascii="Arial" w:hAnsi="Arial" w:cs="Arial"/>
                <w:sz w:val="24"/>
                <w:szCs w:val="24"/>
              </w:rPr>
            </w:pPr>
            <w:r w:rsidRPr="00150012">
              <w:rPr>
                <w:rFonts w:ascii="Arial" w:hAnsi="Arial" w:cs="Arial"/>
                <w:sz w:val="24"/>
                <w:szCs w:val="24"/>
              </w:rPr>
              <w:t>N/A</w:t>
            </w:r>
          </w:p>
        </w:tc>
        <w:tc>
          <w:tcPr>
            <w:tcW w:w="2377" w:type="dxa"/>
            <w:shd w:val="clear" w:color="auto" w:fill="auto"/>
          </w:tcPr>
          <w:p w:rsidR="0013556D" w:rsidRPr="00150012" w:rsidRDefault="00136376" w:rsidP="000C0758">
            <w:pPr>
              <w:tabs>
                <w:tab w:val="left" w:pos="4408"/>
              </w:tabs>
              <w:spacing w:line="360" w:lineRule="auto"/>
              <w:jc w:val="both"/>
              <w:rPr>
                <w:rFonts w:ascii="Arial" w:hAnsi="Arial" w:cs="Arial"/>
                <w:sz w:val="24"/>
                <w:szCs w:val="24"/>
              </w:rPr>
            </w:pPr>
            <w:r w:rsidRPr="00150012">
              <w:rPr>
                <w:rFonts w:ascii="Arial" w:hAnsi="Arial" w:cs="Arial"/>
                <w:sz w:val="24"/>
                <w:szCs w:val="24"/>
              </w:rPr>
              <w:t>N/A</w:t>
            </w:r>
          </w:p>
        </w:tc>
      </w:tr>
      <w:tr w:rsidR="0064256C" w:rsidRPr="00150012" w:rsidTr="0064256C">
        <w:tc>
          <w:tcPr>
            <w:tcW w:w="1951" w:type="dxa"/>
            <w:shd w:val="clear" w:color="auto" w:fill="auto"/>
          </w:tcPr>
          <w:p w:rsidR="0013556D" w:rsidRPr="00150012" w:rsidRDefault="0013556D" w:rsidP="000C0758">
            <w:pPr>
              <w:tabs>
                <w:tab w:val="left" w:pos="4408"/>
              </w:tabs>
              <w:spacing w:line="360" w:lineRule="auto"/>
              <w:jc w:val="both"/>
              <w:rPr>
                <w:rFonts w:ascii="Arial" w:eastAsia="Calibri" w:hAnsi="Arial" w:cs="Arial"/>
                <w:b/>
                <w:bCs/>
                <w:sz w:val="24"/>
                <w:szCs w:val="24"/>
              </w:rPr>
            </w:pPr>
            <w:r w:rsidRPr="00150012">
              <w:rPr>
                <w:rFonts w:ascii="Arial" w:eastAsia="Calibri" w:hAnsi="Arial" w:cs="Arial"/>
                <w:b/>
                <w:bCs/>
                <w:sz w:val="24"/>
                <w:szCs w:val="24"/>
              </w:rPr>
              <w:t>SAPO</w:t>
            </w:r>
          </w:p>
        </w:tc>
        <w:tc>
          <w:tcPr>
            <w:tcW w:w="1985" w:type="dxa"/>
            <w:shd w:val="clear" w:color="auto" w:fill="auto"/>
          </w:tcPr>
          <w:p w:rsidR="0013556D" w:rsidRPr="00150012" w:rsidRDefault="0013556D" w:rsidP="000C0758">
            <w:pPr>
              <w:tabs>
                <w:tab w:val="left" w:pos="4408"/>
              </w:tabs>
              <w:spacing w:line="360" w:lineRule="auto"/>
              <w:jc w:val="both"/>
              <w:rPr>
                <w:rFonts w:ascii="Arial" w:eastAsia="Calibri" w:hAnsi="Arial" w:cs="Arial"/>
                <w:sz w:val="24"/>
                <w:szCs w:val="24"/>
              </w:rPr>
            </w:pPr>
            <w:r w:rsidRPr="00150012">
              <w:rPr>
                <w:rFonts w:ascii="Arial" w:eastAsia="Calibri" w:hAnsi="Arial" w:cs="Arial"/>
                <w:sz w:val="24"/>
                <w:szCs w:val="24"/>
              </w:rPr>
              <w:t>No</w:t>
            </w:r>
          </w:p>
        </w:tc>
        <w:tc>
          <w:tcPr>
            <w:tcW w:w="3402" w:type="dxa"/>
            <w:shd w:val="clear" w:color="auto" w:fill="auto"/>
          </w:tcPr>
          <w:p w:rsidR="0013556D" w:rsidRPr="00150012" w:rsidRDefault="00136376" w:rsidP="000C18BB">
            <w:pPr>
              <w:tabs>
                <w:tab w:val="left" w:pos="4408"/>
              </w:tabs>
              <w:spacing w:line="360" w:lineRule="auto"/>
              <w:rPr>
                <w:rFonts w:ascii="Arial" w:hAnsi="Arial" w:cs="Arial"/>
                <w:sz w:val="24"/>
                <w:szCs w:val="24"/>
              </w:rPr>
            </w:pPr>
            <w:r w:rsidRPr="00150012">
              <w:rPr>
                <w:rFonts w:ascii="Arial" w:hAnsi="Arial" w:cs="Arial"/>
                <w:sz w:val="24"/>
                <w:szCs w:val="24"/>
              </w:rPr>
              <w:t>N/A</w:t>
            </w:r>
          </w:p>
        </w:tc>
        <w:tc>
          <w:tcPr>
            <w:tcW w:w="2377" w:type="dxa"/>
            <w:shd w:val="clear" w:color="auto" w:fill="auto"/>
          </w:tcPr>
          <w:p w:rsidR="0013556D" w:rsidRPr="00150012" w:rsidRDefault="00136376" w:rsidP="000C0758">
            <w:pPr>
              <w:tabs>
                <w:tab w:val="left" w:pos="4408"/>
              </w:tabs>
              <w:spacing w:line="360" w:lineRule="auto"/>
              <w:jc w:val="both"/>
              <w:rPr>
                <w:rFonts w:ascii="Arial" w:hAnsi="Arial" w:cs="Arial"/>
                <w:sz w:val="24"/>
                <w:szCs w:val="24"/>
              </w:rPr>
            </w:pPr>
            <w:r w:rsidRPr="00150012">
              <w:rPr>
                <w:rFonts w:ascii="Arial" w:hAnsi="Arial" w:cs="Arial"/>
                <w:sz w:val="24"/>
                <w:szCs w:val="24"/>
              </w:rPr>
              <w:t>N/A</w:t>
            </w:r>
          </w:p>
        </w:tc>
      </w:tr>
    </w:tbl>
    <w:p w:rsidR="0013556D" w:rsidRPr="00150012" w:rsidRDefault="0013556D" w:rsidP="0013556D">
      <w:pPr>
        <w:autoSpaceDE w:val="0"/>
        <w:autoSpaceDN w:val="0"/>
        <w:adjustRightInd w:val="0"/>
        <w:spacing w:line="360" w:lineRule="auto"/>
        <w:ind w:left="720" w:hanging="720"/>
        <w:jc w:val="both"/>
        <w:rPr>
          <w:rFonts w:ascii="Arial" w:eastAsia="Calibri" w:hAnsi="Arial" w:cs="Arial"/>
          <w:bCs/>
          <w:color w:val="000000"/>
          <w:sz w:val="24"/>
          <w:szCs w:val="24"/>
        </w:rPr>
      </w:pPr>
    </w:p>
    <w:p w:rsidR="000C18BB" w:rsidRPr="00150012" w:rsidRDefault="000C18BB" w:rsidP="000C18BB">
      <w:pPr>
        <w:tabs>
          <w:tab w:val="left" w:pos="0"/>
        </w:tabs>
        <w:spacing w:line="360" w:lineRule="auto"/>
        <w:ind w:left="426" w:hanging="426"/>
        <w:jc w:val="both"/>
        <w:rPr>
          <w:rFonts w:ascii="Arial" w:hAnsi="Arial" w:cs="Arial"/>
          <w:bCs/>
          <w:sz w:val="24"/>
          <w:szCs w:val="24"/>
        </w:rPr>
      </w:pPr>
      <w:r w:rsidRPr="00150012">
        <w:rPr>
          <w:rFonts w:ascii="Arial" w:hAnsi="Arial" w:cs="Arial"/>
          <w:bCs/>
          <w:sz w:val="24"/>
          <w:szCs w:val="24"/>
        </w:rPr>
        <w:t xml:space="preserve">2. </w:t>
      </w:r>
      <w:r w:rsidRPr="00150012">
        <w:rPr>
          <w:rFonts w:ascii="Arial" w:hAnsi="Arial" w:cs="Arial"/>
          <w:bCs/>
          <w:sz w:val="24"/>
          <w:szCs w:val="24"/>
        </w:rPr>
        <w:tab/>
        <w:t xml:space="preserve">ZADNA, FPB, </w:t>
      </w:r>
      <w:proofErr w:type="gramStart"/>
      <w:r w:rsidRPr="00150012">
        <w:rPr>
          <w:rFonts w:ascii="Arial" w:hAnsi="Arial" w:cs="Arial"/>
          <w:bCs/>
          <w:sz w:val="24"/>
          <w:szCs w:val="24"/>
        </w:rPr>
        <w:t>ICASA ,</w:t>
      </w:r>
      <w:proofErr w:type="gramEnd"/>
      <w:r w:rsidRPr="00150012">
        <w:rPr>
          <w:rFonts w:ascii="Arial" w:hAnsi="Arial" w:cs="Arial"/>
          <w:bCs/>
          <w:sz w:val="24"/>
          <w:szCs w:val="24"/>
        </w:rPr>
        <w:t xml:space="preserve"> </w:t>
      </w:r>
      <w:proofErr w:type="spellStart"/>
      <w:r w:rsidRPr="00150012">
        <w:rPr>
          <w:rFonts w:ascii="Arial" w:hAnsi="Arial" w:cs="Arial"/>
          <w:bCs/>
          <w:sz w:val="24"/>
          <w:szCs w:val="24"/>
        </w:rPr>
        <w:t>Nemisa</w:t>
      </w:r>
      <w:proofErr w:type="spellEnd"/>
      <w:r w:rsidRPr="00150012">
        <w:rPr>
          <w:rFonts w:ascii="Arial" w:hAnsi="Arial" w:cs="Arial"/>
          <w:bCs/>
          <w:sz w:val="24"/>
          <w:szCs w:val="24"/>
        </w:rPr>
        <w:t xml:space="preserve">, </w:t>
      </w:r>
      <w:proofErr w:type="spellStart"/>
      <w:r w:rsidRPr="00150012">
        <w:rPr>
          <w:rFonts w:ascii="Arial" w:hAnsi="Arial" w:cs="Arial"/>
          <w:bCs/>
          <w:sz w:val="24"/>
          <w:szCs w:val="24"/>
        </w:rPr>
        <w:t>Sentech</w:t>
      </w:r>
      <w:proofErr w:type="spellEnd"/>
      <w:r w:rsidRPr="00150012">
        <w:rPr>
          <w:rFonts w:ascii="Arial" w:hAnsi="Arial" w:cs="Arial"/>
          <w:bCs/>
          <w:sz w:val="24"/>
          <w:szCs w:val="24"/>
        </w:rPr>
        <w:t xml:space="preserve">, and SITA indicated that the bonuses paid </w:t>
      </w:r>
      <w:r w:rsidR="00DF6F86" w:rsidRPr="00150012">
        <w:rPr>
          <w:rFonts w:ascii="Arial" w:hAnsi="Arial" w:cs="Arial"/>
          <w:bCs/>
          <w:sz w:val="24"/>
          <w:szCs w:val="24"/>
        </w:rPr>
        <w:t>were</w:t>
      </w:r>
      <w:r w:rsidRPr="00150012">
        <w:rPr>
          <w:rFonts w:ascii="Arial" w:hAnsi="Arial" w:cs="Arial"/>
          <w:bCs/>
          <w:sz w:val="24"/>
          <w:szCs w:val="24"/>
        </w:rPr>
        <w:t xml:space="preserve"> performance</w:t>
      </w:r>
      <w:r w:rsidR="00DF6F86" w:rsidRPr="00150012">
        <w:rPr>
          <w:rFonts w:ascii="Arial" w:hAnsi="Arial" w:cs="Arial"/>
          <w:bCs/>
          <w:sz w:val="24"/>
          <w:szCs w:val="24"/>
        </w:rPr>
        <w:t>-</w:t>
      </w:r>
      <w:r w:rsidRPr="00150012">
        <w:rPr>
          <w:rFonts w:ascii="Arial" w:hAnsi="Arial" w:cs="Arial"/>
          <w:bCs/>
          <w:sz w:val="24"/>
          <w:szCs w:val="24"/>
        </w:rPr>
        <w:t>based</w:t>
      </w:r>
      <w:r w:rsidR="006C4792" w:rsidRPr="00150012">
        <w:rPr>
          <w:rFonts w:ascii="Arial" w:hAnsi="Arial" w:cs="Arial"/>
          <w:bCs/>
          <w:sz w:val="24"/>
          <w:szCs w:val="24"/>
        </w:rPr>
        <w:t>. (</w:t>
      </w:r>
      <w:r w:rsidR="00DF6F86" w:rsidRPr="00150012">
        <w:rPr>
          <w:rFonts w:ascii="Arial" w:hAnsi="Arial" w:cs="Arial"/>
          <w:bCs/>
          <w:sz w:val="24"/>
          <w:szCs w:val="24"/>
        </w:rPr>
        <w:t xml:space="preserve">The question is not applicable to the </w:t>
      </w:r>
      <w:r w:rsidRPr="00150012">
        <w:rPr>
          <w:rFonts w:ascii="Arial" w:hAnsi="Arial" w:cs="Arial"/>
          <w:bCs/>
          <w:sz w:val="24"/>
          <w:szCs w:val="24"/>
        </w:rPr>
        <w:t xml:space="preserve">SABC, BBI, </w:t>
      </w:r>
      <w:proofErr w:type="gramStart"/>
      <w:r w:rsidRPr="00150012">
        <w:rPr>
          <w:rFonts w:ascii="Arial" w:hAnsi="Arial" w:cs="Arial"/>
          <w:bCs/>
          <w:sz w:val="24"/>
          <w:szCs w:val="24"/>
        </w:rPr>
        <w:t>Postbank ,</w:t>
      </w:r>
      <w:proofErr w:type="gramEnd"/>
      <w:r w:rsidRPr="00150012">
        <w:rPr>
          <w:rFonts w:ascii="Arial" w:hAnsi="Arial" w:cs="Arial"/>
          <w:bCs/>
          <w:sz w:val="24"/>
          <w:szCs w:val="24"/>
        </w:rPr>
        <w:t xml:space="preserve"> USAASA </w:t>
      </w:r>
      <w:r w:rsidR="006C4792" w:rsidRPr="00150012">
        <w:rPr>
          <w:rFonts w:ascii="Arial" w:hAnsi="Arial" w:cs="Arial"/>
          <w:bCs/>
          <w:sz w:val="24"/>
          <w:szCs w:val="24"/>
        </w:rPr>
        <w:t>and</w:t>
      </w:r>
      <w:r w:rsidRPr="00150012">
        <w:rPr>
          <w:rFonts w:ascii="Arial" w:hAnsi="Arial" w:cs="Arial"/>
          <w:bCs/>
          <w:sz w:val="24"/>
          <w:szCs w:val="24"/>
        </w:rPr>
        <w:t xml:space="preserve"> SAPO </w:t>
      </w:r>
      <w:r w:rsidR="00DF6F86" w:rsidRPr="00150012">
        <w:rPr>
          <w:rFonts w:ascii="Arial" w:hAnsi="Arial" w:cs="Arial"/>
          <w:bCs/>
          <w:sz w:val="24"/>
          <w:szCs w:val="24"/>
        </w:rPr>
        <w:t>as no</w:t>
      </w:r>
      <w:r w:rsidR="006C4792" w:rsidRPr="00150012">
        <w:rPr>
          <w:rFonts w:ascii="Arial" w:hAnsi="Arial" w:cs="Arial"/>
          <w:bCs/>
          <w:sz w:val="24"/>
          <w:szCs w:val="24"/>
        </w:rPr>
        <w:t xml:space="preserve"> bonuses </w:t>
      </w:r>
      <w:r w:rsidR="00DF6F86" w:rsidRPr="00150012">
        <w:rPr>
          <w:rFonts w:ascii="Arial" w:hAnsi="Arial" w:cs="Arial"/>
          <w:bCs/>
          <w:sz w:val="24"/>
          <w:szCs w:val="24"/>
        </w:rPr>
        <w:t xml:space="preserve">were paid </w:t>
      </w:r>
      <w:r w:rsidR="006C4792" w:rsidRPr="00150012">
        <w:rPr>
          <w:rFonts w:ascii="Arial" w:hAnsi="Arial" w:cs="Arial"/>
          <w:bCs/>
          <w:sz w:val="24"/>
          <w:szCs w:val="24"/>
        </w:rPr>
        <w:t xml:space="preserve">during the during </w:t>
      </w:r>
      <w:r w:rsidR="00DF6F86" w:rsidRPr="00150012">
        <w:rPr>
          <w:rFonts w:ascii="Arial" w:hAnsi="Arial" w:cs="Arial"/>
          <w:bCs/>
          <w:sz w:val="24"/>
          <w:szCs w:val="24"/>
        </w:rPr>
        <w:t xml:space="preserve">the financial </w:t>
      </w:r>
      <w:r w:rsidR="006C4792" w:rsidRPr="00150012">
        <w:rPr>
          <w:rFonts w:ascii="Arial" w:hAnsi="Arial" w:cs="Arial"/>
          <w:bCs/>
          <w:sz w:val="24"/>
          <w:szCs w:val="24"/>
        </w:rPr>
        <w:t>years in question)</w:t>
      </w:r>
    </w:p>
    <w:p w:rsidR="00DF6F86" w:rsidRPr="00150012" w:rsidRDefault="00DF6F86" w:rsidP="000C18BB">
      <w:pPr>
        <w:tabs>
          <w:tab w:val="left" w:pos="0"/>
        </w:tabs>
        <w:spacing w:line="360" w:lineRule="auto"/>
        <w:ind w:left="426" w:hanging="426"/>
        <w:jc w:val="both"/>
        <w:rPr>
          <w:rFonts w:ascii="Arial" w:hAnsi="Arial" w:cs="Arial"/>
          <w:bCs/>
          <w:sz w:val="24"/>
          <w:szCs w:val="24"/>
        </w:rPr>
      </w:pPr>
    </w:p>
    <w:p w:rsidR="00DF6F86" w:rsidRPr="00150012" w:rsidRDefault="000C18BB" w:rsidP="00DF6F86">
      <w:pPr>
        <w:tabs>
          <w:tab w:val="left" w:pos="0"/>
        </w:tabs>
        <w:spacing w:line="360" w:lineRule="auto"/>
        <w:ind w:left="426" w:hanging="426"/>
        <w:jc w:val="both"/>
        <w:rPr>
          <w:rFonts w:ascii="Arial" w:hAnsi="Arial" w:cs="Arial"/>
          <w:bCs/>
          <w:sz w:val="24"/>
          <w:szCs w:val="24"/>
        </w:rPr>
      </w:pPr>
      <w:r w:rsidRPr="00150012">
        <w:rPr>
          <w:rFonts w:ascii="Arial" w:hAnsi="Arial" w:cs="Arial"/>
          <w:bCs/>
          <w:sz w:val="24"/>
          <w:szCs w:val="24"/>
        </w:rPr>
        <w:t>3(a</w:t>
      </w:r>
      <w:proofErr w:type="gramStart"/>
      <w:r w:rsidRPr="00150012">
        <w:rPr>
          <w:rFonts w:ascii="Arial" w:hAnsi="Arial" w:cs="Arial"/>
          <w:bCs/>
          <w:sz w:val="24"/>
          <w:szCs w:val="24"/>
        </w:rPr>
        <w:t>)</w:t>
      </w:r>
      <w:r w:rsidR="00136376" w:rsidRPr="00150012">
        <w:rPr>
          <w:rFonts w:ascii="Arial" w:hAnsi="Arial" w:cs="Arial"/>
          <w:bCs/>
          <w:sz w:val="24"/>
          <w:szCs w:val="24"/>
        </w:rPr>
        <w:t>&amp;</w:t>
      </w:r>
      <w:proofErr w:type="gramEnd"/>
      <w:r w:rsidRPr="00150012">
        <w:rPr>
          <w:rFonts w:ascii="Arial" w:hAnsi="Arial" w:cs="Arial"/>
          <w:bCs/>
          <w:sz w:val="24"/>
          <w:szCs w:val="24"/>
        </w:rPr>
        <w:t xml:space="preserve">(b) ZADNA, FPB, ICASA, BBI, </w:t>
      </w:r>
      <w:proofErr w:type="spellStart"/>
      <w:r w:rsidRPr="00150012">
        <w:rPr>
          <w:rFonts w:ascii="Arial" w:hAnsi="Arial" w:cs="Arial"/>
          <w:bCs/>
          <w:sz w:val="24"/>
          <w:szCs w:val="24"/>
        </w:rPr>
        <w:t>Nemisa</w:t>
      </w:r>
      <w:proofErr w:type="spellEnd"/>
      <w:r w:rsidRPr="00150012">
        <w:rPr>
          <w:rFonts w:ascii="Arial" w:hAnsi="Arial" w:cs="Arial"/>
          <w:bCs/>
          <w:sz w:val="24"/>
          <w:szCs w:val="24"/>
        </w:rPr>
        <w:t xml:space="preserve">, </w:t>
      </w:r>
      <w:proofErr w:type="spellStart"/>
      <w:r w:rsidRPr="00150012">
        <w:rPr>
          <w:rFonts w:ascii="Arial" w:hAnsi="Arial" w:cs="Arial"/>
          <w:bCs/>
          <w:sz w:val="24"/>
          <w:szCs w:val="24"/>
        </w:rPr>
        <w:t>Sentech</w:t>
      </w:r>
      <w:proofErr w:type="spellEnd"/>
      <w:r w:rsidRPr="00150012">
        <w:rPr>
          <w:rFonts w:ascii="Arial" w:hAnsi="Arial" w:cs="Arial"/>
          <w:bCs/>
          <w:sz w:val="24"/>
          <w:szCs w:val="24"/>
        </w:rPr>
        <w:t xml:space="preserve"> and SITA </w:t>
      </w:r>
      <w:r w:rsidR="00DF6F86" w:rsidRPr="00150012">
        <w:rPr>
          <w:rFonts w:ascii="Arial" w:hAnsi="Arial" w:cs="Arial"/>
          <w:bCs/>
          <w:sz w:val="24"/>
          <w:szCs w:val="24"/>
        </w:rPr>
        <w:t>confirmed that</w:t>
      </w:r>
      <w:r w:rsidRPr="00150012">
        <w:rPr>
          <w:rFonts w:ascii="Arial" w:hAnsi="Arial" w:cs="Arial"/>
          <w:bCs/>
          <w:sz w:val="24"/>
          <w:szCs w:val="24"/>
        </w:rPr>
        <w:t xml:space="preserve"> performance agreements were signed and regular performance assessments were conducted. </w:t>
      </w:r>
      <w:r w:rsidR="00DF6F86" w:rsidRPr="00150012">
        <w:rPr>
          <w:rFonts w:ascii="Arial" w:hAnsi="Arial" w:cs="Arial"/>
          <w:bCs/>
          <w:sz w:val="24"/>
          <w:szCs w:val="24"/>
        </w:rPr>
        <w:t xml:space="preserve">(The question is not applicable to the SABC, BBI, </w:t>
      </w:r>
      <w:proofErr w:type="gramStart"/>
      <w:r w:rsidR="00DF6F86" w:rsidRPr="00150012">
        <w:rPr>
          <w:rFonts w:ascii="Arial" w:hAnsi="Arial" w:cs="Arial"/>
          <w:bCs/>
          <w:sz w:val="24"/>
          <w:szCs w:val="24"/>
        </w:rPr>
        <w:t>Postbank ,</w:t>
      </w:r>
      <w:proofErr w:type="gramEnd"/>
      <w:r w:rsidR="00DF6F86" w:rsidRPr="00150012">
        <w:rPr>
          <w:rFonts w:ascii="Arial" w:hAnsi="Arial" w:cs="Arial"/>
          <w:bCs/>
          <w:sz w:val="24"/>
          <w:szCs w:val="24"/>
        </w:rPr>
        <w:t xml:space="preserve"> USAASA and SAPO as no bonuses were paid during the during financial years in question)</w:t>
      </w:r>
    </w:p>
    <w:p w:rsidR="00623F76" w:rsidRPr="00150012" w:rsidRDefault="00623F76" w:rsidP="009F24E4">
      <w:pPr>
        <w:autoSpaceDE w:val="0"/>
        <w:autoSpaceDN w:val="0"/>
        <w:adjustRightInd w:val="0"/>
        <w:spacing w:line="360" w:lineRule="auto"/>
        <w:ind w:left="1440"/>
        <w:jc w:val="both"/>
        <w:rPr>
          <w:rFonts w:ascii="Arial" w:eastAsia="Calibri" w:hAnsi="Arial" w:cs="Arial"/>
          <w:b/>
          <w:bCs/>
          <w:color w:val="000000"/>
          <w:sz w:val="24"/>
          <w:szCs w:val="24"/>
        </w:rPr>
      </w:pPr>
    </w:p>
    <w:p w:rsidR="00136376" w:rsidRPr="00150012" w:rsidRDefault="00136376" w:rsidP="009F24E4">
      <w:pPr>
        <w:autoSpaceDE w:val="0"/>
        <w:autoSpaceDN w:val="0"/>
        <w:adjustRightInd w:val="0"/>
        <w:spacing w:line="360" w:lineRule="auto"/>
        <w:ind w:left="1440"/>
        <w:jc w:val="both"/>
        <w:rPr>
          <w:rFonts w:ascii="Arial" w:eastAsia="Calibri" w:hAnsi="Arial" w:cs="Arial"/>
          <w:b/>
          <w:bCs/>
          <w:color w:val="000000"/>
          <w:sz w:val="24"/>
          <w:szCs w:val="24"/>
        </w:rPr>
      </w:pPr>
    </w:p>
    <w:p w:rsidR="006E35FD" w:rsidRPr="00150012" w:rsidRDefault="006E35FD" w:rsidP="006E35FD">
      <w:pPr>
        <w:ind w:left="720" w:hanging="720"/>
        <w:rPr>
          <w:rFonts w:ascii="Arial" w:eastAsia="Calibri" w:hAnsi="Arial" w:cs="Arial"/>
          <w:b/>
          <w:sz w:val="24"/>
          <w:szCs w:val="24"/>
        </w:rPr>
      </w:pPr>
      <w:r w:rsidRPr="00150012">
        <w:rPr>
          <w:rFonts w:ascii="Arial" w:eastAsia="Calibri" w:hAnsi="Arial" w:cs="Arial"/>
          <w:b/>
          <w:sz w:val="24"/>
          <w:szCs w:val="24"/>
        </w:rPr>
        <w:tab/>
      </w:r>
    </w:p>
    <w:p w:rsidR="00B539A5" w:rsidRDefault="00B539A5" w:rsidP="006E35FD">
      <w:pPr>
        <w:pBdr>
          <w:top w:val="nil"/>
          <w:left w:val="nil"/>
          <w:bottom w:val="nil"/>
          <w:right w:val="nil"/>
          <w:between w:val="nil"/>
        </w:pBdr>
        <w:rPr>
          <w:rFonts w:ascii="Arial" w:eastAsia="Calibri" w:hAnsi="Arial" w:cs="Arial"/>
          <w:b/>
          <w:sz w:val="24"/>
          <w:szCs w:val="24"/>
        </w:rPr>
      </w:pPr>
    </w:p>
    <w:p w:rsidR="00B539A5" w:rsidRDefault="00B539A5" w:rsidP="006E35FD">
      <w:pPr>
        <w:pBdr>
          <w:top w:val="nil"/>
          <w:left w:val="nil"/>
          <w:bottom w:val="nil"/>
          <w:right w:val="nil"/>
          <w:between w:val="nil"/>
        </w:pBdr>
        <w:rPr>
          <w:rFonts w:ascii="Arial" w:eastAsia="Calibri" w:hAnsi="Arial" w:cs="Arial"/>
          <w:b/>
          <w:sz w:val="24"/>
          <w:szCs w:val="24"/>
        </w:rPr>
      </w:pPr>
    </w:p>
    <w:p w:rsidR="006E35FD" w:rsidRPr="00150012" w:rsidRDefault="006E35FD" w:rsidP="006E35FD">
      <w:pPr>
        <w:pBdr>
          <w:top w:val="nil"/>
          <w:left w:val="nil"/>
          <w:bottom w:val="nil"/>
          <w:right w:val="nil"/>
          <w:between w:val="nil"/>
        </w:pBdr>
        <w:rPr>
          <w:rFonts w:ascii="Arial" w:eastAsia="Calibri" w:hAnsi="Arial" w:cs="Arial"/>
          <w:b/>
          <w:sz w:val="24"/>
          <w:szCs w:val="24"/>
        </w:rPr>
      </w:pPr>
      <w:r w:rsidRPr="00150012">
        <w:rPr>
          <w:rFonts w:ascii="Arial" w:eastAsia="Calibri" w:hAnsi="Arial" w:cs="Arial"/>
          <w:b/>
          <w:sz w:val="24"/>
          <w:szCs w:val="24"/>
        </w:rPr>
        <w:t xml:space="preserve">MS. STELLA NDABENI-ABRAHAMS, MP </w:t>
      </w:r>
    </w:p>
    <w:p w:rsidR="00B3263B" w:rsidRPr="00150012" w:rsidRDefault="006E35FD" w:rsidP="00B3263B">
      <w:pPr>
        <w:pBdr>
          <w:top w:val="nil"/>
          <w:left w:val="nil"/>
          <w:bottom w:val="nil"/>
          <w:right w:val="nil"/>
          <w:between w:val="nil"/>
        </w:pBdr>
        <w:rPr>
          <w:rFonts w:ascii="Arial" w:eastAsia="Calibri" w:hAnsi="Arial" w:cs="Arial"/>
          <w:b/>
          <w:sz w:val="24"/>
          <w:szCs w:val="24"/>
        </w:rPr>
      </w:pPr>
      <w:r w:rsidRPr="00150012">
        <w:rPr>
          <w:rFonts w:ascii="Arial" w:eastAsia="Calibri" w:hAnsi="Arial" w:cs="Arial"/>
          <w:b/>
          <w:sz w:val="24"/>
          <w:szCs w:val="24"/>
        </w:rPr>
        <w:t>MINISTER OF COMMUNICATIONS AND DIGITAL TECHNOLOGIES</w:t>
      </w:r>
    </w:p>
    <w:p w:rsidR="003D4ADE" w:rsidRPr="00150012" w:rsidRDefault="006E35FD" w:rsidP="00B3263B">
      <w:pPr>
        <w:rPr>
          <w:rFonts w:ascii="Arial" w:hAnsi="Arial" w:cs="Arial"/>
          <w:bCs/>
          <w:sz w:val="24"/>
          <w:szCs w:val="24"/>
        </w:rPr>
      </w:pPr>
      <w:r w:rsidRPr="00150012">
        <w:rPr>
          <w:rFonts w:ascii="Arial" w:hAnsi="Arial" w:cs="Arial"/>
          <w:b/>
          <w:bCs/>
          <w:color w:val="000000"/>
          <w:sz w:val="24"/>
          <w:szCs w:val="24"/>
          <w:lang w:eastAsia="en-ZA"/>
        </w:rPr>
        <w:t>           </w:t>
      </w:r>
    </w:p>
    <w:sectPr w:rsidR="003D4ADE" w:rsidRPr="00150012" w:rsidSect="00B3263B">
      <w:headerReference w:type="even" r:id="rId8"/>
      <w:headerReference w:type="default" r:id="rId9"/>
      <w:footerReference w:type="default" r:id="rId10"/>
      <w:footerReference w:type="first" r:id="rId11"/>
      <w:pgSz w:w="12240" w:h="15840"/>
      <w:pgMar w:top="1135" w:right="1361" w:bottom="28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A5" w:rsidRDefault="00702DA5">
      <w:r>
        <w:separator/>
      </w:r>
    </w:p>
  </w:endnote>
  <w:endnote w:type="continuationSeparator" w:id="0">
    <w:p w:rsidR="00702DA5" w:rsidRDefault="00702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BB" w:rsidRDefault="00E300B3">
    <w:pPr>
      <w:pStyle w:val="Footer"/>
      <w:jc w:val="right"/>
    </w:pPr>
    <w:r>
      <w:fldChar w:fldCharType="begin"/>
    </w:r>
    <w:r w:rsidR="000C18BB">
      <w:instrText xml:space="preserve"> PAGE   \* MERGEFORMAT </w:instrText>
    </w:r>
    <w:r>
      <w:fldChar w:fldCharType="separate"/>
    </w:r>
    <w:r w:rsidR="00B40C0F">
      <w:rPr>
        <w:noProof/>
      </w:rPr>
      <w:t>9</w:t>
    </w:r>
    <w:r>
      <w:rPr>
        <w:noProof/>
      </w:rPr>
      <w:fldChar w:fldCharType="end"/>
    </w:r>
  </w:p>
  <w:p w:rsidR="00E76E6A" w:rsidRPr="004E7B50" w:rsidRDefault="00E76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FD" w:rsidRPr="006E35FD" w:rsidRDefault="00E76E6A">
    <w:pPr>
      <w:pStyle w:val="Footer"/>
      <w:rPr>
        <w:rFonts w:ascii="Arial Nova" w:hAnsi="Arial Nova"/>
      </w:rPr>
    </w:pPr>
    <w:bookmarkStart w:id="3" w:name="_Hlk51168635"/>
    <w:bookmarkStart w:id="4" w:name="_Hlk51168636"/>
    <w:r w:rsidRPr="0051349A">
      <w:rPr>
        <w:rFonts w:ascii="Arial Nova" w:hAnsi="Arial Nova"/>
      </w:rPr>
      <w:t xml:space="preserve">PQ. </w:t>
    </w:r>
    <w:r w:rsidR="0051349A" w:rsidRPr="0051349A">
      <w:rPr>
        <w:rFonts w:ascii="Arial Nova" w:hAnsi="Arial Nova"/>
      </w:rPr>
      <w:t>2311</w:t>
    </w:r>
    <w:r w:rsidRPr="0051349A">
      <w:rPr>
        <w:rFonts w:ascii="Arial Nova" w:hAnsi="Arial Nova"/>
      </w:rPr>
      <w:t xml:space="preserve">: </w:t>
    </w:r>
    <w:r w:rsidR="006E35FD" w:rsidRPr="0051349A">
      <w:rPr>
        <w:rFonts w:ascii="Arial Nova" w:hAnsi="Arial Nova"/>
      </w:rPr>
      <w:t>Ms. P van Damme (DA) to</w:t>
    </w:r>
    <w:r w:rsidR="006E35FD" w:rsidRPr="006E35FD">
      <w:rPr>
        <w:rFonts w:ascii="Arial Nova" w:hAnsi="Arial Nova"/>
      </w:rPr>
      <w:t xml:space="preserve"> ask the Minister of Communications and Digital Technologies</w:t>
    </w:r>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A5" w:rsidRDefault="00702DA5">
      <w:r>
        <w:separator/>
      </w:r>
    </w:p>
  </w:footnote>
  <w:footnote w:type="continuationSeparator" w:id="0">
    <w:p w:rsidR="00702DA5" w:rsidRDefault="00702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E300B3"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466"/>
    <w:multiLevelType w:val="hybridMultilevel"/>
    <w:tmpl w:val="1B60A9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133BFA"/>
    <w:multiLevelType w:val="hybridMultilevel"/>
    <w:tmpl w:val="BAC467B6"/>
    <w:lvl w:ilvl="0" w:tplc="46045A52">
      <w:start w:val="1"/>
      <w:numFmt w:val="decimal"/>
      <w:lvlText w:val="(%1)"/>
      <w:lvlJc w:val="left"/>
      <w:pPr>
        <w:ind w:left="720" w:hanging="360"/>
      </w:pPr>
      <w:rPr>
        <w:rFonts w:ascii="Arial" w:eastAsia="Times New Roman" w:hAnsi="Arial"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C06E67"/>
    <w:multiLevelType w:val="hybridMultilevel"/>
    <w:tmpl w:val="612E8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03558B"/>
    <w:multiLevelType w:val="hybridMultilevel"/>
    <w:tmpl w:val="4CD01CD2"/>
    <w:lvl w:ilvl="0" w:tplc="8370F85A">
      <w:start w:val="1"/>
      <w:numFmt w:val="decimal"/>
      <w:lvlText w:val="%1."/>
      <w:lvlJc w:val="left"/>
      <w:pPr>
        <w:ind w:left="720" w:hanging="360"/>
      </w:pPr>
      <w:rPr>
        <w:rFonts w:eastAsia="Calibr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A9E02EF"/>
    <w:multiLevelType w:val="hybridMultilevel"/>
    <w:tmpl w:val="7708F8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5D40E7"/>
    <w:multiLevelType w:val="hybridMultilevel"/>
    <w:tmpl w:val="1E2847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FDB4A98"/>
    <w:multiLevelType w:val="hybridMultilevel"/>
    <w:tmpl w:val="4CB8A266"/>
    <w:lvl w:ilvl="0" w:tplc="A1E44B0E">
      <w:start w:val="1"/>
      <w:numFmt w:val="lowerRoman"/>
      <w:lvlText w:val="(%1)"/>
      <w:lvlJc w:val="left"/>
      <w:pPr>
        <w:ind w:left="1440" w:hanging="72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0FC2898"/>
    <w:multiLevelType w:val="hybridMultilevel"/>
    <w:tmpl w:val="BFB06D4A"/>
    <w:lvl w:ilvl="0" w:tplc="2648231E">
      <w:start w:val="1"/>
      <w:numFmt w:val="lowerRoman"/>
      <w:lvlText w:val="(%1)"/>
      <w:lvlJc w:val="left"/>
      <w:pPr>
        <w:ind w:left="1440" w:hanging="72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636155E"/>
    <w:multiLevelType w:val="hybridMultilevel"/>
    <w:tmpl w:val="2996C974"/>
    <w:lvl w:ilvl="0" w:tplc="8E96B51A">
      <w:start w:val="1"/>
      <w:numFmt w:val="decimal"/>
      <w:lvlText w:val="(%1)"/>
      <w:lvlJc w:val="left"/>
      <w:pPr>
        <w:ind w:left="1490" w:hanging="11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AE60D0"/>
    <w:multiLevelType w:val="hybridMultilevel"/>
    <w:tmpl w:val="34062CC6"/>
    <w:lvl w:ilvl="0" w:tplc="A58C60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323C722B"/>
    <w:multiLevelType w:val="hybridMultilevel"/>
    <w:tmpl w:val="DD7A423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29A7D03"/>
    <w:multiLevelType w:val="hybridMultilevel"/>
    <w:tmpl w:val="3684BF7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CC7F0C"/>
    <w:multiLevelType w:val="hybridMultilevel"/>
    <w:tmpl w:val="6F127CA2"/>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4">
    <w:nsid w:val="3A382AC6"/>
    <w:multiLevelType w:val="hybridMultilevel"/>
    <w:tmpl w:val="524CB058"/>
    <w:lvl w:ilvl="0" w:tplc="1C090001">
      <w:start w:val="1"/>
      <w:numFmt w:val="bullet"/>
      <w:lvlText w:val=""/>
      <w:lvlJc w:val="left"/>
      <w:pPr>
        <w:ind w:left="2149" w:hanging="360"/>
      </w:pPr>
      <w:rPr>
        <w:rFonts w:ascii="Symbol" w:hAnsi="Symbol" w:hint="default"/>
      </w:rPr>
    </w:lvl>
    <w:lvl w:ilvl="1" w:tplc="1C090003" w:tentative="1">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15">
    <w:nsid w:val="3A394EB9"/>
    <w:multiLevelType w:val="hybridMultilevel"/>
    <w:tmpl w:val="B9407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E5214DC"/>
    <w:multiLevelType w:val="hybridMultilevel"/>
    <w:tmpl w:val="683E836C"/>
    <w:lvl w:ilvl="0" w:tplc="86087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22C640F"/>
    <w:multiLevelType w:val="hybridMultilevel"/>
    <w:tmpl w:val="AE7A29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E40E36"/>
    <w:multiLevelType w:val="hybridMultilevel"/>
    <w:tmpl w:val="654CA758"/>
    <w:lvl w:ilvl="0" w:tplc="1C09000F">
      <w:start w:val="2"/>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FD16F9"/>
    <w:multiLevelType w:val="hybridMultilevel"/>
    <w:tmpl w:val="FA24E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7EC7DE3"/>
    <w:multiLevelType w:val="hybridMultilevel"/>
    <w:tmpl w:val="53C65DF8"/>
    <w:lvl w:ilvl="0" w:tplc="500A0934">
      <w:start w:val="1"/>
      <w:numFmt w:val="decimal"/>
      <w:lvlText w:val="(%1)"/>
      <w:lvlJc w:val="left"/>
      <w:pPr>
        <w:ind w:left="720" w:hanging="360"/>
      </w:pPr>
      <w:rPr>
        <w:rFonts w:ascii="Times New Roman" w:eastAsia="Times New Roman" w:hAnsi="Times New Roman" w:cs="Times New Roman"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A1B3B63"/>
    <w:multiLevelType w:val="hybridMultilevel"/>
    <w:tmpl w:val="1AA0D488"/>
    <w:lvl w:ilvl="0" w:tplc="CCDE01BE">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2">
    <w:nsid w:val="4BBE7480"/>
    <w:multiLevelType w:val="hybridMultilevel"/>
    <w:tmpl w:val="5D02A47E"/>
    <w:lvl w:ilvl="0" w:tplc="6AE0AF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0587418"/>
    <w:multiLevelType w:val="hybridMultilevel"/>
    <w:tmpl w:val="DD7A423E"/>
    <w:lvl w:ilvl="0" w:tplc="1C09000F">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0E52A4"/>
    <w:multiLevelType w:val="hybridMultilevel"/>
    <w:tmpl w:val="7A7EB8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598E61E5"/>
    <w:multiLevelType w:val="hybridMultilevel"/>
    <w:tmpl w:val="BF3C0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9D17264"/>
    <w:multiLevelType w:val="hybridMultilevel"/>
    <w:tmpl w:val="FAE4A688"/>
    <w:lvl w:ilvl="0" w:tplc="B7D04044">
      <w:start w:val="1"/>
      <w:numFmt w:val="lowerRoman"/>
      <w:lvlText w:val="(%1)"/>
      <w:lvlJc w:val="left"/>
      <w:pPr>
        <w:ind w:left="760" w:hanging="720"/>
      </w:pPr>
      <w:rPr>
        <w:rFonts w:hint="default"/>
      </w:rPr>
    </w:lvl>
    <w:lvl w:ilvl="1" w:tplc="1C090019" w:tentative="1">
      <w:start w:val="1"/>
      <w:numFmt w:val="lowerLetter"/>
      <w:lvlText w:val="%2."/>
      <w:lvlJc w:val="left"/>
      <w:pPr>
        <w:ind w:left="1120" w:hanging="360"/>
      </w:pPr>
    </w:lvl>
    <w:lvl w:ilvl="2" w:tplc="1C09001B" w:tentative="1">
      <w:start w:val="1"/>
      <w:numFmt w:val="lowerRoman"/>
      <w:lvlText w:val="%3."/>
      <w:lvlJc w:val="right"/>
      <w:pPr>
        <w:ind w:left="1840" w:hanging="180"/>
      </w:pPr>
    </w:lvl>
    <w:lvl w:ilvl="3" w:tplc="1C09000F" w:tentative="1">
      <w:start w:val="1"/>
      <w:numFmt w:val="decimal"/>
      <w:lvlText w:val="%4."/>
      <w:lvlJc w:val="left"/>
      <w:pPr>
        <w:ind w:left="2560" w:hanging="360"/>
      </w:pPr>
    </w:lvl>
    <w:lvl w:ilvl="4" w:tplc="1C090019" w:tentative="1">
      <w:start w:val="1"/>
      <w:numFmt w:val="lowerLetter"/>
      <w:lvlText w:val="%5."/>
      <w:lvlJc w:val="left"/>
      <w:pPr>
        <w:ind w:left="3280" w:hanging="360"/>
      </w:pPr>
    </w:lvl>
    <w:lvl w:ilvl="5" w:tplc="1C09001B" w:tentative="1">
      <w:start w:val="1"/>
      <w:numFmt w:val="lowerRoman"/>
      <w:lvlText w:val="%6."/>
      <w:lvlJc w:val="right"/>
      <w:pPr>
        <w:ind w:left="4000" w:hanging="180"/>
      </w:pPr>
    </w:lvl>
    <w:lvl w:ilvl="6" w:tplc="1C09000F" w:tentative="1">
      <w:start w:val="1"/>
      <w:numFmt w:val="decimal"/>
      <w:lvlText w:val="%7."/>
      <w:lvlJc w:val="left"/>
      <w:pPr>
        <w:ind w:left="4720" w:hanging="360"/>
      </w:pPr>
    </w:lvl>
    <w:lvl w:ilvl="7" w:tplc="1C090019" w:tentative="1">
      <w:start w:val="1"/>
      <w:numFmt w:val="lowerLetter"/>
      <w:lvlText w:val="%8."/>
      <w:lvlJc w:val="left"/>
      <w:pPr>
        <w:ind w:left="5440" w:hanging="360"/>
      </w:pPr>
    </w:lvl>
    <w:lvl w:ilvl="8" w:tplc="1C09001B" w:tentative="1">
      <w:start w:val="1"/>
      <w:numFmt w:val="lowerRoman"/>
      <w:lvlText w:val="%9."/>
      <w:lvlJc w:val="right"/>
      <w:pPr>
        <w:ind w:left="6160" w:hanging="180"/>
      </w:pPr>
    </w:lvl>
  </w:abstractNum>
  <w:abstractNum w:abstractNumId="27">
    <w:nsid w:val="653443A4"/>
    <w:multiLevelType w:val="hybridMultilevel"/>
    <w:tmpl w:val="F1784DCA"/>
    <w:lvl w:ilvl="0" w:tplc="E8CEA32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0715E9E"/>
    <w:multiLevelType w:val="hybridMultilevel"/>
    <w:tmpl w:val="DD7A423E"/>
    <w:lvl w:ilvl="0" w:tplc="1C09000F">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3763C83"/>
    <w:multiLevelType w:val="hybridMultilevel"/>
    <w:tmpl w:val="8090B4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5C974A1"/>
    <w:multiLevelType w:val="hybridMultilevel"/>
    <w:tmpl w:val="B192C100"/>
    <w:lvl w:ilvl="0" w:tplc="500A0934">
      <w:start w:val="1"/>
      <w:numFmt w:val="decimal"/>
      <w:lvlText w:val="(%1)"/>
      <w:lvlJc w:val="left"/>
      <w:pPr>
        <w:ind w:left="720" w:hanging="360"/>
      </w:pPr>
      <w:rPr>
        <w:rFonts w:eastAsia="Times New Roman"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62E1477"/>
    <w:multiLevelType w:val="hybridMultilevel"/>
    <w:tmpl w:val="B6DE0B5C"/>
    <w:lvl w:ilvl="0" w:tplc="A58C60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7C5F25AD"/>
    <w:multiLevelType w:val="hybridMultilevel"/>
    <w:tmpl w:val="46FCC5B2"/>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33">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6"/>
  </w:num>
  <w:num w:numId="3">
    <w:abstractNumId w:val="19"/>
  </w:num>
  <w:num w:numId="4">
    <w:abstractNumId w:val="21"/>
  </w:num>
  <w:num w:numId="5">
    <w:abstractNumId w:val="7"/>
  </w:num>
  <w:num w:numId="6">
    <w:abstractNumId w:val="8"/>
  </w:num>
  <w:num w:numId="7">
    <w:abstractNumId w:val="9"/>
  </w:num>
  <w:num w:numId="8">
    <w:abstractNumId w:val="31"/>
  </w:num>
  <w:num w:numId="9">
    <w:abstractNumId w:val="14"/>
  </w:num>
  <w:num w:numId="10">
    <w:abstractNumId w:val="16"/>
  </w:num>
  <w:num w:numId="11">
    <w:abstractNumId w:val="10"/>
  </w:num>
  <w:num w:numId="12">
    <w:abstractNumId w:val="24"/>
  </w:num>
  <w:num w:numId="13">
    <w:abstractNumId w:val="32"/>
  </w:num>
  <w:num w:numId="14">
    <w:abstractNumId w:val="13"/>
  </w:num>
  <w:num w:numId="15">
    <w:abstractNumId w:val="1"/>
  </w:num>
  <w:num w:numId="16">
    <w:abstractNumId w:val="13"/>
  </w:num>
  <w:num w:numId="17">
    <w:abstractNumId w:val="20"/>
  </w:num>
  <w:num w:numId="18">
    <w:abstractNumId w:val="30"/>
  </w:num>
  <w:num w:numId="19">
    <w:abstractNumId w:val="22"/>
  </w:num>
  <w:num w:numId="20">
    <w:abstractNumId w:val="26"/>
  </w:num>
  <w:num w:numId="21">
    <w:abstractNumId w:val="18"/>
  </w:num>
  <w:num w:numId="22">
    <w:abstractNumId w:val="28"/>
  </w:num>
  <w:num w:numId="23">
    <w:abstractNumId w:val="11"/>
  </w:num>
  <w:num w:numId="24">
    <w:abstractNumId w:val="23"/>
  </w:num>
  <w:num w:numId="25">
    <w:abstractNumId w:val="0"/>
  </w:num>
  <w:num w:numId="26">
    <w:abstractNumId w:val="4"/>
  </w:num>
  <w:num w:numId="27">
    <w:abstractNumId w:val="2"/>
  </w:num>
  <w:num w:numId="28">
    <w:abstractNumId w:val="15"/>
  </w:num>
  <w:num w:numId="29">
    <w:abstractNumId w:val="29"/>
  </w:num>
  <w:num w:numId="30">
    <w:abstractNumId w:val="25"/>
  </w:num>
  <w:num w:numId="31">
    <w:abstractNumId w:val="5"/>
  </w:num>
  <w:num w:numId="32">
    <w:abstractNumId w:val="12"/>
  </w:num>
  <w:num w:numId="33">
    <w:abstractNumId w:val="17"/>
  </w:num>
  <w:num w:numId="34">
    <w:abstractNumId w:val="3"/>
  </w:num>
  <w:num w:numId="35">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EA4EF9"/>
    <w:rsid w:val="000004AF"/>
    <w:rsid w:val="00000E16"/>
    <w:rsid w:val="000045F3"/>
    <w:rsid w:val="00006ABF"/>
    <w:rsid w:val="0001278B"/>
    <w:rsid w:val="000128E6"/>
    <w:rsid w:val="000138FC"/>
    <w:rsid w:val="000153BE"/>
    <w:rsid w:val="00015F5B"/>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C0758"/>
    <w:rsid w:val="000C18BB"/>
    <w:rsid w:val="000C2BD8"/>
    <w:rsid w:val="000C7E3D"/>
    <w:rsid w:val="000D0684"/>
    <w:rsid w:val="000D12D4"/>
    <w:rsid w:val="000D2DC7"/>
    <w:rsid w:val="000D3FB5"/>
    <w:rsid w:val="000D4062"/>
    <w:rsid w:val="000D55B6"/>
    <w:rsid w:val="000D788E"/>
    <w:rsid w:val="000D7D9D"/>
    <w:rsid w:val="000E0154"/>
    <w:rsid w:val="000E0870"/>
    <w:rsid w:val="000E4A33"/>
    <w:rsid w:val="000E695A"/>
    <w:rsid w:val="000E720C"/>
    <w:rsid w:val="000E7470"/>
    <w:rsid w:val="000F3AC8"/>
    <w:rsid w:val="0010096B"/>
    <w:rsid w:val="00120BC0"/>
    <w:rsid w:val="001245F8"/>
    <w:rsid w:val="00125A35"/>
    <w:rsid w:val="00126108"/>
    <w:rsid w:val="00130169"/>
    <w:rsid w:val="00134B64"/>
    <w:rsid w:val="0013556D"/>
    <w:rsid w:val="00136376"/>
    <w:rsid w:val="0014239F"/>
    <w:rsid w:val="00145EDE"/>
    <w:rsid w:val="00150012"/>
    <w:rsid w:val="0016083A"/>
    <w:rsid w:val="00163D22"/>
    <w:rsid w:val="001647BE"/>
    <w:rsid w:val="00164DD1"/>
    <w:rsid w:val="00166BE0"/>
    <w:rsid w:val="00167266"/>
    <w:rsid w:val="00181B9A"/>
    <w:rsid w:val="00182A95"/>
    <w:rsid w:val="00183989"/>
    <w:rsid w:val="00183CEC"/>
    <w:rsid w:val="00184A55"/>
    <w:rsid w:val="00187E97"/>
    <w:rsid w:val="00196B51"/>
    <w:rsid w:val="001A65F7"/>
    <w:rsid w:val="001B0645"/>
    <w:rsid w:val="001B427A"/>
    <w:rsid w:val="001B6272"/>
    <w:rsid w:val="001C0B3A"/>
    <w:rsid w:val="001C1AEF"/>
    <w:rsid w:val="001C722C"/>
    <w:rsid w:val="001C7AD4"/>
    <w:rsid w:val="001D5342"/>
    <w:rsid w:val="001D7389"/>
    <w:rsid w:val="001D75AC"/>
    <w:rsid w:val="001E4964"/>
    <w:rsid w:val="001F3E80"/>
    <w:rsid w:val="00202885"/>
    <w:rsid w:val="002055F9"/>
    <w:rsid w:val="0020747B"/>
    <w:rsid w:val="00207C1A"/>
    <w:rsid w:val="00211547"/>
    <w:rsid w:val="0021168C"/>
    <w:rsid w:val="00214E46"/>
    <w:rsid w:val="00221695"/>
    <w:rsid w:val="00237BF7"/>
    <w:rsid w:val="00245701"/>
    <w:rsid w:val="00254101"/>
    <w:rsid w:val="002565B8"/>
    <w:rsid w:val="00272F92"/>
    <w:rsid w:val="00276E53"/>
    <w:rsid w:val="00280060"/>
    <w:rsid w:val="00282105"/>
    <w:rsid w:val="0028482E"/>
    <w:rsid w:val="00290683"/>
    <w:rsid w:val="00292C2C"/>
    <w:rsid w:val="002967B4"/>
    <w:rsid w:val="002A2954"/>
    <w:rsid w:val="002A337C"/>
    <w:rsid w:val="002A4115"/>
    <w:rsid w:val="002A5C5E"/>
    <w:rsid w:val="002A6B1B"/>
    <w:rsid w:val="002B576C"/>
    <w:rsid w:val="002B79FA"/>
    <w:rsid w:val="002D5E8C"/>
    <w:rsid w:val="002D6692"/>
    <w:rsid w:val="002E21F0"/>
    <w:rsid w:val="002E4315"/>
    <w:rsid w:val="002F0052"/>
    <w:rsid w:val="002F2348"/>
    <w:rsid w:val="002F6BB2"/>
    <w:rsid w:val="003002D0"/>
    <w:rsid w:val="00302B27"/>
    <w:rsid w:val="00306257"/>
    <w:rsid w:val="00307E5C"/>
    <w:rsid w:val="00316BC8"/>
    <w:rsid w:val="0032060C"/>
    <w:rsid w:val="00322095"/>
    <w:rsid w:val="0032278F"/>
    <w:rsid w:val="00331394"/>
    <w:rsid w:val="00335D31"/>
    <w:rsid w:val="00340B8C"/>
    <w:rsid w:val="00342236"/>
    <w:rsid w:val="00344E2F"/>
    <w:rsid w:val="00352C0F"/>
    <w:rsid w:val="0035745C"/>
    <w:rsid w:val="0036215C"/>
    <w:rsid w:val="003663B4"/>
    <w:rsid w:val="003674FA"/>
    <w:rsid w:val="0037240E"/>
    <w:rsid w:val="003730D8"/>
    <w:rsid w:val="00373D6D"/>
    <w:rsid w:val="00374F10"/>
    <w:rsid w:val="003817B6"/>
    <w:rsid w:val="00383B4A"/>
    <w:rsid w:val="00391C7A"/>
    <w:rsid w:val="003A55B1"/>
    <w:rsid w:val="003A77F7"/>
    <w:rsid w:val="003A7A96"/>
    <w:rsid w:val="003B254A"/>
    <w:rsid w:val="003C3A4F"/>
    <w:rsid w:val="003C42A9"/>
    <w:rsid w:val="003C69B9"/>
    <w:rsid w:val="003D4ADE"/>
    <w:rsid w:val="003D6944"/>
    <w:rsid w:val="003E0412"/>
    <w:rsid w:val="003E16BF"/>
    <w:rsid w:val="003F6EF8"/>
    <w:rsid w:val="00402865"/>
    <w:rsid w:val="00405C17"/>
    <w:rsid w:val="004063D9"/>
    <w:rsid w:val="004105CD"/>
    <w:rsid w:val="0041438D"/>
    <w:rsid w:val="004143ED"/>
    <w:rsid w:val="00423429"/>
    <w:rsid w:val="00437B82"/>
    <w:rsid w:val="0044679A"/>
    <w:rsid w:val="0045305C"/>
    <w:rsid w:val="00453B28"/>
    <w:rsid w:val="0046469E"/>
    <w:rsid w:val="00467EA6"/>
    <w:rsid w:val="004715FB"/>
    <w:rsid w:val="00472430"/>
    <w:rsid w:val="00480C3E"/>
    <w:rsid w:val="0048567C"/>
    <w:rsid w:val="00486DFC"/>
    <w:rsid w:val="004941B0"/>
    <w:rsid w:val="004964B9"/>
    <w:rsid w:val="00497E51"/>
    <w:rsid w:val="004A1638"/>
    <w:rsid w:val="004A737B"/>
    <w:rsid w:val="004B1BEF"/>
    <w:rsid w:val="004C0606"/>
    <w:rsid w:val="004C58F4"/>
    <w:rsid w:val="004E3FF2"/>
    <w:rsid w:val="004E65E3"/>
    <w:rsid w:val="004E7B50"/>
    <w:rsid w:val="00500640"/>
    <w:rsid w:val="0051065A"/>
    <w:rsid w:val="0051349A"/>
    <w:rsid w:val="00520940"/>
    <w:rsid w:val="00533571"/>
    <w:rsid w:val="00540F2C"/>
    <w:rsid w:val="00542BB1"/>
    <w:rsid w:val="00547EE0"/>
    <w:rsid w:val="00556B36"/>
    <w:rsid w:val="005613B5"/>
    <w:rsid w:val="00565B99"/>
    <w:rsid w:val="00565D1A"/>
    <w:rsid w:val="00566357"/>
    <w:rsid w:val="00567584"/>
    <w:rsid w:val="00567C28"/>
    <w:rsid w:val="00580E98"/>
    <w:rsid w:val="0058258E"/>
    <w:rsid w:val="005853AF"/>
    <w:rsid w:val="00585B41"/>
    <w:rsid w:val="00586B2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2DB0"/>
    <w:rsid w:val="005F53FF"/>
    <w:rsid w:val="005F5B4B"/>
    <w:rsid w:val="005F6000"/>
    <w:rsid w:val="005F63C2"/>
    <w:rsid w:val="005F7C6E"/>
    <w:rsid w:val="00602E28"/>
    <w:rsid w:val="00605443"/>
    <w:rsid w:val="0061081D"/>
    <w:rsid w:val="006110EA"/>
    <w:rsid w:val="00611EBD"/>
    <w:rsid w:val="0061304E"/>
    <w:rsid w:val="00614E89"/>
    <w:rsid w:val="00617091"/>
    <w:rsid w:val="0062270E"/>
    <w:rsid w:val="00623D28"/>
    <w:rsid w:val="00623F76"/>
    <w:rsid w:val="00637E4F"/>
    <w:rsid w:val="0064256C"/>
    <w:rsid w:val="00644D08"/>
    <w:rsid w:val="00645988"/>
    <w:rsid w:val="00650667"/>
    <w:rsid w:val="00656E98"/>
    <w:rsid w:val="006621D8"/>
    <w:rsid w:val="00662F7C"/>
    <w:rsid w:val="0066326E"/>
    <w:rsid w:val="0066619F"/>
    <w:rsid w:val="00667DA9"/>
    <w:rsid w:val="0067179D"/>
    <w:rsid w:val="006830A0"/>
    <w:rsid w:val="006A0B01"/>
    <w:rsid w:val="006A18A2"/>
    <w:rsid w:val="006A4958"/>
    <w:rsid w:val="006A4D0B"/>
    <w:rsid w:val="006B02A5"/>
    <w:rsid w:val="006B383B"/>
    <w:rsid w:val="006B5A24"/>
    <w:rsid w:val="006C090A"/>
    <w:rsid w:val="006C25E7"/>
    <w:rsid w:val="006C4792"/>
    <w:rsid w:val="006C595F"/>
    <w:rsid w:val="006D28DB"/>
    <w:rsid w:val="006D6C78"/>
    <w:rsid w:val="006D6DC1"/>
    <w:rsid w:val="006E35FD"/>
    <w:rsid w:val="006E7144"/>
    <w:rsid w:val="006F2111"/>
    <w:rsid w:val="006F243A"/>
    <w:rsid w:val="006F65F8"/>
    <w:rsid w:val="00701519"/>
    <w:rsid w:val="00702DA5"/>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3E0"/>
    <w:rsid w:val="00765CA7"/>
    <w:rsid w:val="00775C7F"/>
    <w:rsid w:val="00781603"/>
    <w:rsid w:val="00782779"/>
    <w:rsid w:val="00792C5E"/>
    <w:rsid w:val="00792C6D"/>
    <w:rsid w:val="0079391F"/>
    <w:rsid w:val="00794384"/>
    <w:rsid w:val="00794388"/>
    <w:rsid w:val="007947A7"/>
    <w:rsid w:val="00795FEA"/>
    <w:rsid w:val="007A4D53"/>
    <w:rsid w:val="007B0C45"/>
    <w:rsid w:val="007B3CA2"/>
    <w:rsid w:val="007B46C2"/>
    <w:rsid w:val="007C5C0F"/>
    <w:rsid w:val="007C681A"/>
    <w:rsid w:val="007C69E4"/>
    <w:rsid w:val="007C6FA1"/>
    <w:rsid w:val="007D1245"/>
    <w:rsid w:val="007D6EA5"/>
    <w:rsid w:val="007E403C"/>
    <w:rsid w:val="007E64A8"/>
    <w:rsid w:val="00801B08"/>
    <w:rsid w:val="00811AC1"/>
    <w:rsid w:val="008130F3"/>
    <w:rsid w:val="00822FA5"/>
    <w:rsid w:val="00833682"/>
    <w:rsid w:val="0083450B"/>
    <w:rsid w:val="00836E2C"/>
    <w:rsid w:val="008467E6"/>
    <w:rsid w:val="00846861"/>
    <w:rsid w:val="0085168E"/>
    <w:rsid w:val="0086345E"/>
    <w:rsid w:val="008651E5"/>
    <w:rsid w:val="00872159"/>
    <w:rsid w:val="0087270B"/>
    <w:rsid w:val="00872C7F"/>
    <w:rsid w:val="0087359F"/>
    <w:rsid w:val="00880D9B"/>
    <w:rsid w:val="00884000"/>
    <w:rsid w:val="008844AE"/>
    <w:rsid w:val="008865A2"/>
    <w:rsid w:val="008914BC"/>
    <w:rsid w:val="0089361A"/>
    <w:rsid w:val="00894377"/>
    <w:rsid w:val="008944D6"/>
    <w:rsid w:val="008A3127"/>
    <w:rsid w:val="008A3878"/>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3790C"/>
    <w:rsid w:val="0094143D"/>
    <w:rsid w:val="00945395"/>
    <w:rsid w:val="00946D78"/>
    <w:rsid w:val="00957CAA"/>
    <w:rsid w:val="0096048C"/>
    <w:rsid w:val="00973CE2"/>
    <w:rsid w:val="0097435C"/>
    <w:rsid w:val="009751C0"/>
    <w:rsid w:val="009752B6"/>
    <w:rsid w:val="00975379"/>
    <w:rsid w:val="00991862"/>
    <w:rsid w:val="009A3C54"/>
    <w:rsid w:val="009B7B70"/>
    <w:rsid w:val="009C0864"/>
    <w:rsid w:val="009C265C"/>
    <w:rsid w:val="009C2D2D"/>
    <w:rsid w:val="009C407D"/>
    <w:rsid w:val="009C5A3F"/>
    <w:rsid w:val="009D379F"/>
    <w:rsid w:val="009D5279"/>
    <w:rsid w:val="009D673A"/>
    <w:rsid w:val="009E0E61"/>
    <w:rsid w:val="009E736C"/>
    <w:rsid w:val="009F24E4"/>
    <w:rsid w:val="009F7692"/>
    <w:rsid w:val="00A03C58"/>
    <w:rsid w:val="00A12E51"/>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AF620F"/>
    <w:rsid w:val="00B005DC"/>
    <w:rsid w:val="00B06AA8"/>
    <w:rsid w:val="00B07E6A"/>
    <w:rsid w:val="00B10FFB"/>
    <w:rsid w:val="00B11A66"/>
    <w:rsid w:val="00B11E1A"/>
    <w:rsid w:val="00B1392D"/>
    <w:rsid w:val="00B157ED"/>
    <w:rsid w:val="00B158FB"/>
    <w:rsid w:val="00B20279"/>
    <w:rsid w:val="00B3263B"/>
    <w:rsid w:val="00B40C0F"/>
    <w:rsid w:val="00B46313"/>
    <w:rsid w:val="00B4757F"/>
    <w:rsid w:val="00B52FD5"/>
    <w:rsid w:val="00B539A5"/>
    <w:rsid w:val="00B56DA0"/>
    <w:rsid w:val="00B57016"/>
    <w:rsid w:val="00B602F1"/>
    <w:rsid w:val="00B630DE"/>
    <w:rsid w:val="00B637C5"/>
    <w:rsid w:val="00B63EA0"/>
    <w:rsid w:val="00B67250"/>
    <w:rsid w:val="00B74C57"/>
    <w:rsid w:val="00B75528"/>
    <w:rsid w:val="00B8725E"/>
    <w:rsid w:val="00BA452E"/>
    <w:rsid w:val="00BA527C"/>
    <w:rsid w:val="00BA5DAE"/>
    <w:rsid w:val="00BA6CA2"/>
    <w:rsid w:val="00BC416D"/>
    <w:rsid w:val="00BC56F0"/>
    <w:rsid w:val="00BD3607"/>
    <w:rsid w:val="00BE00C0"/>
    <w:rsid w:val="00BE2FC2"/>
    <w:rsid w:val="00BE41AF"/>
    <w:rsid w:val="00BE6058"/>
    <w:rsid w:val="00BE7E1A"/>
    <w:rsid w:val="00BF4D4E"/>
    <w:rsid w:val="00C03670"/>
    <w:rsid w:val="00C21146"/>
    <w:rsid w:val="00C26DD8"/>
    <w:rsid w:val="00C3360E"/>
    <w:rsid w:val="00C340E1"/>
    <w:rsid w:val="00C406F0"/>
    <w:rsid w:val="00C40EA9"/>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871A7"/>
    <w:rsid w:val="00CA07AE"/>
    <w:rsid w:val="00CA1DE8"/>
    <w:rsid w:val="00CA446C"/>
    <w:rsid w:val="00CA727D"/>
    <w:rsid w:val="00CB4882"/>
    <w:rsid w:val="00CB76E6"/>
    <w:rsid w:val="00CC3570"/>
    <w:rsid w:val="00CD4243"/>
    <w:rsid w:val="00CE729B"/>
    <w:rsid w:val="00CF04D0"/>
    <w:rsid w:val="00CF4F98"/>
    <w:rsid w:val="00D04676"/>
    <w:rsid w:val="00D05733"/>
    <w:rsid w:val="00D152F2"/>
    <w:rsid w:val="00D208E0"/>
    <w:rsid w:val="00D20DA6"/>
    <w:rsid w:val="00D278B7"/>
    <w:rsid w:val="00D34632"/>
    <w:rsid w:val="00D3625E"/>
    <w:rsid w:val="00D3648A"/>
    <w:rsid w:val="00D4166B"/>
    <w:rsid w:val="00D4419F"/>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3F37"/>
    <w:rsid w:val="00DF4C0D"/>
    <w:rsid w:val="00DF6F86"/>
    <w:rsid w:val="00E01460"/>
    <w:rsid w:val="00E04080"/>
    <w:rsid w:val="00E04B51"/>
    <w:rsid w:val="00E053DF"/>
    <w:rsid w:val="00E05624"/>
    <w:rsid w:val="00E05E93"/>
    <w:rsid w:val="00E062C2"/>
    <w:rsid w:val="00E1224B"/>
    <w:rsid w:val="00E1479D"/>
    <w:rsid w:val="00E150A5"/>
    <w:rsid w:val="00E15539"/>
    <w:rsid w:val="00E24F63"/>
    <w:rsid w:val="00E300B3"/>
    <w:rsid w:val="00E30EC1"/>
    <w:rsid w:val="00E310D7"/>
    <w:rsid w:val="00E34441"/>
    <w:rsid w:val="00E409F8"/>
    <w:rsid w:val="00E431F6"/>
    <w:rsid w:val="00E52B55"/>
    <w:rsid w:val="00E545D7"/>
    <w:rsid w:val="00E631DC"/>
    <w:rsid w:val="00E7172E"/>
    <w:rsid w:val="00E76E6A"/>
    <w:rsid w:val="00E81886"/>
    <w:rsid w:val="00E92183"/>
    <w:rsid w:val="00E93D7F"/>
    <w:rsid w:val="00E96DF5"/>
    <w:rsid w:val="00EA4EF9"/>
    <w:rsid w:val="00EB0229"/>
    <w:rsid w:val="00EB0B3F"/>
    <w:rsid w:val="00EB2ADB"/>
    <w:rsid w:val="00EB4D62"/>
    <w:rsid w:val="00EC2A4C"/>
    <w:rsid w:val="00EC6CA1"/>
    <w:rsid w:val="00ED15E0"/>
    <w:rsid w:val="00ED20BA"/>
    <w:rsid w:val="00ED63EF"/>
    <w:rsid w:val="00ED7FF3"/>
    <w:rsid w:val="00EE1754"/>
    <w:rsid w:val="00EF0FCD"/>
    <w:rsid w:val="00F0142B"/>
    <w:rsid w:val="00F03143"/>
    <w:rsid w:val="00F038A2"/>
    <w:rsid w:val="00F0396F"/>
    <w:rsid w:val="00F04662"/>
    <w:rsid w:val="00F05529"/>
    <w:rsid w:val="00F05F73"/>
    <w:rsid w:val="00F2093A"/>
    <w:rsid w:val="00F221B4"/>
    <w:rsid w:val="00F27EDA"/>
    <w:rsid w:val="00F30EBC"/>
    <w:rsid w:val="00F31A64"/>
    <w:rsid w:val="00F35B85"/>
    <w:rsid w:val="00F36FBB"/>
    <w:rsid w:val="00F37A43"/>
    <w:rsid w:val="00F41D72"/>
    <w:rsid w:val="00F44355"/>
    <w:rsid w:val="00F45314"/>
    <w:rsid w:val="00F51459"/>
    <w:rsid w:val="00F55FAB"/>
    <w:rsid w:val="00F62A8B"/>
    <w:rsid w:val="00F7248C"/>
    <w:rsid w:val="00F73860"/>
    <w:rsid w:val="00F74559"/>
    <w:rsid w:val="00F86ACF"/>
    <w:rsid w:val="00F86F86"/>
    <w:rsid w:val="00F90890"/>
    <w:rsid w:val="00F924C2"/>
    <w:rsid w:val="00F92E02"/>
    <w:rsid w:val="00F939FE"/>
    <w:rsid w:val="00F9453D"/>
    <w:rsid w:val="00FB124B"/>
    <w:rsid w:val="00FB303F"/>
    <w:rsid w:val="00FC20F7"/>
    <w:rsid w:val="00FD0432"/>
    <w:rsid w:val="00FD3765"/>
    <w:rsid w:val="00FD39B1"/>
    <w:rsid w:val="00FF5495"/>
    <w:rsid w:val="00FF79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F8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0EA9"/>
    <w:rPr>
      <w:lang w:val="en-GB" w:eastAsia="en-US"/>
    </w:rPr>
  </w:style>
  <w:style w:type="character" w:customStyle="1" w:styleId="FooterChar">
    <w:name w:val="Footer Char"/>
    <w:link w:val="Footer"/>
    <w:uiPriority w:val="99"/>
    <w:rsid w:val="000C18BB"/>
    <w:rPr>
      <w:lang w:val="en-GB" w:eastAsia="en-US"/>
    </w:rPr>
  </w:style>
  <w:style w:type="character" w:styleId="CommentReference">
    <w:name w:val="annotation reference"/>
    <w:basedOn w:val="DefaultParagraphFont"/>
    <w:rsid w:val="00BA6CA2"/>
    <w:rPr>
      <w:sz w:val="16"/>
      <w:szCs w:val="16"/>
    </w:rPr>
  </w:style>
  <w:style w:type="paragraph" w:styleId="CommentText">
    <w:name w:val="annotation text"/>
    <w:basedOn w:val="Normal"/>
    <w:link w:val="CommentTextChar"/>
    <w:rsid w:val="00BA6CA2"/>
  </w:style>
  <w:style w:type="character" w:customStyle="1" w:styleId="CommentTextChar">
    <w:name w:val="Comment Text Char"/>
    <w:basedOn w:val="DefaultParagraphFont"/>
    <w:link w:val="CommentText"/>
    <w:rsid w:val="00BA6CA2"/>
    <w:rPr>
      <w:lang w:val="en-GB" w:eastAsia="en-US"/>
    </w:rPr>
  </w:style>
  <w:style w:type="paragraph" w:styleId="CommentSubject">
    <w:name w:val="annotation subject"/>
    <w:basedOn w:val="CommentText"/>
    <w:next w:val="CommentText"/>
    <w:link w:val="CommentSubjectChar"/>
    <w:rsid w:val="00BA6CA2"/>
    <w:rPr>
      <w:b/>
      <w:bCs/>
    </w:rPr>
  </w:style>
  <w:style w:type="character" w:customStyle="1" w:styleId="CommentSubjectChar">
    <w:name w:val="Comment Subject Char"/>
    <w:basedOn w:val="CommentTextChar"/>
    <w:link w:val="CommentSubject"/>
    <w:rsid w:val="00BA6CA2"/>
    <w:rPr>
      <w:b/>
      <w:bCs/>
      <w:lang w:val="en-GB"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995644434">
      <w:bodyDiv w:val="1"/>
      <w:marLeft w:val="0"/>
      <w:marRight w:val="0"/>
      <w:marTop w:val="0"/>
      <w:marBottom w:val="0"/>
      <w:divBdr>
        <w:top w:val="none" w:sz="0" w:space="0" w:color="auto"/>
        <w:left w:val="none" w:sz="0" w:space="0" w:color="auto"/>
        <w:bottom w:val="none" w:sz="0" w:space="0" w:color="auto"/>
        <w:right w:val="none" w:sz="0" w:space="0" w:color="auto"/>
      </w:divBdr>
    </w:div>
    <w:div w:id="1340233732">
      <w:bodyDiv w:val="1"/>
      <w:marLeft w:val="0"/>
      <w:marRight w:val="0"/>
      <w:marTop w:val="0"/>
      <w:marBottom w:val="0"/>
      <w:divBdr>
        <w:top w:val="none" w:sz="0" w:space="0" w:color="auto"/>
        <w:left w:val="none" w:sz="0" w:space="0" w:color="auto"/>
        <w:bottom w:val="none" w:sz="0" w:space="0" w:color="auto"/>
        <w:right w:val="none" w:sz="0" w:space="0" w:color="auto"/>
      </w:divBdr>
    </w:div>
    <w:div w:id="1345665886">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903755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2019-02-06T07:44:00Z</cp:lastPrinted>
  <dcterms:created xsi:type="dcterms:W3CDTF">2021-01-21T12:08:00Z</dcterms:created>
  <dcterms:modified xsi:type="dcterms:W3CDTF">2021-01-21T12:08:00Z</dcterms:modified>
</cp:coreProperties>
</file>