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7B" w:rsidRDefault="00666EF5" w:rsidP="0018077B">
      <w:pPr>
        <w:pStyle w:val="ListParagraph"/>
        <w:rPr>
          <w:rFonts w:ascii="Arial" w:hAnsi="Arial" w:cs="Arial"/>
          <w:b/>
          <w:lang w:val="en-ZA"/>
        </w:rPr>
      </w:pPr>
      <w:r w:rsidRPr="00666EF5">
        <w:rPr>
          <w:rFonts w:ascii="Arial" w:hAnsi="Arial" w:cs="Arial"/>
          <w:b/>
          <w:lang w:val="en-ZA"/>
        </w:rPr>
        <w:t xml:space="preserve">National Assembly </w:t>
      </w:r>
    </w:p>
    <w:p w:rsidR="00666EF5" w:rsidRPr="00666EF5" w:rsidRDefault="00666EF5" w:rsidP="0018077B">
      <w:pPr>
        <w:pStyle w:val="ListParagraph"/>
        <w:rPr>
          <w:rFonts w:ascii="Arial" w:hAnsi="Arial" w:cs="Arial"/>
          <w:b/>
          <w:lang w:val="en-ZA"/>
        </w:rPr>
      </w:pPr>
    </w:p>
    <w:p w:rsidR="00666EF5" w:rsidRPr="00666EF5" w:rsidRDefault="00666EF5" w:rsidP="0018077B">
      <w:pPr>
        <w:pStyle w:val="ListParagraph"/>
        <w:rPr>
          <w:rFonts w:ascii="Arial" w:hAnsi="Arial" w:cs="Arial"/>
          <w:b/>
          <w:lang w:val="en-ZA"/>
        </w:rPr>
      </w:pPr>
      <w:r w:rsidRPr="00666EF5">
        <w:rPr>
          <w:rFonts w:ascii="Arial" w:hAnsi="Arial" w:cs="Arial"/>
          <w:b/>
          <w:lang w:val="en-ZA"/>
        </w:rPr>
        <w:t>Question No: 2308</w:t>
      </w:r>
    </w:p>
    <w:p w:rsidR="00A30DF3" w:rsidRPr="00A30DF3" w:rsidRDefault="00A30DF3" w:rsidP="00350EEF">
      <w:pPr>
        <w:tabs>
          <w:tab w:val="left" w:pos="720"/>
          <w:tab w:val="left" w:pos="1440"/>
          <w:tab w:val="left" w:pos="2160"/>
          <w:tab w:val="left" w:pos="2880"/>
          <w:tab w:val="left" w:pos="3600"/>
          <w:tab w:val="left" w:pos="4320"/>
          <w:tab w:val="left" w:pos="5040"/>
          <w:tab w:val="left" w:pos="5760"/>
          <w:tab w:val="left" w:pos="6480"/>
          <w:tab w:val="left" w:pos="7215"/>
        </w:tabs>
        <w:spacing w:before="100" w:beforeAutospacing="1" w:after="100" w:afterAutospacing="1" w:line="240" w:lineRule="auto"/>
        <w:ind w:left="720" w:hanging="720"/>
        <w:jc w:val="both"/>
        <w:outlineLvl w:val="0"/>
        <w:rPr>
          <w:rFonts w:ascii="Arial" w:eastAsia="Calibri" w:hAnsi="Arial" w:cs="Arial"/>
          <w:b/>
          <w:lang w:val="en-GB"/>
        </w:rPr>
      </w:pPr>
      <w:r w:rsidRPr="00A30DF3">
        <w:rPr>
          <w:rFonts w:ascii="Arial" w:eastAsia="Calibri" w:hAnsi="Arial" w:cs="Arial"/>
          <w:b/>
          <w:lang w:val="en-GB"/>
        </w:rPr>
        <w:t>2308.</w:t>
      </w:r>
      <w:r w:rsidRPr="00A30DF3">
        <w:rPr>
          <w:rFonts w:ascii="Arial" w:eastAsia="Calibri" w:hAnsi="Arial" w:cs="Arial"/>
          <w:b/>
          <w:lang w:val="en-GB"/>
        </w:rPr>
        <w:tab/>
        <w:t>Mr C H HHunsinger (DA) to ask the Minister of Transport</w:t>
      </w:r>
      <w:r w:rsidR="009514F5" w:rsidRPr="00A30DF3">
        <w:rPr>
          <w:rFonts w:ascii="Arial" w:eastAsia="Calibri" w:hAnsi="Arial" w:cs="Arial"/>
          <w:b/>
          <w:lang w:val="en-GB"/>
        </w:rPr>
        <w:fldChar w:fldCharType="begin"/>
      </w:r>
      <w:r w:rsidRPr="00A30DF3">
        <w:rPr>
          <w:rFonts w:ascii="Arial" w:hAnsi="Arial" w:cs="Arial"/>
        </w:rPr>
        <w:instrText xml:space="preserve"> XE "</w:instrText>
      </w:r>
      <w:r w:rsidRPr="00A30DF3">
        <w:rPr>
          <w:rFonts w:ascii="Arial" w:hAnsi="Arial" w:cs="Arial"/>
          <w:b/>
        </w:rPr>
        <w:instrText>Transport</w:instrText>
      </w:r>
      <w:r w:rsidRPr="00A30DF3">
        <w:rPr>
          <w:rFonts w:ascii="Arial" w:hAnsi="Arial" w:cs="Arial"/>
        </w:rPr>
        <w:instrText xml:space="preserve">" </w:instrText>
      </w:r>
      <w:r w:rsidR="009514F5" w:rsidRPr="00A30DF3">
        <w:rPr>
          <w:rFonts w:ascii="Arial" w:eastAsia="Calibri" w:hAnsi="Arial" w:cs="Arial"/>
          <w:b/>
          <w:lang w:val="en-GB"/>
        </w:rPr>
        <w:fldChar w:fldCharType="end"/>
      </w:r>
      <w:r w:rsidRPr="00A30DF3">
        <w:rPr>
          <w:rFonts w:ascii="Arial" w:eastAsia="Calibri" w:hAnsi="Arial" w:cs="Arial"/>
          <w:b/>
          <w:lang w:val="en-GB"/>
        </w:rPr>
        <w:t>:</w:t>
      </w:r>
      <w:r w:rsidR="00350EEF">
        <w:rPr>
          <w:rFonts w:ascii="Arial" w:eastAsia="Calibri" w:hAnsi="Arial" w:cs="Arial"/>
          <w:b/>
          <w:lang w:val="en-GB"/>
        </w:rPr>
        <w:tab/>
      </w:r>
    </w:p>
    <w:p w:rsidR="00A30DF3" w:rsidRPr="00A30DF3" w:rsidRDefault="00A30DF3" w:rsidP="00A30DF3">
      <w:pPr>
        <w:spacing w:before="100" w:beforeAutospacing="1" w:after="100" w:afterAutospacing="1" w:line="240" w:lineRule="auto"/>
        <w:ind w:left="1418" w:hanging="709"/>
        <w:jc w:val="both"/>
        <w:rPr>
          <w:rFonts w:ascii="Arial" w:eastAsia="Calibri" w:hAnsi="Arial" w:cs="Arial"/>
          <w:lang w:eastAsia="en-ZA"/>
        </w:rPr>
      </w:pPr>
      <w:r w:rsidRPr="00A30DF3">
        <w:rPr>
          <w:rFonts w:ascii="Arial" w:eastAsia="Calibri" w:hAnsi="Arial" w:cs="Arial"/>
        </w:rPr>
        <w:t>(1)</w:t>
      </w:r>
      <w:r w:rsidRPr="00A30DF3">
        <w:rPr>
          <w:rFonts w:ascii="Arial" w:eastAsia="Calibri" w:hAnsi="Arial" w:cs="Arial"/>
        </w:rPr>
        <w:tab/>
        <w:t xml:space="preserve">What (a) are the reasons that the Road Accident Fund (RAF) ignored the court order by Judge Wendy Hughes on 1 June </w:t>
      </w:r>
      <w:r w:rsidRPr="00A30DF3">
        <w:rPr>
          <w:rFonts w:ascii="Arial" w:hAnsi="Arial" w:cs="Arial"/>
        </w:rPr>
        <w:t>2020</w:t>
      </w:r>
      <w:r w:rsidRPr="00A30DF3">
        <w:rPr>
          <w:rFonts w:ascii="Arial" w:eastAsia="Calibri" w:hAnsi="Arial" w:cs="Arial"/>
        </w:rPr>
        <w:t xml:space="preserve"> to retain the lawyers for six more months and (b) plans are in place to assist with clients’ claims during the specified time period;</w:t>
      </w:r>
    </w:p>
    <w:p w:rsidR="00A30DF3" w:rsidRPr="00A30DF3" w:rsidRDefault="00A30DF3" w:rsidP="00A30DF3">
      <w:pPr>
        <w:spacing w:before="100" w:beforeAutospacing="1" w:after="100" w:afterAutospacing="1" w:line="240" w:lineRule="auto"/>
        <w:ind w:left="1418" w:hanging="709"/>
        <w:jc w:val="both"/>
        <w:rPr>
          <w:rFonts w:ascii="Arial" w:eastAsia="Calibri" w:hAnsi="Arial" w:cs="Arial"/>
        </w:rPr>
      </w:pPr>
      <w:r w:rsidRPr="00A30DF3">
        <w:rPr>
          <w:rFonts w:ascii="Arial" w:eastAsia="Calibri" w:hAnsi="Arial" w:cs="Arial"/>
        </w:rPr>
        <w:t>(2)</w:t>
      </w:r>
      <w:r w:rsidRPr="00A30DF3">
        <w:rPr>
          <w:rFonts w:ascii="Arial" w:eastAsia="Calibri" w:hAnsi="Arial" w:cs="Arial"/>
        </w:rPr>
        <w:tab/>
        <w:t>(a) how does the RAF intend to source more state attorneys, (b) what are the timelines and (c) why has the RAF chosen to take the specified route and move away from the previous approach;</w:t>
      </w:r>
    </w:p>
    <w:p w:rsidR="00A30DF3" w:rsidRPr="00A30DF3" w:rsidRDefault="00A30DF3" w:rsidP="00A30DF3">
      <w:pPr>
        <w:spacing w:before="100" w:beforeAutospacing="1" w:after="100" w:afterAutospacing="1" w:line="240" w:lineRule="auto"/>
        <w:ind w:left="1418" w:hanging="709"/>
        <w:jc w:val="both"/>
        <w:rPr>
          <w:rFonts w:ascii="Arial" w:eastAsia="Calibri" w:hAnsi="Arial" w:cs="Arial"/>
        </w:rPr>
      </w:pPr>
      <w:r w:rsidRPr="00A30DF3">
        <w:rPr>
          <w:rFonts w:ascii="Arial" w:eastAsia="Calibri" w:hAnsi="Arial" w:cs="Arial"/>
        </w:rPr>
        <w:t>(3)</w:t>
      </w:r>
      <w:r w:rsidRPr="00A30DF3">
        <w:rPr>
          <w:rFonts w:ascii="Arial" w:eastAsia="Calibri" w:hAnsi="Arial" w:cs="Arial"/>
        </w:rPr>
        <w:tab/>
        <w:t>whether the specified change that the RAF has embarked on will be more cost-effective for the specified entity; if not, what is the position in this regard; if so, what are the (a) details of the costing and (b) further relevant details;</w:t>
      </w:r>
    </w:p>
    <w:p w:rsidR="00A30DF3" w:rsidRPr="00A30DF3" w:rsidRDefault="00A30DF3" w:rsidP="00A30DF3">
      <w:pPr>
        <w:spacing w:before="100" w:beforeAutospacing="1" w:after="100" w:afterAutospacing="1" w:line="240" w:lineRule="auto"/>
        <w:ind w:left="1418" w:hanging="709"/>
        <w:jc w:val="both"/>
        <w:rPr>
          <w:rFonts w:ascii="Arial" w:eastAsia="Calibri" w:hAnsi="Arial" w:cs="Arial"/>
        </w:rPr>
      </w:pPr>
      <w:r w:rsidRPr="00001419">
        <w:rPr>
          <w:rFonts w:ascii="Times New Roman" w:eastAsia="Calibri" w:hAnsi="Times New Roman" w:cs="Times New Roman"/>
          <w:sz w:val="24"/>
          <w:szCs w:val="24"/>
        </w:rPr>
        <w:t>(4)</w:t>
      </w:r>
      <w:r w:rsidRPr="00001419">
        <w:rPr>
          <w:rFonts w:ascii="Times New Roman" w:eastAsia="Calibri" w:hAnsi="Times New Roman" w:cs="Times New Roman"/>
          <w:sz w:val="24"/>
          <w:szCs w:val="24"/>
        </w:rPr>
        <w:tab/>
      </w:r>
      <w:r w:rsidRPr="00A30DF3">
        <w:rPr>
          <w:rFonts w:ascii="Arial" w:eastAsia="Calibri" w:hAnsi="Arial" w:cs="Arial"/>
        </w:rPr>
        <w:t xml:space="preserve">what has been the total cost to the RAF to </w:t>
      </w:r>
      <w:r w:rsidRPr="00A30DF3">
        <w:rPr>
          <w:rFonts w:ascii="Arial" w:hAnsi="Arial" w:cs="Arial"/>
        </w:rPr>
        <w:t>have</w:t>
      </w:r>
      <w:r w:rsidRPr="00A30DF3">
        <w:rPr>
          <w:rFonts w:ascii="Arial" w:eastAsia="Calibri" w:hAnsi="Arial" w:cs="Arial"/>
        </w:rPr>
        <w:t xml:space="preserve"> the panel of 103 attorneys disbanded?</w:t>
      </w:r>
      <w:r w:rsidRPr="00A30DF3">
        <w:rPr>
          <w:rFonts w:ascii="Arial" w:eastAsia="Calibri" w:hAnsi="Arial" w:cs="Arial"/>
        </w:rPr>
        <w:tab/>
      </w:r>
      <w:r w:rsidRPr="00A30DF3">
        <w:rPr>
          <w:rFonts w:ascii="Arial" w:eastAsia="Calibri" w:hAnsi="Arial" w:cs="Arial"/>
        </w:rPr>
        <w:tab/>
      </w:r>
      <w:r w:rsidRPr="00A30DF3">
        <w:rPr>
          <w:rFonts w:ascii="Arial" w:eastAsia="Calibri" w:hAnsi="Arial" w:cs="Arial"/>
        </w:rPr>
        <w:tab/>
      </w:r>
      <w:r w:rsidRPr="00A30DF3">
        <w:rPr>
          <w:rFonts w:ascii="Arial" w:eastAsia="Calibri" w:hAnsi="Arial" w:cs="Arial"/>
        </w:rPr>
        <w:tab/>
      </w:r>
      <w:r w:rsidRPr="00A30DF3">
        <w:rPr>
          <w:rFonts w:ascii="Arial" w:eastAsia="Calibri" w:hAnsi="Arial" w:cs="Arial"/>
        </w:rPr>
        <w:tab/>
      </w:r>
      <w:r w:rsidRPr="00A30DF3">
        <w:rPr>
          <w:rFonts w:ascii="Arial" w:eastAsia="Calibri" w:hAnsi="Arial" w:cs="Arial"/>
        </w:rPr>
        <w:tab/>
      </w:r>
      <w:r w:rsidRPr="00A30DF3">
        <w:rPr>
          <w:rFonts w:ascii="Arial" w:eastAsia="Calibri" w:hAnsi="Arial" w:cs="Arial"/>
        </w:rPr>
        <w:tab/>
      </w:r>
      <w:r w:rsidRPr="00A30DF3">
        <w:rPr>
          <w:rFonts w:ascii="Arial" w:eastAsia="Calibri" w:hAnsi="Arial" w:cs="Arial"/>
        </w:rPr>
        <w:tab/>
        <w:t>NW2881E</w:t>
      </w:r>
    </w:p>
    <w:p w:rsidR="00A30DF3" w:rsidRDefault="00A30DF3" w:rsidP="005D61B4">
      <w:pPr>
        <w:tabs>
          <w:tab w:val="left" w:pos="1080"/>
          <w:tab w:val="left" w:pos="1620"/>
          <w:tab w:val="left" w:pos="2340"/>
        </w:tabs>
        <w:spacing w:after="0" w:line="240" w:lineRule="auto"/>
        <w:ind w:left="540"/>
        <w:jc w:val="both"/>
        <w:rPr>
          <w:lang w:val="en-ZA"/>
        </w:rPr>
      </w:pPr>
    </w:p>
    <w:p w:rsidR="004B3672" w:rsidRDefault="006642A1" w:rsidP="005D61B4">
      <w:pPr>
        <w:tabs>
          <w:tab w:val="left" w:pos="1080"/>
          <w:tab w:val="left" w:pos="1620"/>
          <w:tab w:val="left" w:pos="2340"/>
        </w:tabs>
        <w:spacing w:after="0" w:line="240" w:lineRule="auto"/>
        <w:ind w:left="540"/>
        <w:jc w:val="both"/>
        <w:rPr>
          <w:rFonts w:ascii="Arial" w:hAnsi="Arial" w:cs="Arial"/>
          <w:b/>
          <w:szCs w:val="24"/>
        </w:rPr>
      </w:pPr>
      <w:r>
        <w:rPr>
          <w:lang w:val="en-ZA"/>
        </w:rPr>
        <w:tab/>
      </w:r>
      <w:r w:rsidRPr="00B32818">
        <w:rPr>
          <w:rFonts w:ascii="Arial" w:hAnsi="Arial" w:cs="Arial"/>
          <w:b/>
          <w:szCs w:val="24"/>
        </w:rPr>
        <w:t>REPLY</w:t>
      </w:r>
    </w:p>
    <w:p w:rsidR="00965978" w:rsidRPr="002963C1" w:rsidRDefault="00965978" w:rsidP="009A35DD">
      <w:pPr>
        <w:pStyle w:val="ListParagraph"/>
        <w:numPr>
          <w:ilvl w:val="0"/>
          <w:numId w:val="6"/>
        </w:numPr>
        <w:spacing w:before="100" w:beforeAutospacing="1" w:after="100" w:afterAutospacing="1" w:line="240" w:lineRule="auto"/>
        <w:jc w:val="both"/>
        <w:rPr>
          <w:rFonts w:ascii="Arial" w:eastAsia="Calibri" w:hAnsi="Arial" w:cs="Arial"/>
          <w:lang w:eastAsia="en-ZA"/>
        </w:rPr>
      </w:pPr>
      <w:r w:rsidRPr="005963F5">
        <w:rPr>
          <w:rFonts w:ascii="Arial" w:eastAsia="Calibri" w:hAnsi="Arial" w:cs="Arial"/>
        </w:rPr>
        <w:t xml:space="preserve">(a) </w:t>
      </w:r>
      <w:r w:rsidR="00CD3F8A" w:rsidRPr="005963F5">
        <w:rPr>
          <w:rFonts w:ascii="Arial" w:eastAsia="Calibri" w:hAnsi="Arial" w:cs="Arial"/>
        </w:rPr>
        <w:t>T</w:t>
      </w:r>
      <w:r w:rsidRPr="005963F5">
        <w:rPr>
          <w:rFonts w:ascii="Arial" w:eastAsia="Calibri" w:hAnsi="Arial" w:cs="Arial"/>
        </w:rPr>
        <w:t xml:space="preserve">he reasons that the Road Accident Fund (RAF) ignored the court order by Judge Wendy Hughes on 1 June </w:t>
      </w:r>
      <w:r w:rsidRPr="005963F5">
        <w:rPr>
          <w:rFonts w:ascii="Arial" w:hAnsi="Arial" w:cs="Arial"/>
        </w:rPr>
        <w:t>2020</w:t>
      </w:r>
      <w:r w:rsidRPr="005963F5">
        <w:rPr>
          <w:rFonts w:ascii="Arial" w:eastAsia="Calibri" w:hAnsi="Arial" w:cs="Arial"/>
        </w:rPr>
        <w:t xml:space="preserve"> to retain the lawyers for six more months </w:t>
      </w:r>
      <w:r w:rsidR="00CD3F8A" w:rsidRPr="005963F5">
        <w:rPr>
          <w:rFonts w:ascii="Arial" w:eastAsia="Calibri" w:hAnsi="Arial" w:cs="Arial"/>
        </w:rPr>
        <w:t xml:space="preserve">was that </w:t>
      </w:r>
      <w:r w:rsidR="001D1DDA" w:rsidRPr="005963F5">
        <w:rPr>
          <w:rFonts w:ascii="Arial" w:eastAsia="Calibri" w:hAnsi="Arial" w:cs="Arial"/>
        </w:rPr>
        <w:t>the RAF launched an appeal against the order, which appeal has the legal effect of suspending the operation of the order</w:t>
      </w:r>
      <w:r w:rsidR="003B2509" w:rsidRPr="005963F5">
        <w:rPr>
          <w:rFonts w:ascii="Arial" w:eastAsia="Calibri" w:hAnsi="Arial" w:cs="Arial"/>
        </w:rPr>
        <w:t xml:space="preserve">. However, </w:t>
      </w:r>
      <w:r w:rsidR="004F307B" w:rsidRPr="005963F5">
        <w:rPr>
          <w:rFonts w:ascii="Arial" w:eastAsia="Calibri" w:hAnsi="Arial" w:cs="Arial"/>
        </w:rPr>
        <w:t>t</w:t>
      </w:r>
      <w:r w:rsidR="001D1DDA" w:rsidRPr="005963F5">
        <w:rPr>
          <w:rFonts w:ascii="Arial" w:eastAsia="Calibri" w:hAnsi="Arial" w:cs="Arial"/>
        </w:rPr>
        <w:t xml:space="preserve">he Applicants then brought an application in terms of section 18(3) </w:t>
      </w:r>
      <w:r w:rsidR="004F307B" w:rsidRPr="005963F5">
        <w:rPr>
          <w:rFonts w:ascii="Arial" w:eastAsia="Calibri" w:hAnsi="Arial" w:cs="Arial"/>
        </w:rPr>
        <w:t xml:space="preserve">of the Superior Courts Act, 2013 </w:t>
      </w:r>
      <w:r w:rsidR="001D1DDA" w:rsidRPr="005963F5">
        <w:rPr>
          <w:rFonts w:ascii="Arial" w:eastAsia="Calibri" w:hAnsi="Arial" w:cs="Arial"/>
        </w:rPr>
        <w:t>for the order to be implemented pending the</w:t>
      </w:r>
      <w:r w:rsidR="004F307B" w:rsidRPr="005963F5">
        <w:rPr>
          <w:rFonts w:ascii="Arial" w:eastAsia="Calibri" w:hAnsi="Arial" w:cs="Arial"/>
        </w:rPr>
        <w:t xml:space="preserve"> outcome of the petition to the Supreme Court of Appeal</w:t>
      </w:r>
      <w:r w:rsidR="001D1DDA" w:rsidRPr="005963F5">
        <w:rPr>
          <w:rFonts w:ascii="Arial" w:eastAsia="Calibri" w:hAnsi="Arial" w:cs="Arial"/>
        </w:rPr>
        <w:t xml:space="preserve">, which application was granted by the Judge, but </w:t>
      </w:r>
      <w:r w:rsidR="004F307B" w:rsidRPr="005963F5">
        <w:rPr>
          <w:rFonts w:ascii="Arial" w:eastAsia="Calibri" w:hAnsi="Arial" w:cs="Arial"/>
        </w:rPr>
        <w:t xml:space="preserve">was </w:t>
      </w:r>
      <w:r w:rsidR="003B2509" w:rsidRPr="005963F5">
        <w:rPr>
          <w:rFonts w:ascii="Arial" w:eastAsia="Calibri" w:hAnsi="Arial" w:cs="Arial"/>
        </w:rPr>
        <w:t xml:space="preserve">subsequently </w:t>
      </w:r>
      <w:r w:rsidR="001D1DDA" w:rsidRPr="005963F5">
        <w:rPr>
          <w:rFonts w:ascii="Arial" w:eastAsia="Calibri" w:hAnsi="Arial" w:cs="Arial"/>
        </w:rPr>
        <w:t>set aside by a full bench of the Court</w:t>
      </w:r>
      <w:r w:rsidR="003B2509" w:rsidRPr="005963F5">
        <w:rPr>
          <w:rFonts w:ascii="Arial" w:eastAsia="Calibri" w:hAnsi="Arial" w:cs="Arial"/>
        </w:rPr>
        <w:t>,</w:t>
      </w:r>
      <w:r w:rsidR="004F307B" w:rsidRPr="005963F5">
        <w:rPr>
          <w:rFonts w:ascii="Arial" w:eastAsia="Calibri" w:hAnsi="Arial" w:cs="Arial"/>
        </w:rPr>
        <w:t xml:space="preserve">following an </w:t>
      </w:r>
      <w:r w:rsidR="001D1DDA" w:rsidRPr="005963F5">
        <w:rPr>
          <w:rFonts w:ascii="Arial" w:eastAsia="Calibri" w:hAnsi="Arial" w:cs="Arial"/>
        </w:rPr>
        <w:t xml:space="preserve">appeal by the RAF </w:t>
      </w:r>
      <w:r w:rsidR="004F307B" w:rsidRPr="005963F5">
        <w:rPr>
          <w:rFonts w:ascii="Arial" w:eastAsia="Calibri" w:hAnsi="Arial" w:cs="Arial"/>
        </w:rPr>
        <w:t>in terms of section 18(4) of the Act</w:t>
      </w:r>
      <w:r w:rsidR="001D1DDA" w:rsidRPr="005963F5">
        <w:rPr>
          <w:rFonts w:ascii="Arial" w:eastAsia="Calibri" w:hAnsi="Arial" w:cs="Arial"/>
        </w:rPr>
        <w:t xml:space="preserve">; </w:t>
      </w:r>
      <w:r w:rsidRPr="005963F5">
        <w:rPr>
          <w:rFonts w:ascii="Arial" w:eastAsia="Calibri" w:hAnsi="Arial" w:cs="Arial"/>
        </w:rPr>
        <w:t xml:space="preserve">and (b) </w:t>
      </w:r>
      <w:r w:rsidR="00CD3F8A" w:rsidRPr="005963F5">
        <w:rPr>
          <w:rFonts w:ascii="Arial" w:eastAsia="Calibri" w:hAnsi="Arial" w:cs="Arial"/>
        </w:rPr>
        <w:t>the RAF has put plans in place</w:t>
      </w:r>
      <w:r w:rsidR="00FC728F">
        <w:rPr>
          <w:rFonts w:ascii="Arial" w:eastAsia="Calibri" w:hAnsi="Arial" w:cs="Arial"/>
        </w:rPr>
        <w:t xml:space="preserve">, as required </w:t>
      </w:r>
      <w:r w:rsidR="00FC728F" w:rsidRPr="00195FEB">
        <w:rPr>
          <w:rFonts w:ascii="Arial" w:eastAsia="Calibri" w:hAnsi="Arial" w:cs="Arial"/>
        </w:rPr>
        <w:t xml:space="preserve">by section 4(1)(b)of the </w:t>
      </w:r>
      <w:r w:rsidR="00FC728F">
        <w:rPr>
          <w:rFonts w:ascii="Arial" w:eastAsia="Calibri" w:hAnsi="Arial" w:cs="Arial"/>
        </w:rPr>
        <w:t xml:space="preserve">RAF Act, </w:t>
      </w:r>
      <w:r w:rsidR="00CD3F8A" w:rsidRPr="005963F5">
        <w:rPr>
          <w:rFonts w:ascii="Arial" w:eastAsia="Calibri" w:hAnsi="Arial" w:cs="Arial"/>
        </w:rPr>
        <w:t xml:space="preserve">to assist with clients’ claims by </w:t>
      </w:r>
      <w:r w:rsidR="005E276C" w:rsidRPr="005963F5">
        <w:rPr>
          <w:rFonts w:ascii="Arial" w:eastAsia="Calibri" w:hAnsi="Arial" w:cs="Arial"/>
        </w:rPr>
        <w:t xml:space="preserve">investigating </w:t>
      </w:r>
      <w:r w:rsidR="00FC728F">
        <w:rPr>
          <w:rFonts w:ascii="Arial" w:eastAsia="Calibri" w:hAnsi="Arial" w:cs="Arial"/>
        </w:rPr>
        <w:t xml:space="preserve">and settling </w:t>
      </w:r>
      <w:r w:rsidR="005E276C" w:rsidRPr="005963F5">
        <w:rPr>
          <w:rFonts w:ascii="Arial" w:eastAsia="Calibri" w:hAnsi="Arial" w:cs="Arial"/>
        </w:rPr>
        <w:t xml:space="preserve">the matters </w:t>
      </w:r>
      <w:r w:rsidR="003B2509" w:rsidRPr="005963F5">
        <w:rPr>
          <w:rFonts w:ascii="Arial" w:eastAsia="Calibri" w:hAnsi="Arial" w:cs="Arial"/>
        </w:rPr>
        <w:t xml:space="preserve">returned </w:t>
      </w:r>
      <w:r w:rsidR="005E276C" w:rsidRPr="005963F5">
        <w:rPr>
          <w:rFonts w:ascii="Arial" w:eastAsia="Calibri" w:hAnsi="Arial" w:cs="Arial"/>
        </w:rPr>
        <w:t xml:space="preserve">by its former panel of attorneys </w:t>
      </w:r>
      <w:r w:rsidR="003B2509" w:rsidRPr="005963F5">
        <w:rPr>
          <w:rFonts w:ascii="Arial" w:eastAsia="Calibri" w:hAnsi="Arial" w:cs="Arial"/>
        </w:rPr>
        <w:t>and invi</w:t>
      </w:r>
      <w:r w:rsidR="00FC728F">
        <w:rPr>
          <w:rFonts w:ascii="Arial" w:eastAsia="Calibri" w:hAnsi="Arial" w:cs="Arial"/>
        </w:rPr>
        <w:t>ting plaintiff attorneys to block</w:t>
      </w:r>
      <w:r w:rsidR="003B2509" w:rsidRPr="005963F5">
        <w:rPr>
          <w:rFonts w:ascii="Arial" w:eastAsia="Calibri" w:hAnsi="Arial" w:cs="Arial"/>
        </w:rPr>
        <w:t xml:space="preserve"> settlement meetings, </w:t>
      </w:r>
      <w:r w:rsidR="005963F5" w:rsidRPr="005963F5">
        <w:rPr>
          <w:rFonts w:ascii="Arial" w:eastAsia="Calibri" w:hAnsi="Arial" w:cs="Arial"/>
        </w:rPr>
        <w:t xml:space="preserve">where the RAF </w:t>
      </w:r>
      <w:r w:rsidR="003B2509" w:rsidRPr="005963F5">
        <w:rPr>
          <w:rFonts w:ascii="Arial" w:eastAsia="Calibri" w:hAnsi="Arial" w:cs="Arial"/>
        </w:rPr>
        <w:t>purposefully pursue</w:t>
      </w:r>
      <w:r w:rsidR="005963F5" w:rsidRPr="005963F5">
        <w:rPr>
          <w:rFonts w:ascii="Arial" w:eastAsia="Calibri" w:hAnsi="Arial" w:cs="Arial"/>
        </w:rPr>
        <w:t xml:space="preserve">s </w:t>
      </w:r>
      <w:r w:rsidR="005E276C" w:rsidRPr="005963F5">
        <w:rPr>
          <w:rFonts w:ascii="Arial" w:eastAsia="Calibri" w:hAnsi="Arial" w:cs="Arial"/>
        </w:rPr>
        <w:t>the settlement of matters</w:t>
      </w:r>
      <w:r w:rsidR="003B2509" w:rsidRPr="005963F5">
        <w:rPr>
          <w:rFonts w:ascii="Arial" w:eastAsia="Calibri" w:hAnsi="Arial" w:cs="Arial"/>
        </w:rPr>
        <w:t xml:space="preserve"> that are capable of settlement, and </w:t>
      </w:r>
      <w:r w:rsidR="005963F5" w:rsidRPr="005963F5">
        <w:rPr>
          <w:rFonts w:ascii="Arial" w:eastAsia="Calibri" w:hAnsi="Arial" w:cs="Arial"/>
        </w:rPr>
        <w:t xml:space="preserve">by referring disputes for </w:t>
      </w:r>
      <w:r w:rsidR="003B2509" w:rsidRPr="005963F5">
        <w:rPr>
          <w:rFonts w:ascii="Arial" w:eastAsia="Calibri" w:hAnsi="Arial" w:cs="Arial"/>
        </w:rPr>
        <w:t>voluntary me</w:t>
      </w:r>
      <w:r w:rsidR="00FC728F">
        <w:rPr>
          <w:rFonts w:ascii="Arial" w:eastAsia="Calibri" w:hAnsi="Arial" w:cs="Arial"/>
        </w:rPr>
        <w:t xml:space="preserve">diation through a pilot project. Majority of these matters were litigated unnecessary as they are capable of settlement. This approach is beneficial to the claimants as they no longer need to wait for future trial dates in order to have their </w:t>
      </w:r>
      <w:r w:rsidR="00FC728F" w:rsidRPr="002963C1">
        <w:rPr>
          <w:rFonts w:ascii="Arial" w:eastAsia="Calibri" w:hAnsi="Arial" w:cs="Arial"/>
        </w:rPr>
        <w:t>claims settled but rather settled earlier;</w:t>
      </w:r>
    </w:p>
    <w:p w:rsidR="001D1DDA" w:rsidRPr="002963C1" w:rsidRDefault="001D1DDA" w:rsidP="001D1DDA">
      <w:pPr>
        <w:pStyle w:val="ListParagraph"/>
        <w:spacing w:before="100" w:beforeAutospacing="1" w:after="100" w:afterAutospacing="1" w:line="240" w:lineRule="auto"/>
        <w:ind w:left="1429"/>
        <w:jc w:val="both"/>
        <w:rPr>
          <w:rFonts w:ascii="Arial" w:eastAsia="Calibri" w:hAnsi="Arial" w:cs="Arial"/>
        </w:rPr>
      </w:pPr>
    </w:p>
    <w:p w:rsidR="002963C1" w:rsidRPr="002963C1" w:rsidRDefault="00965978" w:rsidP="002963C1">
      <w:pPr>
        <w:pStyle w:val="ListParagraph"/>
        <w:numPr>
          <w:ilvl w:val="0"/>
          <w:numId w:val="6"/>
        </w:numPr>
        <w:spacing w:before="100" w:beforeAutospacing="1" w:after="100" w:afterAutospacing="1" w:line="240" w:lineRule="auto"/>
        <w:jc w:val="both"/>
        <w:rPr>
          <w:rFonts w:ascii="Arial" w:eastAsia="Calibri" w:hAnsi="Arial" w:cs="Arial"/>
        </w:rPr>
      </w:pPr>
      <w:r w:rsidRPr="002963C1">
        <w:rPr>
          <w:rFonts w:ascii="Arial" w:eastAsia="Calibri" w:hAnsi="Arial" w:cs="Arial"/>
        </w:rPr>
        <w:t xml:space="preserve">(a) the RAF </w:t>
      </w:r>
      <w:r w:rsidR="005963F5" w:rsidRPr="002963C1">
        <w:rPr>
          <w:rFonts w:ascii="Arial" w:eastAsia="Calibri" w:hAnsi="Arial" w:cs="Arial"/>
        </w:rPr>
        <w:t xml:space="preserve">intends to </w:t>
      </w:r>
      <w:r w:rsidRPr="002963C1">
        <w:rPr>
          <w:rFonts w:ascii="Arial" w:eastAsia="Calibri" w:hAnsi="Arial" w:cs="Arial"/>
        </w:rPr>
        <w:t>sourc</w:t>
      </w:r>
      <w:r w:rsidR="005963F5" w:rsidRPr="002963C1">
        <w:rPr>
          <w:rFonts w:ascii="Arial" w:eastAsia="Calibri" w:hAnsi="Arial" w:cs="Arial"/>
        </w:rPr>
        <w:t xml:space="preserve">e </w:t>
      </w:r>
      <w:r w:rsidRPr="002963C1">
        <w:rPr>
          <w:rFonts w:ascii="Arial" w:eastAsia="Calibri" w:hAnsi="Arial" w:cs="Arial"/>
        </w:rPr>
        <w:t>more state attorneys</w:t>
      </w:r>
      <w:r w:rsidR="00CD3F8A" w:rsidRPr="002963C1">
        <w:rPr>
          <w:rFonts w:ascii="Arial" w:eastAsia="Calibri" w:hAnsi="Arial" w:cs="Arial"/>
        </w:rPr>
        <w:t xml:space="preserve">through its </w:t>
      </w:r>
      <w:r w:rsidR="00465D1F" w:rsidRPr="002963C1">
        <w:rPr>
          <w:rFonts w:ascii="Arial" w:eastAsia="Calibri" w:hAnsi="Arial" w:cs="Arial"/>
        </w:rPr>
        <w:t>usual</w:t>
      </w:r>
      <w:r w:rsidR="00CD3F8A" w:rsidRPr="002963C1">
        <w:rPr>
          <w:rFonts w:ascii="Arial" w:eastAsia="Calibri" w:hAnsi="Arial" w:cs="Arial"/>
        </w:rPr>
        <w:t xml:space="preserve"> recruitment processes</w:t>
      </w:r>
      <w:r w:rsidR="00FC728F" w:rsidRPr="002963C1">
        <w:rPr>
          <w:rFonts w:ascii="Arial" w:eastAsia="Calibri" w:hAnsi="Arial" w:cs="Arial"/>
        </w:rPr>
        <w:t xml:space="preserve"> and this will be informed by the volume of work (number of litigated matters where there are triable disputes) versus the reasonable number of attorneys required to </w:t>
      </w:r>
      <w:r w:rsidR="004B0639" w:rsidRPr="002963C1">
        <w:rPr>
          <w:rFonts w:ascii="Arial" w:eastAsia="Calibri" w:hAnsi="Arial" w:cs="Arial"/>
        </w:rPr>
        <w:t>attend to such matter efficiently;</w:t>
      </w:r>
      <w:r w:rsidRPr="002963C1">
        <w:rPr>
          <w:rFonts w:ascii="Arial" w:eastAsia="Calibri" w:hAnsi="Arial" w:cs="Arial"/>
        </w:rPr>
        <w:t xml:space="preserve"> (b) </w:t>
      </w:r>
      <w:r w:rsidR="00CD3F8A" w:rsidRPr="002963C1">
        <w:rPr>
          <w:rFonts w:ascii="Arial" w:eastAsia="Calibri" w:hAnsi="Arial" w:cs="Arial"/>
        </w:rPr>
        <w:t xml:space="preserve">with </w:t>
      </w:r>
      <w:r w:rsidR="005963F5" w:rsidRPr="002963C1">
        <w:rPr>
          <w:rFonts w:ascii="Arial" w:eastAsia="Calibri" w:hAnsi="Arial" w:cs="Arial"/>
        </w:rPr>
        <w:t xml:space="preserve">a </w:t>
      </w:r>
      <w:r w:rsidRPr="002963C1">
        <w:rPr>
          <w:rFonts w:ascii="Arial" w:eastAsia="Calibri" w:hAnsi="Arial" w:cs="Arial"/>
        </w:rPr>
        <w:t>timeline</w:t>
      </w:r>
      <w:r w:rsidR="00465D1F" w:rsidRPr="002963C1">
        <w:rPr>
          <w:rFonts w:ascii="Arial" w:eastAsia="Calibri" w:hAnsi="Arial" w:cs="Arial"/>
        </w:rPr>
        <w:t xml:space="preserve"> for the initial targeted number set for the end of the current financial year </w:t>
      </w:r>
      <w:r w:rsidRPr="002963C1">
        <w:rPr>
          <w:rFonts w:ascii="Arial" w:eastAsia="Calibri" w:hAnsi="Arial" w:cs="Arial"/>
        </w:rPr>
        <w:t>and (c)</w:t>
      </w:r>
      <w:r w:rsidR="002963C1" w:rsidRPr="002963C1">
        <w:rPr>
          <w:rFonts w:ascii="Arial" w:eastAsia="Calibri" w:hAnsi="Arial" w:cs="Arial"/>
        </w:rPr>
        <w:t xml:space="preserve"> the RAF </w:t>
      </w:r>
      <w:r w:rsidR="002963C1">
        <w:rPr>
          <w:rFonts w:ascii="Arial" w:eastAsia="Calibri" w:hAnsi="Arial" w:cs="Arial"/>
        </w:rPr>
        <w:t xml:space="preserve">has </w:t>
      </w:r>
      <w:r w:rsidR="002963C1" w:rsidRPr="002963C1">
        <w:rPr>
          <w:rFonts w:ascii="Arial" w:eastAsia="Calibri" w:hAnsi="Arial" w:cs="Arial"/>
        </w:rPr>
        <w:t xml:space="preserve">chosen the specified route </w:t>
      </w:r>
      <w:r w:rsidR="002963C1">
        <w:rPr>
          <w:rFonts w:ascii="Arial" w:eastAsia="Calibri" w:hAnsi="Arial" w:cs="Arial"/>
        </w:rPr>
        <w:t xml:space="preserve">to </w:t>
      </w:r>
      <w:r w:rsidR="002963C1" w:rsidRPr="002963C1">
        <w:rPr>
          <w:rFonts w:ascii="Arial" w:eastAsia="Calibri" w:hAnsi="Arial" w:cs="Arial"/>
        </w:rPr>
        <w:t xml:space="preserve">move away from the previous approach </w:t>
      </w:r>
      <w:r w:rsidR="002963C1">
        <w:rPr>
          <w:rFonts w:ascii="Arial" w:eastAsia="Calibri" w:hAnsi="Arial" w:cs="Arial"/>
        </w:rPr>
        <w:t xml:space="preserve">because </w:t>
      </w:r>
      <w:r w:rsidR="002963C1" w:rsidRPr="002963C1">
        <w:rPr>
          <w:rFonts w:ascii="Arial" w:eastAsia="Calibri" w:hAnsi="Arial" w:cs="Arial"/>
        </w:rPr>
        <w:t xml:space="preserve">the Road Accident Fund Act, 1996 (the Act) provides that the RAF must pay compensation to road accident victims in accordance with the Act, which allows the RAF a period of 120 days from the date on which the claim is lodged to investigate its liability and to settle the claim. It is only in exceptional cases that litigation is contemplated, and it is not anticipated that the RAF would outsource its investigation of claims to an external panel of attorneys, as has been done.  It is important to mention that a study conducted by Professor Hennie </w:t>
      </w:r>
      <w:r w:rsidR="002963C1" w:rsidRPr="002963C1">
        <w:rPr>
          <w:rFonts w:ascii="Arial" w:eastAsia="Calibri" w:hAnsi="Arial" w:cs="Arial"/>
        </w:rPr>
        <w:lastRenderedPageBreak/>
        <w:t>Klopper on the RAF matters set down on the court roll in the Gauteng Division of the High Court, Pretoria revealed that 99.56 % of the matters are settled at the doorstep of court and less than 1% (0.45%) proceed to trial. This study was done in the Pretoria High Court which has the highest number of litigated matters countrywide. Although the research focused on Pretoria, the RAFs observation is that this is reflective of the general trend in all the courts in South Africa. RAF matters get settled by both parties and the settlement agreements are then made orders of court. Moreover, the panel of attorneys and the RAF are regularly criticized for the manner in which they manage these outsourced claims. In a recent Judgment in Mpumalanga High Court in the matter of Mncube v RAF, Legodi JP said the following</w:t>
      </w:r>
    </w:p>
    <w:p w:rsidR="002963C1" w:rsidRPr="002963C1" w:rsidRDefault="002963C1" w:rsidP="002963C1">
      <w:pPr>
        <w:pStyle w:val="ListParagraph"/>
        <w:spacing w:before="100" w:beforeAutospacing="1" w:after="100" w:afterAutospacing="1" w:line="240" w:lineRule="auto"/>
        <w:ind w:left="1429"/>
        <w:jc w:val="both"/>
        <w:rPr>
          <w:rFonts w:ascii="Arial" w:eastAsia="Calibri" w:hAnsi="Arial" w:cs="Arial"/>
        </w:rPr>
      </w:pPr>
    </w:p>
    <w:p w:rsidR="002963C1" w:rsidRPr="002963C1" w:rsidRDefault="002963C1" w:rsidP="002963C1">
      <w:pPr>
        <w:pStyle w:val="ListParagraph"/>
        <w:spacing w:before="100" w:beforeAutospacing="1" w:after="100" w:afterAutospacing="1" w:line="240" w:lineRule="auto"/>
        <w:ind w:left="1701" w:right="403"/>
        <w:jc w:val="both"/>
        <w:rPr>
          <w:rFonts w:ascii="Arial" w:eastAsia="Calibri" w:hAnsi="Arial" w:cs="Arial"/>
          <w:i/>
        </w:rPr>
      </w:pPr>
      <w:r w:rsidRPr="002963C1">
        <w:rPr>
          <w:rFonts w:ascii="Arial" w:eastAsia="Calibri" w:hAnsi="Arial" w:cs="Arial"/>
          <w:i/>
        </w:rPr>
        <w:t xml:space="preserve">“More than 90% of matters on our trial roll are the Road Accident Fund which is funded through public purse. One would have thought the parties and or legal practitioners in dealing with these matters, will be more expedient and professional. However, the contrary appears to be the case. This is despite continuous financial woes the Fund finds itself in.” </w:t>
      </w:r>
    </w:p>
    <w:p w:rsidR="002963C1" w:rsidRPr="002963C1" w:rsidRDefault="002963C1" w:rsidP="002963C1">
      <w:pPr>
        <w:pStyle w:val="ListParagraph"/>
        <w:spacing w:before="100" w:beforeAutospacing="1" w:after="100" w:afterAutospacing="1" w:line="240" w:lineRule="auto"/>
        <w:ind w:left="1429"/>
        <w:jc w:val="both"/>
        <w:rPr>
          <w:rFonts w:ascii="Arial" w:eastAsia="Calibri" w:hAnsi="Arial" w:cs="Arial"/>
        </w:rPr>
      </w:pPr>
    </w:p>
    <w:p w:rsidR="002963C1" w:rsidRPr="002963C1" w:rsidRDefault="002963C1" w:rsidP="002963C1">
      <w:pPr>
        <w:pStyle w:val="ListParagraph"/>
        <w:spacing w:before="100" w:beforeAutospacing="1" w:after="100" w:afterAutospacing="1" w:line="240" w:lineRule="auto"/>
        <w:ind w:left="1429"/>
        <w:jc w:val="both"/>
        <w:rPr>
          <w:rFonts w:ascii="Arial" w:eastAsia="Calibri" w:hAnsi="Arial" w:cs="Arial"/>
        </w:rPr>
      </w:pPr>
      <w:r w:rsidRPr="002963C1">
        <w:rPr>
          <w:rFonts w:ascii="Arial" w:eastAsia="Calibri" w:hAnsi="Arial" w:cs="Arial"/>
        </w:rPr>
        <w:t>In the unreported judgment of Daniels and Others v Road Accident Fund and Others, Binns-Ward J, after reviewing 17 cases where the RAF was rebuked by various judges for their handling of claims and litigation, said the following:</w:t>
      </w:r>
    </w:p>
    <w:p w:rsidR="002963C1" w:rsidRPr="002963C1" w:rsidRDefault="002963C1" w:rsidP="002963C1">
      <w:pPr>
        <w:pStyle w:val="ListParagraph"/>
        <w:spacing w:before="100" w:beforeAutospacing="1" w:after="100" w:afterAutospacing="1" w:line="240" w:lineRule="auto"/>
        <w:ind w:left="1429"/>
        <w:jc w:val="both"/>
        <w:rPr>
          <w:rFonts w:ascii="Arial" w:eastAsia="Calibri" w:hAnsi="Arial" w:cs="Arial"/>
        </w:rPr>
      </w:pPr>
    </w:p>
    <w:p w:rsidR="002963C1" w:rsidRPr="002963C1" w:rsidRDefault="002963C1" w:rsidP="002963C1">
      <w:pPr>
        <w:pStyle w:val="ListParagraph"/>
        <w:spacing w:before="100" w:beforeAutospacing="1" w:after="100" w:afterAutospacing="1" w:line="240" w:lineRule="auto"/>
        <w:ind w:left="1701" w:right="403"/>
        <w:jc w:val="both"/>
        <w:rPr>
          <w:rFonts w:ascii="Arial" w:eastAsia="Calibri" w:hAnsi="Arial" w:cs="Arial"/>
          <w:i/>
        </w:rPr>
      </w:pPr>
      <w:r w:rsidRPr="002963C1">
        <w:rPr>
          <w:rFonts w:ascii="Arial" w:eastAsia="Calibri" w:hAnsi="Arial" w:cs="Arial"/>
          <w:i/>
        </w:rPr>
        <w:t>“A depressing feature of all of the aforementioned judgments is that they instance examples of cases in which the Fund must have incurred substantial legal expenses in taking to trial, or on appeal, claims which it had no basis to responsibly contest. In the context of the evidence before us that legal expenses constitute a very significant component of the Fund's overall expenditure, this is an aspect of the Fund's conduct which is demanding of conscientious attention by the responsible authorities…”.</w:t>
      </w:r>
    </w:p>
    <w:p w:rsidR="002963C1" w:rsidRPr="002963C1" w:rsidRDefault="002963C1" w:rsidP="002963C1">
      <w:pPr>
        <w:pStyle w:val="ListParagraph"/>
        <w:spacing w:before="100" w:beforeAutospacing="1" w:after="100" w:afterAutospacing="1" w:line="240" w:lineRule="auto"/>
        <w:ind w:left="1429"/>
        <w:jc w:val="both"/>
        <w:rPr>
          <w:rFonts w:ascii="Arial" w:eastAsia="Calibri" w:hAnsi="Arial" w:cs="Arial"/>
        </w:rPr>
      </w:pPr>
    </w:p>
    <w:p w:rsidR="00CD3F8A" w:rsidRPr="002963C1" w:rsidRDefault="002963C1" w:rsidP="002963C1">
      <w:pPr>
        <w:pStyle w:val="ListParagraph"/>
        <w:spacing w:before="100" w:beforeAutospacing="1" w:after="100" w:afterAutospacing="1" w:line="240" w:lineRule="auto"/>
        <w:ind w:left="1429"/>
        <w:jc w:val="both"/>
        <w:rPr>
          <w:rFonts w:ascii="Arial" w:eastAsia="Calibri" w:hAnsi="Arial" w:cs="Arial"/>
        </w:rPr>
      </w:pPr>
      <w:r w:rsidRPr="002963C1">
        <w:rPr>
          <w:rFonts w:ascii="Arial" w:eastAsia="Calibri" w:hAnsi="Arial" w:cs="Arial"/>
        </w:rPr>
        <w:t xml:space="preserve">Currently, the RAF owes claimants many billions of Rand in settled claims. It is however unable to pay these claimants and yet spends R10.6 billion on legal costs annually. By getting rid of the current operating model, with unaffordable panel of attorneys, and by </w:t>
      </w:r>
      <w:r w:rsidRPr="00350EEF">
        <w:rPr>
          <w:rFonts w:ascii="Arial" w:eastAsia="Calibri" w:hAnsi="Arial" w:cs="Arial"/>
        </w:rPr>
        <w:t xml:space="preserve">adopting the new operating model the RAF could save substantial amounts in legal fees. </w:t>
      </w:r>
      <w:r w:rsidR="00295DE0" w:rsidRPr="00350EEF">
        <w:rPr>
          <w:rFonts w:ascii="Arial" w:eastAsia="Calibri" w:hAnsi="Arial" w:cs="Arial"/>
        </w:rPr>
        <w:t xml:space="preserve">The RAF 2020-2025 Strategic Plan targets a 75% saving on legal costs over the five-year period, which will assist the RAF to pay claimants promptly from the anticipated saving. </w:t>
      </w:r>
      <w:r w:rsidRPr="00350EEF">
        <w:rPr>
          <w:rFonts w:ascii="Arial" w:eastAsia="Calibri" w:hAnsi="Arial" w:cs="Arial"/>
        </w:rPr>
        <w:t>In addition, this new operating model will lead to very few RAF matters coming before courts, which will lessen the workload of the overworked judges</w:t>
      </w:r>
      <w:r w:rsidR="00DB2D34" w:rsidRPr="00350EEF">
        <w:rPr>
          <w:rFonts w:ascii="Arial" w:eastAsia="Calibri" w:hAnsi="Arial" w:cs="Arial"/>
        </w:rPr>
        <w:t>;</w:t>
      </w:r>
    </w:p>
    <w:p w:rsidR="00965978" w:rsidRPr="00A30DF3" w:rsidRDefault="00965978" w:rsidP="00965978">
      <w:pPr>
        <w:spacing w:before="100" w:beforeAutospacing="1" w:after="100" w:afterAutospacing="1" w:line="240" w:lineRule="auto"/>
        <w:ind w:left="1418" w:hanging="709"/>
        <w:jc w:val="both"/>
        <w:rPr>
          <w:rFonts w:ascii="Arial" w:eastAsia="Calibri" w:hAnsi="Arial" w:cs="Arial"/>
        </w:rPr>
      </w:pPr>
      <w:r w:rsidRPr="00A30DF3">
        <w:rPr>
          <w:rFonts w:ascii="Arial" w:eastAsia="Calibri" w:hAnsi="Arial" w:cs="Arial"/>
        </w:rPr>
        <w:t>(3)</w:t>
      </w:r>
      <w:r w:rsidRPr="00A30DF3">
        <w:rPr>
          <w:rFonts w:ascii="Arial" w:eastAsia="Calibri" w:hAnsi="Arial" w:cs="Arial"/>
        </w:rPr>
        <w:tab/>
      </w:r>
      <w:r w:rsidR="00DB2D34">
        <w:rPr>
          <w:rFonts w:ascii="Arial" w:eastAsia="Calibri" w:hAnsi="Arial" w:cs="Arial"/>
        </w:rPr>
        <w:t xml:space="preserve">it is </w:t>
      </w:r>
      <w:r w:rsidR="00465D1F">
        <w:rPr>
          <w:rFonts w:ascii="Arial" w:eastAsia="Calibri" w:hAnsi="Arial" w:cs="Arial"/>
        </w:rPr>
        <w:t>foreseen</w:t>
      </w:r>
      <w:r w:rsidR="00DB2D34">
        <w:rPr>
          <w:rFonts w:ascii="Arial" w:eastAsia="Calibri" w:hAnsi="Arial" w:cs="Arial"/>
        </w:rPr>
        <w:t xml:space="preserve"> that the </w:t>
      </w:r>
      <w:r w:rsidRPr="00A30DF3">
        <w:rPr>
          <w:rFonts w:ascii="Arial" w:eastAsia="Calibri" w:hAnsi="Arial" w:cs="Arial"/>
        </w:rPr>
        <w:t xml:space="preserve">change will be </w:t>
      </w:r>
      <w:r w:rsidR="00610DC4">
        <w:rPr>
          <w:rFonts w:ascii="Arial" w:eastAsia="Calibri" w:hAnsi="Arial" w:cs="Arial"/>
        </w:rPr>
        <w:t xml:space="preserve">substantially more </w:t>
      </w:r>
      <w:r w:rsidRPr="00A30DF3">
        <w:rPr>
          <w:rFonts w:ascii="Arial" w:eastAsia="Calibri" w:hAnsi="Arial" w:cs="Arial"/>
        </w:rPr>
        <w:t>cost-effe</w:t>
      </w:r>
      <w:r w:rsidR="00DB2D34">
        <w:rPr>
          <w:rFonts w:ascii="Arial" w:eastAsia="Calibri" w:hAnsi="Arial" w:cs="Arial"/>
        </w:rPr>
        <w:t xml:space="preserve">ctive for the </w:t>
      </w:r>
      <w:r w:rsidR="00465D1F">
        <w:rPr>
          <w:rFonts w:ascii="Arial" w:eastAsia="Calibri" w:hAnsi="Arial" w:cs="Arial"/>
        </w:rPr>
        <w:t xml:space="preserve">RAF </w:t>
      </w:r>
      <w:r w:rsidRPr="00A30DF3">
        <w:rPr>
          <w:rFonts w:ascii="Arial" w:eastAsia="Calibri" w:hAnsi="Arial" w:cs="Arial"/>
        </w:rPr>
        <w:t xml:space="preserve">(a) </w:t>
      </w:r>
      <w:r w:rsidR="00465D1F">
        <w:rPr>
          <w:rFonts w:ascii="Arial" w:eastAsia="Calibri" w:hAnsi="Arial" w:cs="Arial"/>
        </w:rPr>
        <w:t>by reverting to an operating model</w:t>
      </w:r>
      <w:r w:rsidR="004B0639">
        <w:rPr>
          <w:rFonts w:ascii="Arial" w:eastAsia="Calibri" w:hAnsi="Arial" w:cs="Arial"/>
        </w:rPr>
        <w:t xml:space="preserve"> which gives effect to section 4(1)(b) of the RAF Act,</w:t>
      </w:r>
      <w:r w:rsidR="00465D1F">
        <w:rPr>
          <w:rFonts w:ascii="Arial" w:eastAsia="Calibri" w:hAnsi="Arial" w:cs="Arial"/>
        </w:rPr>
        <w:t xml:space="preserve"> where the RAF capacitates its </w:t>
      </w:r>
      <w:r w:rsidR="004B0639">
        <w:rPr>
          <w:rFonts w:ascii="Arial" w:eastAsia="Calibri" w:hAnsi="Arial" w:cs="Arial"/>
        </w:rPr>
        <w:t>O</w:t>
      </w:r>
      <w:r w:rsidR="00465D1F">
        <w:rPr>
          <w:rFonts w:ascii="Arial" w:eastAsia="Calibri" w:hAnsi="Arial" w:cs="Arial"/>
        </w:rPr>
        <w:t>perations</w:t>
      </w:r>
      <w:r w:rsidR="004B0639">
        <w:rPr>
          <w:rFonts w:ascii="Arial" w:eastAsia="Calibri" w:hAnsi="Arial" w:cs="Arial"/>
        </w:rPr>
        <w:t xml:space="preserve"> (claims) Department </w:t>
      </w:r>
      <w:r w:rsidR="00465D1F">
        <w:rPr>
          <w:rFonts w:ascii="Arial" w:eastAsia="Calibri" w:hAnsi="Arial" w:cs="Arial"/>
        </w:rPr>
        <w:t xml:space="preserve"> for </w:t>
      </w:r>
      <w:r w:rsidR="00610DC4">
        <w:rPr>
          <w:rFonts w:ascii="Arial" w:eastAsia="Calibri" w:hAnsi="Arial" w:cs="Arial"/>
        </w:rPr>
        <w:t>Claim H</w:t>
      </w:r>
      <w:r w:rsidR="00465D1F">
        <w:rPr>
          <w:rFonts w:ascii="Arial" w:eastAsia="Calibri" w:hAnsi="Arial" w:cs="Arial"/>
        </w:rPr>
        <w:t xml:space="preserve">andlers to investigate </w:t>
      </w:r>
      <w:r w:rsidR="00610DC4">
        <w:rPr>
          <w:rFonts w:ascii="Arial" w:eastAsia="Calibri" w:hAnsi="Arial" w:cs="Arial"/>
        </w:rPr>
        <w:t xml:space="preserve">and settle claims, as opposed to outsourcing claims to a </w:t>
      </w:r>
      <w:r w:rsidR="003368C0">
        <w:rPr>
          <w:rFonts w:ascii="Arial" w:eastAsia="Calibri" w:hAnsi="Arial" w:cs="Arial"/>
        </w:rPr>
        <w:t>costly</w:t>
      </w:r>
      <w:r w:rsidR="00465D1F">
        <w:rPr>
          <w:rFonts w:ascii="Arial" w:eastAsia="Calibri" w:hAnsi="Arial" w:cs="Arial"/>
        </w:rPr>
        <w:t xml:space="preserve">panel </w:t>
      </w:r>
      <w:r w:rsidR="00610DC4">
        <w:rPr>
          <w:rFonts w:ascii="Arial" w:eastAsia="Calibri" w:hAnsi="Arial" w:cs="Arial"/>
        </w:rPr>
        <w:t xml:space="preserve">of </w:t>
      </w:r>
      <w:r w:rsidR="00465D1F">
        <w:rPr>
          <w:rFonts w:ascii="Arial" w:eastAsia="Calibri" w:hAnsi="Arial" w:cs="Arial"/>
        </w:rPr>
        <w:t>attorney</w:t>
      </w:r>
      <w:r w:rsidR="00610DC4">
        <w:rPr>
          <w:rFonts w:ascii="Arial" w:eastAsia="Calibri" w:hAnsi="Arial" w:cs="Arial"/>
        </w:rPr>
        <w:t>s</w:t>
      </w:r>
      <w:r w:rsidR="00465D1F">
        <w:rPr>
          <w:rFonts w:ascii="Arial" w:eastAsia="Calibri" w:hAnsi="Arial" w:cs="Arial"/>
        </w:rPr>
        <w:t xml:space="preserve">, </w:t>
      </w:r>
      <w:r w:rsidR="00610DC4">
        <w:rPr>
          <w:rFonts w:ascii="Arial" w:eastAsia="Calibri" w:hAnsi="Arial" w:cs="Arial"/>
        </w:rPr>
        <w:t xml:space="preserve">and by pursuing voluntary mediation, as opposed to expensive and protracted litigation, through which </w:t>
      </w:r>
      <w:r w:rsidR="003368C0">
        <w:rPr>
          <w:rFonts w:ascii="Arial" w:eastAsia="Calibri" w:hAnsi="Arial" w:cs="Arial"/>
        </w:rPr>
        <w:t>significant</w:t>
      </w:r>
      <w:r w:rsidR="00610DC4">
        <w:rPr>
          <w:rFonts w:ascii="Arial" w:eastAsia="Calibri" w:hAnsi="Arial" w:cs="Arial"/>
        </w:rPr>
        <w:t xml:space="preserve"> savings in legal cost can be achieved and </w:t>
      </w:r>
      <w:r w:rsidRPr="00A30DF3">
        <w:rPr>
          <w:rFonts w:ascii="Arial" w:eastAsia="Calibri" w:hAnsi="Arial" w:cs="Arial"/>
        </w:rPr>
        <w:t xml:space="preserve">(b) </w:t>
      </w:r>
      <w:r w:rsidR="00610DC4">
        <w:rPr>
          <w:rFonts w:ascii="Arial" w:eastAsia="Calibri" w:hAnsi="Arial" w:cs="Arial"/>
        </w:rPr>
        <w:t>where litigation cannot be avoided, referral of the matter to a salaried state attorney, as opposed to a private attorney, will achieve further savings</w:t>
      </w:r>
      <w:r w:rsidR="004B0639">
        <w:rPr>
          <w:rFonts w:ascii="Arial" w:eastAsia="Calibri" w:hAnsi="Arial" w:cs="Arial"/>
        </w:rPr>
        <w:t xml:space="preserve">. In terms of the previous model, any attendance by </w:t>
      </w:r>
      <w:r w:rsidR="004B0639" w:rsidRPr="00195FEB">
        <w:rPr>
          <w:rFonts w:ascii="Arial" w:eastAsia="Calibri" w:hAnsi="Arial" w:cs="Arial"/>
        </w:rPr>
        <w:t xml:space="preserve">an attorney on a particular </w:t>
      </w:r>
      <w:r w:rsidR="00195FEB" w:rsidRPr="00195FEB">
        <w:rPr>
          <w:rFonts w:ascii="Arial" w:eastAsia="Calibri" w:hAnsi="Arial" w:cs="Arial"/>
        </w:rPr>
        <w:t xml:space="preserve">litigated </w:t>
      </w:r>
      <w:r w:rsidR="004B0639" w:rsidRPr="00195FEB">
        <w:rPr>
          <w:rFonts w:ascii="Arial" w:eastAsia="Calibri" w:hAnsi="Arial" w:cs="Arial"/>
        </w:rPr>
        <w:t>matter resulted in a charge of</w:t>
      </w:r>
      <w:r w:rsidR="00350EEF">
        <w:rPr>
          <w:rFonts w:ascii="Arial" w:eastAsia="Calibri" w:hAnsi="Arial" w:cs="Arial"/>
        </w:rPr>
        <w:t xml:space="preserve"> approximately R 292,50 </w:t>
      </w:r>
      <w:r w:rsidR="004B0639" w:rsidRPr="00195FEB">
        <w:rPr>
          <w:rFonts w:ascii="Arial" w:eastAsia="Calibri" w:hAnsi="Arial" w:cs="Arial"/>
        </w:rPr>
        <w:t xml:space="preserve"> per quarter of an hour and with RAF lit</w:t>
      </w:r>
      <w:r w:rsidR="00A02EAF" w:rsidRPr="00195FEB">
        <w:rPr>
          <w:rFonts w:ascii="Arial" w:eastAsia="Calibri" w:hAnsi="Arial" w:cs="Arial"/>
        </w:rPr>
        <w:t xml:space="preserve">igation </w:t>
      </w:r>
      <w:r w:rsidR="004B0639" w:rsidRPr="00195FEB">
        <w:rPr>
          <w:rFonts w:ascii="Arial" w:eastAsia="Calibri" w:hAnsi="Arial" w:cs="Arial"/>
        </w:rPr>
        <w:t>being handled by the office of the State Attorneys, such attendances</w:t>
      </w:r>
      <w:r w:rsidR="004B0639">
        <w:rPr>
          <w:rFonts w:ascii="Arial" w:eastAsia="Calibri" w:hAnsi="Arial" w:cs="Arial"/>
        </w:rPr>
        <w:t xml:space="preserve"> will no longer attract any fees</w:t>
      </w:r>
      <w:r w:rsidR="00610DC4">
        <w:rPr>
          <w:rFonts w:ascii="Arial" w:eastAsia="Calibri" w:hAnsi="Arial" w:cs="Arial"/>
        </w:rPr>
        <w:t xml:space="preserve">; </w:t>
      </w:r>
    </w:p>
    <w:p w:rsidR="006642A1" w:rsidRDefault="00965978" w:rsidP="00965978">
      <w:pPr>
        <w:spacing w:before="100" w:beforeAutospacing="1" w:after="100" w:afterAutospacing="1" w:line="240" w:lineRule="auto"/>
        <w:ind w:left="1418" w:hanging="709"/>
        <w:jc w:val="both"/>
        <w:rPr>
          <w:rFonts w:ascii="Arial" w:eastAsia="Calibri" w:hAnsi="Arial" w:cs="Arial"/>
          <w:lang w:val="en-GB"/>
        </w:rPr>
      </w:pPr>
      <w:r w:rsidRPr="00001419">
        <w:rPr>
          <w:rFonts w:ascii="Times New Roman" w:eastAsia="Calibri" w:hAnsi="Times New Roman" w:cs="Times New Roman"/>
          <w:sz w:val="24"/>
          <w:szCs w:val="24"/>
        </w:rPr>
        <w:t>(4)</w:t>
      </w:r>
      <w:r w:rsidRPr="00001419">
        <w:rPr>
          <w:rFonts w:ascii="Times New Roman" w:eastAsia="Calibri" w:hAnsi="Times New Roman" w:cs="Times New Roman"/>
          <w:sz w:val="24"/>
          <w:szCs w:val="24"/>
        </w:rPr>
        <w:tab/>
      </w:r>
      <w:r w:rsidR="00DB2D34" w:rsidRPr="00DB2D34">
        <w:rPr>
          <w:rFonts w:ascii="Arial" w:eastAsia="Calibri" w:hAnsi="Arial" w:cs="Arial"/>
        </w:rPr>
        <w:t xml:space="preserve">the </w:t>
      </w:r>
      <w:r w:rsidR="00A02EAF">
        <w:rPr>
          <w:rFonts w:ascii="Arial" w:eastAsia="Calibri" w:hAnsi="Arial" w:cs="Arial"/>
        </w:rPr>
        <w:t xml:space="preserve">service level agreements concluded between the RAF and its former panel of attorneys expired due to effluxion of time on 31 May 2020 following amendments which were made to the Service </w:t>
      </w:r>
      <w:r w:rsidR="002963C1">
        <w:rPr>
          <w:rFonts w:ascii="Arial" w:eastAsia="Calibri" w:hAnsi="Arial" w:cs="Arial"/>
        </w:rPr>
        <w:t>L</w:t>
      </w:r>
      <w:r w:rsidR="00A02EAF">
        <w:rPr>
          <w:rFonts w:ascii="Arial" w:eastAsia="Calibri" w:hAnsi="Arial" w:cs="Arial"/>
        </w:rPr>
        <w:t xml:space="preserve">evel Agreement which was due to expire in November 2019. </w:t>
      </w:r>
      <w:r w:rsidR="00A02EAF">
        <w:rPr>
          <w:rFonts w:ascii="Arial" w:eastAsia="Calibri" w:hAnsi="Arial" w:cs="Arial"/>
        </w:rPr>
        <w:lastRenderedPageBreak/>
        <w:t xml:space="preserve">Of significance with the amendment is that a provision which allowed for making copies on handover of files was amended. The provision of copying costs was going to result in legal costs of R 1, 3 Billion at any time when the RAF changes the panel of attorneys. The </w:t>
      </w:r>
      <w:r w:rsidRPr="00A30DF3">
        <w:rPr>
          <w:rFonts w:ascii="Arial" w:eastAsia="Calibri" w:hAnsi="Arial" w:cs="Arial"/>
        </w:rPr>
        <w:t xml:space="preserve">total cost to the RAF to </w:t>
      </w:r>
      <w:r w:rsidRPr="00DB2D34">
        <w:rPr>
          <w:rFonts w:ascii="Arial" w:eastAsia="Calibri" w:hAnsi="Arial" w:cs="Arial"/>
        </w:rPr>
        <w:t>have</w:t>
      </w:r>
      <w:r w:rsidRPr="00A30DF3">
        <w:rPr>
          <w:rFonts w:ascii="Arial" w:eastAsia="Calibri" w:hAnsi="Arial" w:cs="Arial"/>
        </w:rPr>
        <w:t xml:space="preserve"> the panel of attorneys disbanded</w:t>
      </w:r>
      <w:r w:rsidR="00DB2D34">
        <w:rPr>
          <w:rFonts w:ascii="Arial" w:eastAsia="Calibri" w:hAnsi="Arial" w:cs="Arial"/>
        </w:rPr>
        <w:t xml:space="preserve"> is </w:t>
      </w:r>
      <w:r w:rsidR="003368C0">
        <w:rPr>
          <w:rFonts w:ascii="Arial" w:eastAsia="Calibri" w:hAnsi="Arial" w:cs="Arial"/>
        </w:rPr>
        <w:t xml:space="preserve">unknown, as it is a function of the difference between the R 3.6 billion </w:t>
      </w:r>
      <w:r w:rsidR="00C87BBD" w:rsidRPr="00C87BBD">
        <w:rPr>
          <w:rFonts w:ascii="Arial" w:eastAsia="Calibri" w:hAnsi="Arial" w:cs="Arial"/>
        </w:rPr>
        <w:t xml:space="preserve">approximately </w:t>
      </w:r>
      <w:r w:rsidR="003368C0">
        <w:rPr>
          <w:rFonts w:ascii="Arial" w:eastAsia="Calibri" w:hAnsi="Arial" w:cs="Arial"/>
        </w:rPr>
        <w:t xml:space="preserve">spent by the RAF annually on </w:t>
      </w:r>
      <w:r w:rsidR="000521F2">
        <w:rPr>
          <w:rFonts w:ascii="Arial" w:eastAsia="Calibri" w:hAnsi="Arial" w:cs="Arial"/>
        </w:rPr>
        <w:t xml:space="preserve">its former </w:t>
      </w:r>
      <w:r w:rsidR="003368C0">
        <w:rPr>
          <w:rFonts w:ascii="Arial" w:eastAsia="Calibri" w:hAnsi="Arial" w:cs="Arial"/>
        </w:rPr>
        <w:t xml:space="preserve">panel of attorneys, </w:t>
      </w:r>
      <w:r w:rsidR="000521F2">
        <w:rPr>
          <w:rFonts w:ascii="Arial" w:eastAsia="Calibri" w:hAnsi="Arial" w:cs="Arial"/>
        </w:rPr>
        <w:t xml:space="preserve">and the cost of the implementation of the new operating model, which </w:t>
      </w:r>
      <w:r w:rsidR="00C87BBD">
        <w:rPr>
          <w:rFonts w:ascii="Arial" w:eastAsia="Calibri" w:hAnsi="Arial" w:cs="Arial"/>
        </w:rPr>
        <w:t xml:space="preserve">is expected to </w:t>
      </w:r>
      <w:r w:rsidR="000521F2">
        <w:rPr>
          <w:rFonts w:ascii="Arial" w:eastAsia="Calibri" w:hAnsi="Arial" w:cs="Arial"/>
        </w:rPr>
        <w:t xml:space="preserve">achieve substantial savings </w:t>
      </w:r>
      <w:r w:rsidR="00C87BBD">
        <w:rPr>
          <w:rFonts w:ascii="Arial" w:eastAsia="Calibri" w:hAnsi="Arial" w:cs="Arial"/>
        </w:rPr>
        <w:t xml:space="preserve">on legal cost, </w:t>
      </w:r>
      <w:r w:rsidR="000521F2">
        <w:rPr>
          <w:rFonts w:ascii="Arial" w:eastAsia="Calibri" w:hAnsi="Arial" w:cs="Arial"/>
        </w:rPr>
        <w:t xml:space="preserve">as alluded to in the </w:t>
      </w:r>
      <w:r w:rsidR="00C87BBD">
        <w:rPr>
          <w:rFonts w:ascii="Arial" w:eastAsia="Calibri" w:hAnsi="Arial" w:cs="Arial"/>
        </w:rPr>
        <w:t xml:space="preserve">earlier </w:t>
      </w:r>
      <w:r w:rsidR="000521F2">
        <w:rPr>
          <w:rFonts w:ascii="Arial" w:eastAsia="Calibri" w:hAnsi="Arial" w:cs="Arial"/>
        </w:rPr>
        <w:t xml:space="preserve">response to the prior question.   </w:t>
      </w:r>
      <w:r w:rsidRPr="00A30DF3">
        <w:rPr>
          <w:rFonts w:ascii="Arial" w:eastAsia="Calibri" w:hAnsi="Arial" w:cs="Arial"/>
        </w:rPr>
        <w:tab/>
      </w:r>
      <w:bookmarkStart w:id="0" w:name="_GoBack"/>
      <w:bookmarkEnd w:id="0"/>
    </w:p>
    <w:sectPr w:rsidR="006642A1"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F9D" w:rsidRDefault="001C6F9D" w:rsidP="00DB1508">
      <w:pPr>
        <w:spacing w:after="0" w:line="240" w:lineRule="auto"/>
      </w:pPr>
      <w:r>
        <w:separator/>
      </w:r>
    </w:p>
  </w:endnote>
  <w:endnote w:type="continuationSeparator" w:id="1">
    <w:p w:rsidR="001C6F9D" w:rsidRDefault="001C6F9D"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9514F5">
        <w:pPr>
          <w:pStyle w:val="Footer"/>
          <w:jc w:val="right"/>
        </w:pPr>
        <w:r>
          <w:fldChar w:fldCharType="begin"/>
        </w:r>
        <w:r w:rsidR="00823FE7">
          <w:instrText xml:space="preserve"> PAGE   \* MERGEFORMAT </w:instrText>
        </w:r>
        <w:r>
          <w:fldChar w:fldCharType="separate"/>
        </w:r>
        <w:r w:rsidR="004959FC">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F9D" w:rsidRDefault="001C6F9D" w:rsidP="00DB1508">
      <w:pPr>
        <w:spacing w:after="0" w:line="240" w:lineRule="auto"/>
      </w:pPr>
      <w:r>
        <w:separator/>
      </w:r>
    </w:p>
  </w:footnote>
  <w:footnote w:type="continuationSeparator" w:id="1">
    <w:p w:rsidR="001C6F9D" w:rsidRDefault="001C6F9D"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D248D"/>
    <w:multiLevelType w:val="hybridMultilevel"/>
    <w:tmpl w:val="424E2DCE"/>
    <w:lvl w:ilvl="0" w:tplc="11707B6C">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149"/>
    <w:rsid w:val="00005957"/>
    <w:rsid w:val="00010601"/>
    <w:rsid w:val="000115A6"/>
    <w:rsid w:val="00012B41"/>
    <w:rsid w:val="00015A32"/>
    <w:rsid w:val="00015B34"/>
    <w:rsid w:val="0002227A"/>
    <w:rsid w:val="000226DD"/>
    <w:rsid w:val="00022725"/>
    <w:rsid w:val="00024BFC"/>
    <w:rsid w:val="00026012"/>
    <w:rsid w:val="00026FD9"/>
    <w:rsid w:val="00030E35"/>
    <w:rsid w:val="00031989"/>
    <w:rsid w:val="000333D9"/>
    <w:rsid w:val="00040779"/>
    <w:rsid w:val="00041985"/>
    <w:rsid w:val="00044AC4"/>
    <w:rsid w:val="00046227"/>
    <w:rsid w:val="0005130F"/>
    <w:rsid w:val="00051C53"/>
    <w:rsid w:val="000521F2"/>
    <w:rsid w:val="00052736"/>
    <w:rsid w:val="0005391D"/>
    <w:rsid w:val="00055222"/>
    <w:rsid w:val="00055A79"/>
    <w:rsid w:val="00060828"/>
    <w:rsid w:val="00062800"/>
    <w:rsid w:val="0006503B"/>
    <w:rsid w:val="00065792"/>
    <w:rsid w:val="000710E1"/>
    <w:rsid w:val="0007650B"/>
    <w:rsid w:val="000773B2"/>
    <w:rsid w:val="00080CA6"/>
    <w:rsid w:val="00082A4E"/>
    <w:rsid w:val="00082B92"/>
    <w:rsid w:val="00090081"/>
    <w:rsid w:val="00092906"/>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439"/>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6405A"/>
    <w:rsid w:val="001712B4"/>
    <w:rsid w:val="0017189F"/>
    <w:rsid w:val="00173751"/>
    <w:rsid w:val="0018077B"/>
    <w:rsid w:val="00181465"/>
    <w:rsid w:val="001823DD"/>
    <w:rsid w:val="001828D3"/>
    <w:rsid w:val="00182A45"/>
    <w:rsid w:val="001874AA"/>
    <w:rsid w:val="00191985"/>
    <w:rsid w:val="00195FEB"/>
    <w:rsid w:val="001A41E7"/>
    <w:rsid w:val="001B00F5"/>
    <w:rsid w:val="001B2869"/>
    <w:rsid w:val="001B2E53"/>
    <w:rsid w:val="001B4385"/>
    <w:rsid w:val="001B7584"/>
    <w:rsid w:val="001C0325"/>
    <w:rsid w:val="001C323C"/>
    <w:rsid w:val="001C32E4"/>
    <w:rsid w:val="001C496C"/>
    <w:rsid w:val="001C6A05"/>
    <w:rsid w:val="001C6F9D"/>
    <w:rsid w:val="001D07AB"/>
    <w:rsid w:val="001D1DDA"/>
    <w:rsid w:val="001D5E1B"/>
    <w:rsid w:val="001D75C8"/>
    <w:rsid w:val="001E0388"/>
    <w:rsid w:val="001E1B86"/>
    <w:rsid w:val="001E284E"/>
    <w:rsid w:val="001E3894"/>
    <w:rsid w:val="001E6167"/>
    <w:rsid w:val="001F0500"/>
    <w:rsid w:val="001F0CED"/>
    <w:rsid w:val="001F2BE1"/>
    <w:rsid w:val="001F369F"/>
    <w:rsid w:val="00200744"/>
    <w:rsid w:val="00202511"/>
    <w:rsid w:val="002026BE"/>
    <w:rsid w:val="00204414"/>
    <w:rsid w:val="00204538"/>
    <w:rsid w:val="00206B22"/>
    <w:rsid w:val="00206E9F"/>
    <w:rsid w:val="00207D00"/>
    <w:rsid w:val="002116E2"/>
    <w:rsid w:val="00211B11"/>
    <w:rsid w:val="00212C41"/>
    <w:rsid w:val="002136FC"/>
    <w:rsid w:val="00217746"/>
    <w:rsid w:val="00220C71"/>
    <w:rsid w:val="002221AA"/>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22F6"/>
    <w:rsid w:val="002956D0"/>
    <w:rsid w:val="00295DE0"/>
    <w:rsid w:val="002963C1"/>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2F4FA9"/>
    <w:rsid w:val="00300DB7"/>
    <w:rsid w:val="003013F3"/>
    <w:rsid w:val="0030388B"/>
    <w:rsid w:val="00303D85"/>
    <w:rsid w:val="00305323"/>
    <w:rsid w:val="00310DE1"/>
    <w:rsid w:val="003130D1"/>
    <w:rsid w:val="00314530"/>
    <w:rsid w:val="0031514B"/>
    <w:rsid w:val="00322191"/>
    <w:rsid w:val="003235D4"/>
    <w:rsid w:val="00323697"/>
    <w:rsid w:val="003368C0"/>
    <w:rsid w:val="00336D6E"/>
    <w:rsid w:val="003434B9"/>
    <w:rsid w:val="0034464B"/>
    <w:rsid w:val="003450B0"/>
    <w:rsid w:val="00346C90"/>
    <w:rsid w:val="0034774F"/>
    <w:rsid w:val="003504F6"/>
    <w:rsid w:val="00350BE0"/>
    <w:rsid w:val="00350DCD"/>
    <w:rsid w:val="00350EEF"/>
    <w:rsid w:val="003510C2"/>
    <w:rsid w:val="00352FA3"/>
    <w:rsid w:val="003541C5"/>
    <w:rsid w:val="003554D8"/>
    <w:rsid w:val="003617B6"/>
    <w:rsid w:val="00362E8C"/>
    <w:rsid w:val="00363882"/>
    <w:rsid w:val="00365490"/>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2509"/>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4CE9"/>
    <w:rsid w:val="0040578A"/>
    <w:rsid w:val="0040684E"/>
    <w:rsid w:val="0041625A"/>
    <w:rsid w:val="00420BFA"/>
    <w:rsid w:val="00422671"/>
    <w:rsid w:val="00422CB0"/>
    <w:rsid w:val="0042351F"/>
    <w:rsid w:val="00423E34"/>
    <w:rsid w:val="00423E59"/>
    <w:rsid w:val="004253F6"/>
    <w:rsid w:val="00430277"/>
    <w:rsid w:val="004315C0"/>
    <w:rsid w:val="00431A19"/>
    <w:rsid w:val="00434B0A"/>
    <w:rsid w:val="0043507C"/>
    <w:rsid w:val="0043590C"/>
    <w:rsid w:val="00437C38"/>
    <w:rsid w:val="0044602E"/>
    <w:rsid w:val="00451494"/>
    <w:rsid w:val="00454568"/>
    <w:rsid w:val="00456491"/>
    <w:rsid w:val="00460FD2"/>
    <w:rsid w:val="00461212"/>
    <w:rsid w:val="0046227D"/>
    <w:rsid w:val="00465D1F"/>
    <w:rsid w:val="00465F6D"/>
    <w:rsid w:val="00466C07"/>
    <w:rsid w:val="004679CC"/>
    <w:rsid w:val="0047634E"/>
    <w:rsid w:val="004813B8"/>
    <w:rsid w:val="0048666D"/>
    <w:rsid w:val="00490D44"/>
    <w:rsid w:val="00491B48"/>
    <w:rsid w:val="00493015"/>
    <w:rsid w:val="004950EE"/>
    <w:rsid w:val="00495833"/>
    <w:rsid w:val="004959FC"/>
    <w:rsid w:val="004977A9"/>
    <w:rsid w:val="004A00D3"/>
    <w:rsid w:val="004A09AD"/>
    <w:rsid w:val="004A3E0B"/>
    <w:rsid w:val="004A62DE"/>
    <w:rsid w:val="004A7FD9"/>
    <w:rsid w:val="004B0639"/>
    <w:rsid w:val="004B3672"/>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307B"/>
    <w:rsid w:val="004F4DBA"/>
    <w:rsid w:val="004F5213"/>
    <w:rsid w:val="004F55AD"/>
    <w:rsid w:val="004F7B4C"/>
    <w:rsid w:val="005008C7"/>
    <w:rsid w:val="00507021"/>
    <w:rsid w:val="00513083"/>
    <w:rsid w:val="00515602"/>
    <w:rsid w:val="0052005B"/>
    <w:rsid w:val="00521171"/>
    <w:rsid w:val="00521C71"/>
    <w:rsid w:val="005225EF"/>
    <w:rsid w:val="0052594B"/>
    <w:rsid w:val="00525BB9"/>
    <w:rsid w:val="005279C1"/>
    <w:rsid w:val="005318EE"/>
    <w:rsid w:val="00532531"/>
    <w:rsid w:val="00532D5A"/>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3F5"/>
    <w:rsid w:val="0059674B"/>
    <w:rsid w:val="005A0BF1"/>
    <w:rsid w:val="005B1EBB"/>
    <w:rsid w:val="005B47CE"/>
    <w:rsid w:val="005C00E9"/>
    <w:rsid w:val="005C057E"/>
    <w:rsid w:val="005C3AA4"/>
    <w:rsid w:val="005D3F65"/>
    <w:rsid w:val="005D42C5"/>
    <w:rsid w:val="005D4ED3"/>
    <w:rsid w:val="005D5448"/>
    <w:rsid w:val="005D61B4"/>
    <w:rsid w:val="005E123E"/>
    <w:rsid w:val="005E276C"/>
    <w:rsid w:val="005E7B40"/>
    <w:rsid w:val="005F20B1"/>
    <w:rsid w:val="005F3F35"/>
    <w:rsid w:val="005F459D"/>
    <w:rsid w:val="005F630B"/>
    <w:rsid w:val="006009A0"/>
    <w:rsid w:val="006015AE"/>
    <w:rsid w:val="00604285"/>
    <w:rsid w:val="00607171"/>
    <w:rsid w:val="00607508"/>
    <w:rsid w:val="00610DC4"/>
    <w:rsid w:val="006140CA"/>
    <w:rsid w:val="00614607"/>
    <w:rsid w:val="00617B5C"/>
    <w:rsid w:val="00633A4B"/>
    <w:rsid w:val="00637B39"/>
    <w:rsid w:val="006456E7"/>
    <w:rsid w:val="00647B27"/>
    <w:rsid w:val="006505B1"/>
    <w:rsid w:val="006524CC"/>
    <w:rsid w:val="00652F0E"/>
    <w:rsid w:val="006642A1"/>
    <w:rsid w:val="00666EF5"/>
    <w:rsid w:val="006701F3"/>
    <w:rsid w:val="00672F76"/>
    <w:rsid w:val="006748E3"/>
    <w:rsid w:val="00674EA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074E2"/>
    <w:rsid w:val="00710D02"/>
    <w:rsid w:val="007118B7"/>
    <w:rsid w:val="00711CC5"/>
    <w:rsid w:val="00713E4B"/>
    <w:rsid w:val="007151CA"/>
    <w:rsid w:val="00717E17"/>
    <w:rsid w:val="00721731"/>
    <w:rsid w:val="007241C6"/>
    <w:rsid w:val="0072523F"/>
    <w:rsid w:val="00727B18"/>
    <w:rsid w:val="00727DBF"/>
    <w:rsid w:val="0073009D"/>
    <w:rsid w:val="00732AD7"/>
    <w:rsid w:val="00732F1A"/>
    <w:rsid w:val="00733692"/>
    <w:rsid w:val="00735F85"/>
    <w:rsid w:val="00735FC9"/>
    <w:rsid w:val="00736038"/>
    <w:rsid w:val="00742B63"/>
    <w:rsid w:val="0074678A"/>
    <w:rsid w:val="00752EAB"/>
    <w:rsid w:val="0075491A"/>
    <w:rsid w:val="00761AE5"/>
    <w:rsid w:val="00764334"/>
    <w:rsid w:val="007766D7"/>
    <w:rsid w:val="00783D94"/>
    <w:rsid w:val="00784077"/>
    <w:rsid w:val="00787784"/>
    <w:rsid w:val="007907EC"/>
    <w:rsid w:val="00790E74"/>
    <w:rsid w:val="007951F9"/>
    <w:rsid w:val="00795444"/>
    <w:rsid w:val="00796863"/>
    <w:rsid w:val="007A22E6"/>
    <w:rsid w:val="007A3177"/>
    <w:rsid w:val="007A5C12"/>
    <w:rsid w:val="007A6B70"/>
    <w:rsid w:val="007B5FC4"/>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3FE7"/>
    <w:rsid w:val="0082776A"/>
    <w:rsid w:val="008304EB"/>
    <w:rsid w:val="0083192A"/>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578D8"/>
    <w:rsid w:val="0086133C"/>
    <w:rsid w:val="008619F4"/>
    <w:rsid w:val="008668FA"/>
    <w:rsid w:val="00881598"/>
    <w:rsid w:val="008821AF"/>
    <w:rsid w:val="00884F88"/>
    <w:rsid w:val="00890852"/>
    <w:rsid w:val="00890AB4"/>
    <w:rsid w:val="008917C2"/>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185"/>
    <w:rsid w:val="008E13A6"/>
    <w:rsid w:val="008E1AAE"/>
    <w:rsid w:val="008E6818"/>
    <w:rsid w:val="008F0979"/>
    <w:rsid w:val="008F5C5A"/>
    <w:rsid w:val="00905034"/>
    <w:rsid w:val="00905917"/>
    <w:rsid w:val="00906047"/>
    <w:rsid w:val="00906702"/>
    <w:rsid w:val="00912D9D"/>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14F5"/>
    <w:rsid w:val="00952B5C"/>
    <w:rsid w:val="009539AF"/>
    <w:rsid w:val="00957D66"/>
    <w:rsid w:val="009601D2"/>
    <w:rsid w:val="00961E2F"/>
    <w:rsid w:val="00965978"/>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1ACE"/>
    <w:rsid w:val="009B3DBF"/>
    <w:rsid w:val="009C0DE1"/>
    <w:rsid w:val="009C268C"/>
    <w:rsid w:val="009C4E79"/>
    <w:rsid w:val="009C6103"/>
    <w:rsid w:val="009C744F"/>
    <w:rsid w:val="009C7CE1"/>
    <w:rsid w:val="009D2402"/>
    <w:rsid w:val="009E3098"/>
    <w:rsid w:val="009F3B4B"/>
    <w:rsid w:val="009F7581"/>
    <w:rsid w:val="00A00E4A"/>
    <w:rsid w:val="00A01131"/>
    <w:rsid w:val="00A01414"/>
    <w:rsid w:val="00A02EAF"/>
    <w:rsid w:val="00A039C9"/>
    <w:rsid w:val="00A17CB8"/>
    <w:rsid w:val="00A20540"/>
    <w:rsid w:val="00A21D22"/>
    <w:rsid w:val="00A21F7F"/>
    <w:rsid w:val="00A22ECB"/>
    <w:rsid w:val="00A2310B"/>
    <w:rsid w:val="00A245A5"/>
    <w:rsid w:val="00A30756"/>
    <w:rsid w:val="00A30DF3"/>
    <w:rsid w:val="00A33285"/>
    <w:rsid w:val="00A36DA6"/>
    <w:rsid w:val="00A40246"/>
    <w:rsid w:val="00A4192C"/>
    <w:rsid w:val="00A44B9A"/>
    <w:rsid w:val="00A46315"/>
    <w:rsid w:val="00A46CC2"/>
    <w:rsid w:val="00A50DD3"/>
    <w:rsid w:val="00A50F4E"/>
    <w:rsid w:val="00A51004"/>
    <w:rsid w:val="00A551B4"/>
    <w:rsid w:val="00A55457"/>
    <w:rsid w:val="00A57560"/>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4D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330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867"/>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24FBD"/>
    <w:rsid w:val="00C30BAC"/>
    <w:rsid w:val="00C32D6D"/>
    <w:rsid w:val="00C33C1E"/>
    <w:rsid w:val="00C41EA1"/>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87BBD"/>
    <w:rsid w:val="00C91DE6"/>
    <w:rsid w:val="00C92817"/>
    <w:rsid w:val="00CA32F0"/>
    <w:rsid w:val="00CA3593"/>
    <w:rsid w:val="00CB3739"/>
    <w:rsid w:val="00CB5EC8"/>
    <w:rsid w:val="00CB6278"/>
    <w:rsid w:val="00CB640B"/>
    <w:rsid w:val="00CC164A"/>
    <w:rsid w:val="00CC38B0"/>
    <w:rsid w:val="00CC3B34"/>
    <w:rsid w:val="00CC7E6D"/>
    <w:rsid w:val="00CD1E66"/>
    <w:rsid w:val="00CD3F8A"/>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1044"/>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5BCA"/>
    <w:rsid w:val="00D91442"/>
    <w:rsid w:val="00D92CFD"/>
    <w:rsid w:val="00D92F30"/>
    <w:rsid w:val="00D93081"/>
    <w:rsid w:val="00D94B31"/>
    <w:rsid w:val="00DA0998"/>
    <w:rsid w:val="00DA1E37"/>
    <w:rsid w:val="00DA3B39"/>
    <w:rsid w:val="00DB04E0"/>
    <w:rsid w:val="00DB1508"/>
    <w:rsid w:val="00DB21E7"/>
    <w:rsid w:val="00DB2D34"/>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B07"/>
    <w:rsid w:val="00E30D7E"/>
    <w:rsid w:val="00E31670"/>
    <w:rsid w:val="00E31BF8"/>
    <w:rsid w:val="00E34060"/>
    <w:rsid w:val="00E37C58"/>
    <w:rsid w:val="00E41111"/>
    <w:rsid w:val="00E413AD"/>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2F78"/>
    <w:rsid w:val="00F53E05"/>
    <w:rsid w:val="00F54D10"/>
    <w:rsid w:val="00F5526F"/>
    <w:rsid w:val="00F65142"/>
    <w:rsid w:val="00F66AA5"/>
    <w:rsid w:val="00F70001"/>
    <w:rsid w:val="00F704C4"/>
    <w:rsid w:val="00F77ABE"/>
    <w:rsid w:val="00F806FE"/>
    <w:rsid w:val="00F80B01"/>
    <w:rsid w:val="00F83B37"/>
    <w:rsid w:val="00F83C35"/>
    <w:rsid w:val="00F86A5F"/>
    <w:rsid w:val="00F9016A"/>
    <w:rsid w:val="00F91072"/>
    <w:rsid w:val="00F920A1"/>
    <w:rsid w:val="00F930A1"/>
    <w:rsid w:val="00FA3CC6"/>
    <w:rsid w:val="00FA6022"/>
    <w:rsid w:val="00FB09F5"/>
    <w:rsid w:val="00FB4378"/>
    <w:rsid w:val="00FB7F8A"/>
    <w:rsid w:val="00FC728F"/>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BF2E-01A5-40EB-8FC2-E24F0742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2020-10-16T12:18:00Z</cp:lastPrinted>
  <dcterms:created xsi:type="dcterms:W3CDTF">2020-11-02T16:16:00Z</dcterms:created>
  <dcterms:modified xsi:type="dcterms:W3CDTF">2020-11-02T16:16:00Z</dcterms:modified>
</cp:coreProperties>
</file>