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8E5107" w:rsidP="00CF736D">
      <w:pPr>
        <w:pStyle w:val="Body1"/>
        <w:spacing w:line="360" w:lineRule="auto"/>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rsidP="00CF736D">
      <w:pPr>
        <w:pStyle w:val="Body1"/>
        <w:spacing w:line="360" w:lineRule="auto"/>
        <w:rPr>
          <w:rFonts w:ascii="Arial" w:hAnsi="Arial"/>
          <w:sz w:val="24"/>
        </w:rPr>
      </w:pPr>
    </w:p>
    <w:p w:rsidR="00BA7B88" w:rsidRDefault="00BA7B88" w:rsidP="00CF736D">
      <w:pPr>
        <w:pStyle w:val="Body1"/>
        <w:spacing w:line="360" w:lineRule="auto"/>
        <w:rPr>
          <w:rFonts w:ascii="Arial" w:hAnsi="Arial"/>
          <w:sz w:val="24"/>
        </w:rPr>
      </w:pPr>
    </w:p>
    <w:p w:rsidR="00BA7B88" w:rsidRDefault="00BA7B88" w:rsidP="00CF736D">
      <w:pPr>
        <w:pStyle w:val="Body1"/>
        <w:spacing w:line="360" w:lineRule="auto"/>
        <w:jc w:val="center"/>
        <w:rPr>
          <w:rFonts w:ascii="Arial" w:hAnsi="Arial"/>
          <w:b/>
          <w:sz w:val="24"/>
        </w:rPr>
      </w:pPr>
    </w:p>
    <w:p w:rsidR="00BA7B88" w:rsidRDefault="00BA7B88" w:rsidP="00CF736D">
      <w:pPr>
        <w:pStyle w:val="Body1"/>
        <w:spacing w:line="360" w:lineRule="auto"/>
        <w:jc w:val="center"/>
        <w:rPr>
          <w:rFonts w:ascii="Arial" w:hAnsi="Arial"/>
          <w:b/>
          <w:sz w:val="24"/>
        </w:rPr>
      </w:pPr>
    </w:p>
    <w:p w:rsidR="00BA7B88" w:rsidRDefault="0042667A" w:rsidP="00843899">
      <w:pPr>
        <w:pStyle w:val="Body1"/>
        <w:spacing w:line="360"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CF736D">
      <w:pPr>
        <w:pStyle w:val="Body1"/>
        <w:spacing w:line="360" w:lineRule="auto"/>
        <w:jc w:val="center"/>
        <w:rPr>
          <w:rFonts w:ascii="Arial" w:hAnsi="Arial"/>
          <w:b/>
          <w:sz w:val="24"/>
        </w:rPr>
      </w:pPr>
      <w:r>
        <w:rPr>
          <w:rFonts w:ascii="Arial" w:hAnsi="Arial Unicode MS"/>
          <w:b/>
          <w:sz w:val="24"/>
        </w:rPr>
        <w:t>REPUBLIC OF SOUTH AFRICA</w:t>
      </w:r>
    </w:p>
    <w:p w:rsidR="00BA7B88" w:rsidRDefault="00BA7B88" w:rsidP="00CF736D">
      <w:pPr>
        <w:pStyle w:val="Body1"/>
        <w:spacing w:line="360" w:lineRule="auto"/>
        <w:rPr>
          <w:rFonts w:ascii="Arial" w:hAnsi="Arial"/>
          <w:b/>
          <w:sz w:val="24"/>
        </w:rPr>
      </w:pPr>
    </w:p>
    <w:p w:rsidR="00BA7B88" w:rsidRPr="00F45438" w:rsidRDefault="00BA7B88" w:rsidP="00CF736D">
      <w:pPr>
        <w:pStyle w:val="Body1"/>
        <w:spacing w:line="360"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CF736D">
      <w:pPr>
        <w:pStyle w:val="Body1"/>
        <w:spacing w:line="360" w:lineRule="auto"/>
        <w:jc w:val="center"/>
        <w:rPr>
          <w:rFonts w:ascii="Arial" w:hAnsi="Arial" w:cs="Arial"/>
          <w:b/>
          <w:sz w:val="24"/>
          <w:szCs w:val="24"/>
        </w:rPr>
      </w:pPr>
    </w:p>
    <w:p w:rsidR="00BA7B88" w:rsidRPr="00F45438" w:rsidRDefault="00BA7B88" w:rsidP="00CF736D">
      <w:pPr>
        <w:pStyle w:val="Body1"/>
        <w:spacing w:line="360"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CF736D">
      <w:pPr>
        <w:pStyle w:val="Body1"/>
        <w:spacing w:line="360" w:lineRule="auto"/>
        <w:rPr>
          <w:rFonts w:ascii="Arial" w:hAnsi="Arial" w:cs="Arial"/>
          <w:b/>
          <w:sz w:val="24"/>
          <w:szCs w:val="24"/>
        </w:rPr>
      </w:pPr>
    </w:p>
    <w:p w:rsidR="00BA7B88" w:rsidRPr="00A250F5" w:rsidRDefault="00EA4FD5" w:rsidP="00CF736D">
      <w:pPr>
        <w:pStyle w:val="Body1"/>
        <w:spacing w:line="360"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00185B">
        <w:rPr>
          <w:rFonts w:ascii="Arial" w:hAnsi="Arial" w:cs="Arial"/>
          <w:b/>
          <w:sz w:val="24"/>
          <w:szCs w:val="24"/>
        </w:rPr>
        <w:t>2306</w:t>
      </w:r>
    </w:p>
    <w:p w:rsidR="001147C9" w:rsidRDefault="001147C9" w:rsidP="00CF736D">
      <w:pPr>
        <w:pStyle w:val="NoSpacing"/>
        <w:spacing w:line="360" w:lineRule="auto"/>
      </w:pPr>
    </w:p>
    <w:p w:rsidR="0000185B" w:rsidRPr="0000185B" w:rsidRDefault="0000185B" w:rsidP="00CF736D">
      <w:pPr>
        <w:spacing w:line="360" w:lineRule="auto"/>
        <w:jc w:val="both"/>
        <w:outlineLvl w:val="0"/>
        <w:rPr>
          <w:rFonts w:ascii="Arial" w:eastAsia="Calibri" w:hAnsi="Arial" w:cs="Arial"/>
          <w:b/>
          <w:lang w:val="af-ZA"/>
        </w:rPr>
      </w:pPr>
      <w:r w:rsidRPr="0000185B">
        <w:rPr>
          <w:rFonts w:ascii="Arial" w:eastAsia="Calibri" w:hAnsi="Arial" w:cs="Arial"/>
          <w:b/>
          <w:lang w:val="af-ZA"/>
        </w:rPr>
        <w:t>Ms N W A Mazzone (DA) to ask the Minister of Public Service and Administration:</w:t>
      </w:r>
    </w:p>
    <w:p w:rsidR="0000185B" w:rsidRDefault="0000185B" w:rsidP="00CF736D">
      <w:pPr>
        <w:spacing w:line="360" w:lineRule="auto"/>
        <w:jc w:val="both"/>
        <w:outlineLvl w:val="0"/>
        <w:rPr>
          <w:rFonts w:ascii="Arial" w:eastAsia="Calibri" w:hAnsi="Arial" w:cs="Arial"/>
          <w:lang w:val="af-ZA"/>
        </w:rPr>
      </w:pPr>
      <w:r w:rsidRPr="0000185B">
        <w:rPr>
          <w:rFonts w:ascii="Arial" w:eastAsia="Calibri" w:hAnsi="Arial" w:cs="Arial"/>
          <w:lang w:val="af-ZA"/>
        </w:rPr>
        <w:t>Whether any (a) internal and/or (b) external forensic reports pertaining to (i) his department and/or (ii) each entity reporting to him were completed from 1 January 2009 up to the latest specified date for which information is available; if not, in each case, why not; if so, what is the (aa) name, (bb) subject matter and (cc) date of conclusion of each of the specified forensic reports?</w:t>
      </w:r>
      <w:r w:rsidRPr="0000185B">
        <w:rPr>
          <w:rFonts w:ascii="Arial" w:eastAsia="Calibri" w:hAnsi="Arial" w:cs="Arial"/>
          <w:lang w:val="af-ZA"/>
        </w:rPr>
        <w:tab/>
      </w:r>
      <w:r w:rsidRPr="0000185B">
        <w:rPr>
          <w:rFonts w:ascii="Arial" w:eastAsia="Calibri" w:hAnsi="Arial" w:cs="Arial"/>
          <w:lang w:val="af-ZA"/>
        </w:rPr>
        <w:tab/>
      </w:r>
      <w:r w:rsidRPr="0000185B">
        <w:rPr>
          <w:rFonts w:ascii="Arial" w:eastAsia="Calibri" w:hAnsi="Arial" w:cs="Arial"/>
          <w:lang w:val="af-ZA"/>
        </w:rPr>
        <w:tab/>
      </w:r>
      <w:r w:rsidRPr="0000185B">
        <w:rPr>
          <w:rFonts w:ascii="Arial" w:eastAsia="Calibri" w:hAnsi="Arial" w:cs="Arial"/>
          <w:lang w:val="af-ZA"/>
        </w:rPr>
        <w:tab/>
      </w:r>
      <w:r w:rsidRPr="0000185B">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00185B">
        <w:rPr>
          <w:rFonts w:ascii="Arial" w:eastAsia="Calibri" w:hAnsi="Arial" w:cs="Arial"/>
          <w:lang w:val="af-ZA"/>
        </w:rPr>
        <w:t>NW2638E</w:t>
      </w:r>
    </w:p>
    <w:p w:rsidR="00544FF1" w:rsidRDefault="00544FF1" w:rsidP="00CF736D">
      <w:pPr>
        <w:spacing w:line="360" w:lineRule="auto"/>
        <w:ind w:left="720" w:hanging="720"/>
        <w:jc w:val="both"/>
        <w:outlineLvl w:val="0"/>
        <w:rPr>
          <w:rFonts w:ascii="Arial" w:eastAsia="Calibri" w:hAnsi="Arial" w:cs="Arial"/>
          <w:lang w:val="af-ZA"/>
        </w:rPr>
      </w:pPr>
    </w:p>
    <w:p w:rsidR="00CF736D" w:rsidRPr="00843899" w:rsidRDefault="004B1243" w:rsidP="00843899">
      <w:pPr>
        <w:tabs>
          <w:tab w:val="left" w:pos="7545"/>
        </w:tabs>
        <w:spacing w:line="360" w:lineRule="auto"/>
        <w:jc w:val="both"/>
        <w:rPr>
          <w:rFonts w:ascii="Arial" w:hAnsi="Arial" w:cs="Arial"/>
          <w:b/>
          <w:lang w:val="en-ZA"/>
        </w:rPr>
      </w:pPr>
      <w:r w:rsidRPr="00F45438">
        <w:rPr>
          <w:rFonts w:ascii="Arial" w:hAnsi="Arial" w:cs="Arial"/>
          <w:b/>
          <w:lang w:val="en-ZA"/>
        </w:rPr>
        <w:t>REPLY</w:t>
      </w:r>
    </w:p>
    <w:p w:rsidR="008245C0" w:rsidRPr="00F45438" w:rsidRDefault="008245C0" w:rsidP="008245C0">
      <w:pPr>
        <w:tabs>
          <w:tab w:val="left" w:pos="7545"/>
        </w:tabs>
        <w:spacing w:before="100" w:beforeAutospacing="1" w:after="100" w:afterAutospacing="1" w:line="276" w:lineRule="auto"/>
        <w:jc w:val="both"/>
        <w:rPr>
          <w:rFonts w:ascii="Arial" w:hAnsi="Arial" w:cs="Arial"/>
          <w:b/>
          <w:lang w:val="en-ZA"/>
        </w:rPr>
      </w:pPr>
      <w:r>
        <w:rPr>
          <w:rFonts w:ascii="Arial" w:hAnsi="Arial" w:cs="Arial"/>
          <w:b/>
          <w:lang w:val="en-ZA"/>
        </w:rPr>
        <w:t xml:space="preserve">DPSA </w:t>
      </w:r>
      <w:r>
        <w:rPr>
          <w:rFonts w:ascii="Arial" w:hAnsi="Arial" w:cs="Arial"/>
          <w:b/>
          <w:lang w:val="en-ZA"/>
        </w:rPr>
        <w:tab/>
      </w:r>
    </w:p>
    <w:p w:rsidR="008245C0" w:rsidRDefault="008245C0" w:rsidP="008245C0">
      <w:pPr>
        <w:numPr>
          <w:ilvl w:val="0"/>
          <w:numId w:val="7"/>
        </w:numPr>
        <w:spacing w:before="100" w:beforeAutospacing="1" w:after="100" w:afterAutospacing="1" w:line="276" w:lineRule="auto"/>
        <w:jc w:val="both"/>
        <w:rPr>
          <w:rFonts w:ascii="Arial" w:eastAsia="Calibri" w:hAnsi="Arial" w:cs="Arial"/>
          <w:lang w:val="af-ZA"/>
        </w:rPr>
      </w:pPr>
      <w:r>
        <w:rPr>
          <w:rFonts w:ascii="Arial" w:eastAsia="Calibri" w:hAnsi="Arial" w:cs="Arial"/>
          <w:lang w:val="af-ZA"/>
        </w:rPr>
        <w:t xml:space="preserve">No Internal </w:t>
      </w:r>
      <w:r w:rsidRPr="0088743D">
        <w:rPr>
          <w:rFonts w:ascii="Arial" w:eastAsia="Calibri" w:hAnsi="Arial" w:cs="Arial"/>
          <w:lang w:val="af-ZA"/>
        </w:rPr>
        <w:t xml:space="preserve">forensic reports pertaining to </w:t>
      </w:r>
      <w:r>
        <w:rPr>
          <w:rFonts w:ascii="Arial" w:eastAsia="Calibri" w:hAnsi="Arial" w:cs="Arial"/>
          <w:lang w:val="af-ZA"/>
        </w:rPr>
        <w:t>the Department of Public Service and Administration</w:t>
      </w:r>
      <w:r w:rsidRPr="0009171D">
        <w:rPr>
          <w:rFonts w:ascii="Arial" w:eastAsia="Calibri" w:hAnsi="Arial" w:cs="Arial"/>
          <w:lang w:val="af-ZA"/>
        </w:rPr>
        <w:t xml:space="preserve"> </w:t>
      </w:r>
      <w:r w:rsidRPr="0088743D">
        <w:rPr>
          <w:rFonts w:ascii="Arial" w:eastAsia="Calibri" w:hAnsi="Arial" w:cs="Arial"/>
          <w:lang w:val="af-ZA"/>
        </w:rPr>
        <w:t>were completed from 1 January 2009 up to the latest specified date for which information is available</w:t>
      </w:r>
      <w:r>
        <w:rPr>
          <w:rFonts w:ascii="Arial" w:eastAsia="Calibri" w:hAnsi="Arial" w:cs="Arial"/>
          <w:lang w:val="af-ZA"/>
        </w:rPr>
        <w:t>.</w:t>
      </w:r>
    </w:p>
    <w:p w:rsidR="008245C0" w:rsidRDefault="008245C0" w:rsidP="008245C0">
      <w:pPr>
        <w:spacing w:before="100" w:beforeAutospacing="1" w:after="100" w:afterAutospacing="1" w:line="276" w:lineRule="auto"/>
        <w:ind w:left="720"/>
        <w:jc w:val="both"/>
        <w:rPr>
          <w:rFonts w:ascii="Arial" w:eastAsia="Calibri" w:hAnsi="Arial" w:cs="Arial"/>
          <w:lang w:val="af-ZA"/>
        </w:rPr>
      </w:pPr>
      <w:r w:rsidRPr="00806FB7">
        <w:rPr>
          <w:rFonts w:ascii="Arial" w:eastAsia="Calibri" w:hAnsi="Arial" w:cs="Arial"/>
          <w:b/>
          <w:lang w:val="af-ZA"/>
        </w:rPr>
        <w:t xml:space="preserve">Why </w:t>
      </w:r>
      <w:r>
        <w:rPr>
          <w:rFonts w:ascii="Arial" w:eastAsia="Calibri" w:hAnsi="Arial" w:cs="Arial"/>
          <w:b/>
          <w:lang w:val="af-ZA"/>
        </w:rPr>
        <w:t xml:space="preserve">not? </w:t>
      </w:r>
      <w:r>
        <w:rPr>
          <w:rFonts w:ascii="Arial" w:eastAsia="Calibri" w:hAnsi="Arial" w:cs="Arial"/>
          <w:lang w:val="af-ZA"/>
        </w:rPr>
        <w:t>there were never any cases that came to our knowledge that required a forensic investigation.</w:t>
      </w:r>
    </w:p>
    <w:p w:rsidR="008245C0" w:rsidRDefault="008245C0" w:rsidP="008245C0">
      <w:pPr>
        <w:numPr>
          <w:ilvl w:val="0"/>
          <w:numId w:val="7"/>
        </w:numPr>
        <w:spacing w:before="100" w:beforeAutospacing="1" w:after="100" w:afterAutospacing="1" w:line="276" w:lineRule="auto"/>
        <w:jc w:val="both"/>
        <w:rPr>
          <w:rFonts w:ascii="Arial" w:eastAsia="Calibri" w:hAnsi="Arial" w:cs="Arial"/>
          <w:lang w:val="af-ZA"/>
        </w:rPr>
      </w:pPr>
      <w:r w:rsidRPr="0088743D">
        <w:rPr>
          <w:rFonts w:ascii="Arial" w:eastAsia="Calibri" w:hAnsi="Arial" w:cs="Arial"/>
          <w:lang w:val="af-ZA"/>
        </w:rPr>
        <w:t xml:space="preserve"> </w:t>
      </w:r>
      <w:r>
        <w:rPr>
          <w:rFonts w:ascii="Arial" w:eastAsia="Calibri" w:hAnsi="Arial" w:cs="Arial"/>
          <w:lang w:val="af-ZA"/>
        </w:rPr>
        <w:t xml:space="preserve">No External </w:t>
      </w:r>
      <w:r w:rsidRPr="0088743D">
        <w:rPr>
          <w:rFonts w:ascii="Arial" w:eastAsia="Calibri" w:hAnsi="Arial" w:cs="Arial"/>
          <w:lang w:val="af-ZA"/>
        </w:rPr>
        <w:t xml:space="preserve">forensic reports pertaining to </w:t>
      </w:r>
      <w:r>
        <w:rPr>
          <w:rFonts w:ascii="Arial" w:eastAsia="Calibri" w:hAnsi="Arial" w:cs="Arial"/>
          <w:lang w:val="af-ZA"/>
        </w:rPr>
        <w:t>the Department of Public Service and Administration</w:t>
      </w:r>
      <w:r w:rsidRPr="0009171D">
        <w:rPr>
          <w:rFonts w:ascii="Arial" w:eastAsia="Calibri" w:hAnsi="Arial" w:cs="Arial"/>
          <w:lang w:val="af-ZA"/>
        </w:rPr>
        <w:t xml:space="preserve"> </w:t>
      </w:r>
      <w:r w:rsidRPr="0088743D">
        <w:rPr>
          <w:rFonts w:ascii="Arial" w:eastAsia="Calibri" w:hAnsi="Arial" w:cs="Arial"/>
          <w:lang w:val="af-ZA"/>
        </w:rPr>
        <w:t>were completed from 1 January 2009 up to the latest specified date for which information is available</w:t>
      </w:r>
    </w:p>
    <w:p w:rsidR="008245C0" w:rsidRDefault="008245C0" w:rsidP="008245C0">
      <w:pPr>
        <w:spacing w:before="100" w:beforeAutospacing="1" w:after="100" w:afterAutospacing="1" w:line="276" w:lineRule="auto"/>
        <w:ind w:left="720"/>
        <w:jc w:val="both"/>
        <w:rPr>
          <w:rFonts w:ascii="Arial" w:eastAsia="Calibri" w:hAnsi="Arial" w:cs="Arial"/>
          <w:lang w:val="af-ZA"/>
        </w:rPr>
      </w:pPr>
      <w:r w:rsidRPr="00806FB7">
        <w:rPr>
          <w:rFonts w:ascii="Arial" w:eastAsia="Calibri" w:hAnsi="Arial" w:cs="Arial"/>
          <w:b/>
          <w:lang w:val="af-ZA"/>
        </w:rPr>
        <w:lastRenderedPageBreak/>
        <w:t xml:space="preserve">Why </w:t>
      </w:r>
      <w:r>
        <w:rPr>
          <w:rFonts w:ascii="Arial" w:eastAsia="Calibri" w:hAnsi="Arial" w:cs="Arial"/>
          <w:b/>
          <w:lang w:val="af-ZA"/>
        </w:rPr>
        <w:t xml:space="preserve">not? </w:t>
      </w:r>
      <w:r>
        <w:rPr>
          <w:rFonts w:ascii="Arial" w:eastAsia="Calibri" w:hAnsi="Arial" w:cs="Arial"/>
          <w:lang w:val="af-ZA"/>
        </w:rPr>
        <w:t>there were never any cases that came to our knowledge that required a forensic investigation</w:t>
      </w:r>
    </w:p>
    <w:p w:rsidR="008245C0" w:rsidRDefault="008245C0" w:rsidP="008245C0">
      <w:pPr>
        <w:spacing w:before="100" w:beforeAutospacing="1" w:after="100" w:afterAutospacing="1" w:line="276" w:lineRule="auto"/>
        <w:ind w:left="1110" w:hanging="684"/>
        <w:jc w:val="both"/>
        <w:rPr>
          <w:rFonts w:ascii="Arial" w:eastAsia="Calibri" w:hAnsi="Arial" w:cs="Arial"/>
          <w:lang w:val="af-ZA"/>
        </w:rPr>
      </w:pPr>
      <w:r>
        <w:rPr>
          <w:rFonts w:ascii="Arial" w:eastAsia="Calibri" w:hAnsi="Arial" w:cs="Arial"/>
          <w:lang w:val="af-ZA"/>
        </w:rPr>
        <w:t>(aa) N/A</w:t>
      </w:r>
    </w:p>
    <w:p w:rsidR="008245C0" w:rsidRDefault="008245C0" w:rsidP="008245C0">
      <w:pPr>
        <w:numPr>
          <w:ilvl w:val="0"/>
          <w:numId w:val="8"/>
        </w:numPr>
        <w:spacing w:before="100" w:beforeAutospacing="1" w:after="100" w:afterAutospacing="1" w:line="276" w:lineRule="auto"/>
        <w:ind w:hanging="684"/>
        <w:jc w:val="both"/>
        <w:rPr>
          <w:rFonts w:ascii="Arial" w:eastAsia="Calibri" w:hAnsi="Arial" w:cs="Arial"/>
          <w:lang w:val="af-ZA"/>
        </w:rPr>
      </w:pPr>
      <w:r>
        <w:rPr>
          <w:rFonts w:ascii="Arial" w:eastAsia="Calibri" w:hAnsi="Arial" w:cs="Arial"/>
          <w:lang w:val="af-ZA"/>
        </w:rPr>
        <w:t>N/A</w:t>
      </w:r>
    </w:p>
    <w:p w:rsidR="008245C0" w:rsidRPr="00843899" w:rsidRDefault="008245C0" w:rsidP="00843899">
      <w:pPr>
        <w:numPr>
          <w:ilvl w:val="0"/>
          <w:numId w:val="8"/>
        </w:numPr>
        <w:spacing w:before="100" w:beforeAutospacing="1" w:after="100" w:afterAutospacing="1" w:line="276" w:lineRule="auto"/>
        <w:ind w:hanging="684"/>
        <w:jc w:val="both"/>
        <w:rPr>
          <w:rFonts w:ascii="Arial" w:eastAsia="Calibri" w:hAnsi="Arial" w:cs="Arial"/>
          <w:lang w:val="af-ZA"/>
        </w:rPr>
      </w:pPr>
      <w:r>
        <w:rPr>
          <w:rFonts w:ascii="Arial" w:eastAsia="Calibri" w:hAnsi="Arial" w:cs="Arial"/>
          <w:lang w:val="af-ZA"/>
        </w:rPr>
        <w:t>N/A</w:t>
      </w:r>
    </w:p>
    <w:p w:rsidR="00CF736D" w:rsidRPr="00CF736D" w:rsidRDefault="00CF736D" w:rsidP="00CF736D">
      <w:pPr>
        <w:pStyle w:val="NoSpacing"/>
        <w:spacing w:line="360" w:lineRule="auto"/>
        <w:rPr>
          <w:rFonts w:ascii="Arial" w:hAnsi="Arial" w:cs="Arial"/>
          <w:sz w:val="24"/>
          <w:szCs w:val="24"/>
        </w:rPr>
      </w:pPr>
      <w:r w:rsidRPr="008245C0">
        <w:rPr>
          <w:rFonts w:ascii="Arial" w:hAnsi="Arial" w:cs="Arial"/>
          <w:b/>
          <w:sz w:val="24"/>
          <w:szCs w:val="24"/>
        </w:rPr>
        <w:t>The Public Service Commission (PSC)</w:t>
      </w:r>
      <w:r w:rsidRPr="00CF736D">
        <w:rPr>
          <w:rFonts w:ascii="Arial" w:hAnsi="Arial" w:cs="Arial"/>
          <w:sz w:val="24"/>
          <w:szCs w:val="24"/>
        </w:rPr>
        <w:t xml:space="preserve"> is an independent Constitutional body, and its budget is appropriated via the Minister of Public Service and Administration.</w:t>
      </w:r>
    </w:p>
    <w:p w:rsidR="00CF736D" w:rsidRDefault="00CF736D" w:rsidP="002A20ED">
      <w:pPr>
        <w:pStyle w:val="NoSpacing"/>
        <w:spacing w:line="360" w:lineRule="auto"/>
        <w:ind w:left="1440" w:hanging="1440"/>
        <w:rPr>
          <w:rFonts w:ascii="Arial" w:hAnsi="Arial" w:cs="Arial"/>
          <w:sz w:val="24"/>
          <w:szCs w:val="24"/>
        </w:rPr>
      </w:pPr>
      <w:r w:rsidRPr="00CF736D">
        <w:rPr>
          <w:rFonts w:ascii="Arial" w:hAnsi="Arial" w:cs="Arial"/>
          <w:sz w:val="24"/>
          <w:szCs w:val="24"/>
        </w:rPr>
        <w:t>(a)</w:t>
      </w:r>
      <w:r w:rsidR="00E37E8D">
        <w:rPr>
          <w:rFonts w:ascii="Arial" w:hAnsi="Arial" w:cs="Arial"/>
          <w:sz w:val="24"/>
          <w:szCs w:val="24"/>
        </w:rPr>
        <w:t xml:space="preserve"> &amp; (b)</w:t>
      </w:r>
      <w:r>
        <w:rPr>
          <w:rFonts w:ascii="Arial" w:hAnsi="Arial" w:cs="Arial"/>
          <w:sz w:val="24"/>
          <w:szCs w:val="24"/>
        </w:rPr>
        <w:t>(i)</w:t>
      </w:r>
      <w:r w:rsidRPr="00CF736D">
        <w:rPr>
          <w:rFonts w:ascii="Arial" w:hAnsi="Arial" w:cs="Arial"/>
          <w:sz w:val="24"/>
          <w:szCs w:val="24"/>
        </w:rPr>
        <w:tab/>
      </w:r>
      <w:r>
        <w:rPr>
          <w:rFonts w:ascii="Arial" w:hAnsi="Arial" w:cs="Arial"/>
          <w:sz w:val="24"/>
          <w:szCs w:val="24"/>
        </w:rPr>
        <w:t>Not applicable</w:t>
      </w:r>
    </w:p>
    <w:p w:rsidR="00CF736D" w:rsidRPr="00CF736D" w:rsidRDefault="00CF736D" w:rsidP="002A20ED">
      <w:pPr>
        <w:pStyle w:val="NoSpacing"/>
        <w:spacing w:line="360" w:lineRule="auto"/>
        <w:ind w:left="1440" w:hanging="1440"/>
        <w:rPr>
          <w:rFonts w:ascii="Arial" w:hAnsi="Arial" w:cs="Arial"/>
          <w:sz w:val="24"/>
          <w:szCs w:val="24"/>
        </w:rPr>
      </w:pPr>
      <w:r>
        <w:rPr>
          <w:rFonts w:ascii="Arial" w:hAnsi="Arial" w:cs="Arial"/>
          <w:sz w:val="24"/>
          <w:szCs w:val="24"/>
        </w:rPr>
        <w:t>(a) &amp; (b)(ii)</w:t>
      </w:r>
      <w:r>
        <w:rPr>
          <w:rFonts w:ascii="Arial" w:hAnsi="Arial" w:cs="Arial"/>
          <w:sz w:val="24"/>
          <w:szCs w:val="24"/>
        </w:rPr>
        <w:tab/>
        <w:t>No internal or external forensic report has been commissioned by the PSC from 1 January 2009 to date.</w:t>
      </w:r>
    </w:p>
    <w:p w:rsidR="00CF736D" w:rsidRPr="00CF736D" w:rsidRDefault="00CF736D" w:rsidP="002A20ED">
      <w:pPr>
        <w:pStyle w:val="NoSpacing"/>
        <w:spacing w:line="360" w:lineRule="auto"/>
        <w:ind w:left="1440" w:hanging="1440"/>
        <w:rPr>
          <w:rFonts w:ascii="Arial" w:hAnsi="Arial" w:cs="Arial"/>
          <w:sz w:val="24"/>
          <w:szCs w:val="24"/>
        </w:rPr>
      </w:pPr>
      <w:r w:rsidRPr="00CF736D">
        <w:rPr>
          <w:rFonts w:ascii="Arial" w:hAnsi="Arial" w:cs="Arial"/>
          <w:sz w:val="24"/>
          <w:szCs w:val="24"/>
        </w:rPr>
        <w:t>(aa)</w:t>
      </w:r>
      <w:r w:rsidRPr="00CF736D">
        <w:rPr>
          <w:rFonts w:ascii="Arial" w:hAnsi="Arial" w:cs="Arial"/>
          <w:sz w:val="24"/>
          <w:szCs w:val="24"/>
        </w:rPr>
        <w:tab/>
        <w:t xml:space="preserve">Not applicable, please see </w:t>
      </w:r>
      <w:r>
        <w:rPr>
          <w:rFonts w:ascii="Arial" w:hAnsi="Arial" w:cs="Arial"/>
          <w:sz w:val="24"/>
          <w:szCs w:val="24"/>
        </w:rPr>
        <w:t xml:space="preserve">(a) and </w:t>
      </w:r>
      <w:r w:rsidRPr="00CF736D">
        <w:rPr>
          <w:rFonts w:ascii="Arial" w:hAnsi="Arial" w:cs="Arial"/>
          <w:sz w:val="24"/>
          <w:szCs w:val="24"/>
        </w:rPr>
        <w:t xml:space="preserve">(b) above. </w:t>
      </w:r>
    </w:p>
    <w:p w:rsidR="00CF736D" w:rsidRPr="00CF736D" w:rsidRDefault="00CF736D" w:rsidP="002A20ED">
      <w:pPr>
        <w:pStyle w:val="NoSpacing"/>
        <w:spacing w:line="360" w:lineRule="auto"/>
        <w:ind w:left="1440" w:hanging="1440"/>
        <w:rPr>
          <w:rFonts w:ascii="Arial" w:hAnsi="Arial" w:cs="Arial"/>
          <w:sz w:val="24"/>
          <w:szCs w:val="24"/>
        </w:rPr>
      </w:pPr>
      <w:r w:rsidRPr="00CF736D">
        <w:rPr>
          <w:rFonts w:ascii="Arial" w:hAnsi="Arial" w:cs="Arial"/>
          <w:sz w:val="24"/>
          <w:szCs w:val="24"/>
        </w:rPr>
        <w:t>(bb)</w:t>
      </w:r>
      <w:r w:rsidRPr="00CF736D">
        <w:rPr>
          <w:rFonts w:ascii="Arial" w:hAnsi="Arial" w:cs="Arial"/>
          <w:sz w:val="24"/>
          <w:szCs w:val="24"/>
        </w:rPr>
        <w:tab/>
        <w:t>Not applicable, please see (a) and (b) above.</w:t>
      </w:r>
    </w:p>
    <w:p w:rsidR="00544FF1" w:rsidRDefault="00CF736D" w:rsidP="002A20ED">
      <w:pPr>
        <w:pStyle w:val="NoSpacing"/>
        <w:spacing w:line="360" w:lineRule="auto"/>
        <w:ind w:left="1440" w:hanging="1440"/>
        <w:rPr>
          <w:rFonts w:ascii="Arial" w:hAnsi="Arial" w:cs="Arial"/>
          <w:sz w:val="24"/>
          <w:szCs w:val="24"/>
        </w:rPr>
      </w:pPr>
      <w:r w:rsidRPr="00CF736D">
        <w:rPr>
          <w:rFonts w:ascii="Arial" w:hAnsi="Arial" w:cs="Arial"/>
          <w:sz w:val="24"/>
          <w:szCs w:val="24"/>
        </w:rPr>
        <w:t>(cc)</w:t>
      </w:r>
      <w:r w:rsidRPr="00CF736D">
        <w:rPr>
          <w:rFonts w:ascii="Arial" w:hAnsi="Arial" w:cs="Arial"/>
          <w:sz w:val="24"/>
          <w:szCs w:val="24"/>
        </w:rPr>
        <w:tab/>
        <w:t>Not applicable, please see (a) and (b) above.</w:t>
      </w:r>
    </w:p>
    <w:p w:rsidR="008245C0" w:rsidRDefault="008245C0" w:rsidP="00843899">
      <w:pPr>
        <w:pStyle w:val="NoSpacing"/>
        <w:spacing w:line="360" w:lineRule="auto"/>
        <w:rPr>
          <w:rFonts w:ascii="Arial" w:hAnsi="Arial" w:cs="Arial"/>
          <w:sz w:val="24"/>
          <w:szCs w:val="24"/>
        </w:rPr>
      </w:pPr>
    </w:p>
    <w:p w:rsidR="008245C0" w:rsidRDefault="008245C0" w:rsidP="008245C0">
      <w:pPr>
        <w:pStyle w:val="NoSpacing"/>
        <w:spacing w:line="360" w:lineRule="auto"/>
        <w:rPr>
          <w:rFonts w:ascii="Arial" w:hAnsi="Arial" w:cs="Arial"/>
          <w:sz w:val="24"/>
          <w:szCs w:val="24"/>
        </w:rPr>
      </w:pPr>
      <w:r>
        <w:rPr>
          <w:rFonts w:ascii="Arial" w:hAnsi="Arial" w:cs="Arial"/>
          <w:sz w:val="24"/>
          <w:szCs w:val="24"/>
        </w:rPr>
        <w:t xml:space="preserve">The </w:t>
      </w:r>
      <w:r w:rsidR="00E23C0F">
        <w:rPr>
          <w:rFonts w:ascii="Arial" w:hAnsi="Arial" w:cs="Arial"/>
          <w:b/>
          <w:sz w:val="24"/>
          <w:szCs w:val="24"/>
        </w:rPr>
        <w:t>Centre for Public S</w:t>
      </w:r>
      <w:r w:rsidRPr="008245C0">
        <w:rPr>
          <w:rFonts w:ascii="Arial" w:hAnsi="Arial" w:cs="Arial"/>
          <w:b/>
          <w:sz w:val="24"/>
          <w:szCs w:val="24"/>
        </w:rPr>
        <w:t>ervice Innovation</w:t>
      </w:r>
      <w:r>
        <w:rPr>
          <w:rFonts w:ascii="Arial" w:hAnsi="Arial" w:cs="Arial"/>
          <w:sz w:val="24"/>
          <w:szCs w:val="24"/>
        </w:rPr>
        <w:t xml:space="preserve"> (CPSI) has not had any (a) Internal and /or (b) external forensic reports completed from 1 January 2009 to date; because the organisation has not had any reported and /or investigated forensic cases.</w:t>
      </w:r>
    </w:p>
    <w:p w:rsidR="000E19C0" w:rsidRDefault="000E19C0" w:rsidP="008245C0">
      <w:pPr>
        <w:pStyle w:val="NoSpacing"/>
        <w:spacing w:line="360" w:lineRule="auto"/>
        <w:rPr>
          <w:rFonts w:ascii="Arial" w:hAnsi="Arial" w:cs="Arial"/>
          <w:sz w:val="24"/>
          <w:szCs w:val="24"/>
        </w:rPr>
      </w:pPr>
    </w:p>
    <w:p w:rsidR="000E19C0" w:rsidRPr="000E19C0" w:rsidRDefault="000E19C0" w:rsidP="000E19C0">
      <w:pPr>
        <w:tabs>
          <w:tab w:val="left" w:pos="7545"/>
        </w:tabs>
        <w:spacing w:before="100" w:beforeAutospacing="1" w:after="100" w:afterAutospacing="1" w:line="276" w:lineRule="auto"/>
        <w:jc w:val="both"/>
        <w:rPr>
          <w:rFonts w:ascii="Arial" w:hAnsi="Arial" w:cs="Arial"/>
          <w:b/>
          <w:lang w:val="en-ZA"/>
        </w:rPr>
      </w:pPr>
      <w:r w:rsidRPr="000E19C0">
        <w:rPr>
          <w:rFonts w:ascii="Arial" w:hAnsi="Arial" w:cs="Arial"/>
          <w:b/>
          <w:lang w:val="en-ZA"/>
        </w:rPr>
        <w:t xml:space="preserve">THE NATIONAL SCHOOL OF GOVERNMENT </w:t>
      </w:r>
    </w:p>
    <w:p w:rsidR="000E19C0" w:rsidRPr="005E698F" w:rsidRDefault="000E19C0" w:rsidP="000E19C0">
      <w:pPr>
        <w:tabs>
          <w:tab w:val="left" w:pos="7545"/>
        </w:tabs>
        <w:spacing w:before="100" w:beforeAutospacing="1" w:after="100" w:afterAutospacing="1" w:line="276" w:lineRule="auto"/>
        <w:jc w:val="both"/>
        <w:rPr>
          <w:rFonts w:ascii="Arial" w:hAnsi="Arial" w:cs="Arial"/>
          <w:lang w:val="en-ZA"/>
        </w:rPr>
      </w:pPr>
      <w:r w:rsidRPr="005E698F">
        <w:rPr>
          <w:rFonts w:ascii="Arial" w:hAnsi="Arial" w:cs="Arial"/>
          <w:lang w:val="en-ZA"/>
        </w:rPr>
        <w:t>(a)</w:t>
      </w:r>
      <w:r>
        <w:rPr>
          <w:rFonts w:ascii="Arial" w:hAnsi="Arial" w:cs="Arial"/>
          <w:lang w:val="en-ZA"/>
        </w:rPr>
        <w:t xml:space="preserve"> </w:t>
      </w:r>
      <w:r w:rsidRPr="005E698F">
        <w:rPr>
          <w:rFonts w:ascii="Arial" w:hAnsi="Arial" w:cs="Arial"/>
          <w:lang w:val="en-ZA"/>
        </w:rPr>
        <w:t>None</w:t>
      </w:r>
    </w:p>
    <w:p w:rsidR="000E19C0" w:rsidRPr="005E698F" w:rsidRDefault="000E19C0" w:rsidP="000E19C0">
      <w:pPr>
        <w:tabs>
          <w:tab w:val="left" w:pos="7545"/>
        </w:tabs>
        <w:spacing w:before="100" w:beforeAutospacing="1" w:after="100" w:afterAutospacing="1" w:line="276" w:lineRule="auto"/>
        <w:jc w:val="both"/>
        <w:rPr>
          <w:rFonts w:ascii="Arial" w:hAnsi="Arial" w:cs="Arial"/>
          <w:lang w:val="en-ZA"/>
        </w:rPr>
      </w:pPr>
      <w:r w:rsidRPr="005E698F">
        <w:rPr>
          <w:rFonts w:ascii="Arial" w:hAnsi="Arial" w:cs="Arial"/>
          <w:lang w:val="en-ZA"/>
        </w:rPr>
        <w:t>(b)</w:t>
      </w:r>
      <w:r>
        <w:rPr>
          <w:rFonts w:ascii="Arial" w:hAnsi="Arial" w:cs="Arial"/>
          <w:lang w:val="en-ZA"/>
        </w:rPr>
        <w:t xml:space="preserve"> </w:t>
      </w:r>
      <w:r w:rsidRPr="005E698F">
        <w:rPr>
          <w:rFonts w:ascii="Arial" w:hAnsi="Arial" w:cs="Arial"/>
          <w:lang w:val="en-ZA"/>
        </w:rPr>
        <w:t>Yes</w:t>
      </w:r>
    </w:p>
    <w:p w:rsidR="000E19C0" w:rsidRPr="005E698F" w:rsidRDefault="000E19C0" w:rsidP="000E19C0">
      <w:pPr>
        <w:tabs>
          <w:tab w:val="left" w:pos="7545"/>
        </w:tabs>
        <w:spacing w:before="100" w:beforeAutospacing="1" w:after="100" w:afterAutospacing="1" w:line="276" w:lineRule="auto"/>
        <w:jc w:val="both"/>
        <w:rPr>
          <w:rFonts w:ascii="Arial" w:hAnsi="Arial" w:cs="Arial"/>
          <w:b/>
          <w:lang w:val="en-ZA"/>
        </w:rPr>
      </w:pPr>
      <w:r w:rsidRPr="005E698F">
        <w:rPr>
          <w:rFonts w:ascii="Arial" w:hAnsi="Arial" w:cs="Arial"/>
          <w:lang w:val="en-ZA"/>
        </w:rPr>
        <w:t>(</w:t>
      </w:r>
      <w:r>
        <w:rPr>
          <w:rFonts w:ascii="Arial" w:hAnsi="Arial" w:cs="Arial"/>
          <w:lang w:val="en-ZA"/>
        </w:rPr>
        <w:t>i</w:t>
      </w:r>
      <w:r w:rsidRPr="005E698F">
        <w:rPr>
          <w:rFonts w:ascii="Arial" w:hAnsi="Arial" w:cs="Arial"/>
          <w:lang w:val="en-ZA"/>
        </w:rPr>
        <w:t>) National School of Government</w:t>
      </w:r>
      <w:r>
        <w:rPr>
          <w:rFonts w:ascii="Arial" w:hAnsi="Arial" w:cs="Arial"/>
          <w:b/>
          <w:lang w:val="en-ZA"/>
        </w:rPr>
        <w:tab/>
      </w:r>
    </w:p>
    <w:p w:rsidR="000E19C0" w:rsidRPr="00220767" w:rsidRDefault="000E19C0" w:rsidP="000E19C0">
      <w:pPr>
        <w:pStyle w:val="NoSpacing"/>
        <w:ind w:firstLine="720"/>
        <w:rPr>
          <w:rFonts w:ascii="Arial" w:hAnsi="Arial" w:cs="Arial"/>
          <w:b/>
          <w:color w:val="000000"/>
          <w:sz w:val="24"/>
          <w:szCs w:val="24"/>
          <w:u w:val="single"/>
        </w:rPr>
      </w:pPr>
      <w:r w:rsidRPr="0088743D">
        <w:rPr>
          <w:rFonts w:ascii="Arial" w:hAnsi="Arial" w:cs="Arial"/>
          <w:lang w:val="af-ZA"/>
        </w:rPr>
        <w:t xml:space="preserve">(aa) </w:t>
      </w:r>
      <w:r w:rsidRPr="00220767">
        <w:rPr>
          <w:rFonts w:ascii="Arial" w:hAnsi="Arial" w:cs="Arial"/>
          <w:i/>
          <w:color w:val="000000"/>
          <w:sz w:val="24"/>
          <w:szCs w:val="24"/>
        </w:rPr>
        <w:t xml:space="preserve">KPMG </w:t>
      </w:r>
    </w:p>
    <w:p w:rsidR="000E19C0" w:rsidRPr="00220767" w:rsidRDefault="000E19C0" w:rsidP="000E19C0">
      <w:pPr>
        <w:pStyle w:val="NoSpacing"/>
        <w:rPr>
          <w:rFonts w:ascii="Arial" w:hAnsi="Arial" w:cs="Arial"/>
          <w:color w:val="000000"/>
          <w:sz w:val="24"/>
          <w:szCs w:val="24"/>
        </w:rPr>
      </w:pPr>
      <w:r w:rsidRPr="00220767">
        <w:rPr>
          <w:rFonts w:ascii="Arial" w:hAnsi="Arial" w:cs="Arial"/>
          <w:color w:val="000000"/>
          <w:sz w:val="24"/>
          <w:szCs w:val="24"/>
        </w:rPr>
        <w:tab/>
      </w:r>
    </w:p>
    <w:p w:rsidR="000E19C0" w:rsidRPr="00220767" w:rsidRDefault="000E19C0" w:rsidP="000E19C0">
      <w:pPr>
        <w:pStyle w:val="NoSpacing"/>
        <w:ind w:firstLine="720"/>
        <w:rPr>
          <w:rFonts w:ascii="Arial" w:hAnsi="Arial" w:cs="Arial"/>
          <w:color w:val="000000"/>
          <w:lang w:val="af-ZA"/>
        </w:rPr>
      </w:pPr>
      <w:r w:rsidRPr="00220767">
        <w:rPr>
          <w:rFonts w:ascii="Arial" w:hAnsi="Arial" w:cs="Arial"/>
          <w:color w:val="000000"/>
          <w:lang w:val="af-ZA"/>
        </w:rPr>
        <w:t xml:space="preserve">(bb) </w:t>
      </w:r>
      <w:r w:rsidRPr="00220767">
        <w:rPr>
          <w:rFonts w:ascii="Arial" w:hAnsi="Arial" w:cs="Arial"/>
          <w:i/>
          <w:color w:val="000000"/>
          <w:lang w:val="af-ZA"/>
        </w:rPr>
        <w:t>Fraudulant Transactions – misappropriation of funds</w:t>
      </w:r>
    </w:p>
    <w:p w:rsidR="000E19C0" w:rsidRPr="00220767" w:rsidRDefault="000E19C0" w:rsidP="000E19C0">
      <w:pPr>
        <w:pStyle w:val="NoSpacing"/>
        <w:rPr>
          <w:rFonts w:ascii="Arial" w:hAnsi="Arial" w:cs="Arial"/>
          <w:b/>
          <w:color w:val="000000"/>
          <w:sz w:val="24"/>
          <w:szCs w:val="24"/>
          <w:u w:val="single"/>
        </w:rPr>
      </w:pPr>
    </w:p>
    <w:p w:rsidR="000E19C0" w:rsidRPr="00220767" w:rsidRDefault="000E19C0" w:rsidP="000E19C0">
      <w:pPr>
        <w:pStyle w:val="NoSpacing"/>
        <w:ind w:firstLine="720"/>
        <w:rPr>
          <w:rFonts w:ascii="Arial" w:hAnsi="Arial" w:cs="Arial"/>
          <w:color w:val="000000"/>
          <w:lang w:val="af-ZA"/>
        </w:rPr>
      </w:pPr>
      <w:r w:rsidRPr="00220767">
        <w:rPr>
          <w:rFonts w:ascii="Arial" w:hAnsi="Arial" w:cs="Arial"/>
          <w:color w:val="000000"/>
          <w:lang w:val="af-ZA"/>
        </w:rPr>
        <w:t xml:space="preserve">(cc) </w:t>
      </w:r>
      <w:r w:rsidRPr="00220767">
        <w:rPr>
          <w:rFonts w:ascii="Arial" w:hAnsi="Arial" w:cs="Arial"/>
          <w:i/>
          <w:color w:val="000000"/>
          <w:lang w:val="af-ZA"/>
        </w:rPr>
        <w:t>15 June 2011</w:t>
      </w:r>
    </w:p>
    <w:p w:rsidR="00412EA0" w:rsidRDefault="00412EA0" w:rsidP="00412EA0">
      <w:pPr>
        <w:pStyle w:val="NoSpacing"/>
        <w:spacing w:line="360" w:lineRule="auto"/>
        <w:rPr>
          <w:rFonts w:ascii="Arial" w:hAnsi="Arial" w:cs="Arial"/>
          <w:sz w:val="24"/>
          <w:szCs w:val="24"/>
        </w:rPr>
      </w:pPr>
    </w:p>
    <w:p w:rsidR="00843899" w:rsidRDefault="00843899" w:rsidP="00412EA0">
      <w:pPr>
        <w:pStyle w:val="NoSpacing"/>
        <w:spacing w:line="360" w:lineRule="auto"/>
        <w:rPr>
          <w:rFonts w:ascii="Arial" w:hAnsi="Arial" w:cs="Arial"/>
          <w:b/>
          <w:sz w:val="24"/>
          <w:szCs w:val="24"/>
        </w:rPr>
      </w:pPr>
    </w:p>
    <w:p w:rsidR="00412EA0" w:rsidRDefault="00412EA0" w:rsidP="00412EA0">
      <w:pPr>
        <w:pStyle w:val="NoSpacing"/>
        <w:spacing w:line="360" w:lineRule="auto"/>
        <w:rPr>
          <w:rFonts w:ascii="Arial" w:hAnsi="Arial" w:cs="Arial"/>
          <w:b/>
          <w:sz w:val="24"/>
          <w:szCs w:val="24"/>
        </w:rPr>
      </w:pPr>
      <w:r w:rsidRPr="008B09AF">
        <w:rPr>
          <w:rFonts w:ascii="Arial" w:hAnsi="Arial" w:cs="Arial"/>
          <w:b/>
          <w:sz w:val="24"/>
          <w:szCs w:val="24"/>
        </w:rPr>
        <w:t>G</w:t>
      </w:r>
      <w:r>
        <w:rPr>
          <w:rFonts w:ascii="Arial" w:hAnsi="Arial" w:cs="Arial"/>
          <w:b/>
          <w:sz w:val="24"/>
          <w:szCs w:val="24"/>
        </w:rPr>
        <w:t xml:space="preserve">overnment </w:t>
      </w:r>
      <w:r w:rsidRPr="008B09AF">
        <w:rPr>
          <w:rFonts w:ascii="Arial" w:hAnsi="Arial" w:cs="Arial"/>
          <w:b/>
          <w:sz w:val="24"/>
          <w:szCs w:val="24"/>
        </w:rPr>
        <w:t>E</w:t>
      </w:r>
      <w:r>
        <w:rPr>
          <w:rFonts w:ascii="Arial" w:hAnsi="Arial" w:cs="Arial"/>
          <w:b/>
          <w:sz w:val="24"/>
          <w:szCs w:val="24"/>
        </w:rPr>
        <w:t xml:space="preserve">mployees </w:t>
      </w:r>
      <w:r w:rsidRPr="008B09AF">
        <w:rPr>
          <w:rFonts w:ascii="Arial" w:hAnsi="Arial" w:cs="Arial"/>
          <w:b/>
          <w:sz w:val="24"/>
          <w:szCs w:val="24"/>
        </w:rPr>
        <w:t>M</w:t>
      </w:r>
      <w:r>
        <w:rPr>
          <w:rFonts w:ascii="Arial" w:hAnsi="Arial" w:cs="Arial"/>
          <w:b/>
          <w:sz w:val="24"/>
          <w:szCs w:val="24"/>
        </w:rPr>
        <w:t xml:space="preserve">edical </w:t>
      </w:r>
      <w:r w:rsidRPr="008B09AF">
        <w:rPr>
          <w:rFonts w:ascii="Arial" w:hAnsi="Arial" w:cs="Arial"/>
          <w:b/>
          <w:sz w:val="24"/>
          <w:szCs w:val="24"/>
        </w:rPr>
        <w:t>S</w:t>
      </w:r>
      <w:r>
        <w:rPr>
          <w:rFonts w:ascii="Arial" w:hAnsi="Arial" w:cs="Arial"/>
          <w:b/>
          <w:sz w:val="24"/>
          <w:szCs w:val="24"/>
        </w:rPr>
        <w:t>cheme</w:t>
      </w:r>
    </w:p>
    <w:p w:rsidR="00412EA0" w:rsidRDefault="00412EA0" w:rsidP="00412EA0">
      <w:pPr>
        <w:pStyle w:val="NoSpacing"/>
        <w:spacing w:line="360" w:lineRule="auto"/>
        <w:rPr>
          <w:rFonts w:ascii="Arial" w:hAnsi="Arial" w:cs="Arial"/>
          <w:sz w:val="24"/>
          <w:szCs w:val="24"/>
        </w:rPr>
      </w:pPr>
    </w:p>
    <w:p w:rsidR="00412EA0" w:rsidRDefault="00412EA0" w:rsidP="00412EA0">
      <w:pPr>
        <w:pStyle w:val="NoSpacing"/>
        <w:spacing w:line="360" w:lineRule="auto"/>
        <w:ind w:left="360"/>
        <w:rPr>
          <w:rFonts w:ascii="Arial" w:hAnsi="Arial" w:cs="Arial"/>
          <w:sz w:val="24"/>
          <w:szCs w:val="24"/>
        </w:rPr>
      </w:pPr>
      <w:r>
        <w:rPr>
          <w:rFonts w:ascii="Arial" w:hAnsi="Arial" w:cs="Arial"/>
          <w:sz w:val="24"/>
          <w:szCs w:val="24"/>
        </w:rPr>
        <w:t>(a)(i): Not applicable to GEMS</w:t>
      </w:r>
    </w:p>
    <w:p w:rsidR="00412EA0" w:rsidRDefault="00412EA0" w:rsidP="00412EA0">
      <w:pPr>
        <w:pStyle w:val="NoSpacing"/>
        <w:spacing w:line="360" w:lineRule="auto"/>
        <w:ind w:left="360"/>
        <w:rPr>
          <w:rFonts w:ascii="Arial" w:hAnsi="Arial" w:cs="Arial"/>
          <w:sz w:val="24"/>
          <w:szCs w:val="24"/>
        </w:rPr>
      </w:pPr>
      <w:r>
        <w:rPr>
          <w:rFonts w:ascii="Arial" w:hAnsi="Arial" w:cs="Arial"/>
          <w:sz w:val="24"/>
          <w:szCs w:val="24"/>
        </w:rPr>
        <w:t xml:space="preserve">(a)(ii) No completed internal forensic investigation report is available. </w:t>
      </w:r>
      <w:r w:rsidRPr="00034FCF">
        <w:rPr>
          <w:rFonts w:ascii="Arial" w:hAnsi="Arial" w:cs="Arial"/>
          <w:b/>
          <w:sz w:val="24"/>
          <w:szCs w:val="24"/>
        </w:rPr>
        <w:t>Why Not:</w:t>
      </w:r>
      <w:r>
        <w:rPr>
          <w:rFonts w:ascii="Arial" w:hAnsi="Arial" w:cs="Arial"/>
          <w:sz w:val="24"/>
          <w:szCs w:val="24"/>
        </w:rPr>
        <w:t xml:space="preserve"> An investigation into the leaking of information to the press is still underway.    </w:t>
      </w:r>
    </w:p>
    <w:p w:rsidR="00412EA0" w:rsidRDefault="00412EA0" w:rsidP="00412EA0">
      <w:pPr>
        <w:pStyle w:val="NoSpacing"/>
        <w:spacing w:line="360" w:lineRule="auto"/>
        <w:ind w:left="360"/>
        <w:rPr>
          <w:rFonts w:ascii="Arial" w:hAnsi="Arial" w:cs="Arial"/>
          <w:sz w:val="24"/>
          <w:szCs w:val="24"/>
        </w:rPr>
      </w:pPr>
      <w:r>
        <w:rPr>
          <w:rFonts w:ascii="Arial" w:hAnsi="Arial" w:cs="Arial"/>
          <w:sz w:val="24"/>
          <w:szCs w:val="24"/>
        </w:rPr>
        <w:t xml:space="preserve">(b)(i): Not applicable to GEMS </w:t>
      </w:r>
    </w:p>
    <w:p w:rsidR="00412EA0" w:rsidRDefault="00412EA0" w:rsidP="00412EA0">
      <w:pPr>
        <w:pStyle w:val="NoSpacing"/>
        <w:spacing w:line="360" w:lineRule="auto"/>
        <w:ind w:left="360"/>
        <w:rPr>
          <w:rFonts w:ascii="Arial" w:hAnsi="Arial" w:cs="Arial"/>
          <w:sz w:val="24"/>
          <w:szCs w:val="24"/>
        </w:rPr>
      </w:pPr>
      <w:r>
        <w:rPr>
          <w:rFonts w:ascii="Arial" w:hAnsi="Arial" w:cs="Arial"/>
          <w:sz w:val="24"/>
          <w:szCs w:val="24"/>
        </w:rPr>
        <w:t xml:space="preserve">(b)(ii) No. </w:t>
      </w:r>
      <w:r w:rsidRPr="00810351">
        <w:rPr>
          <w:rFonts w:ascii="Arial" w:hAnsi="Arial" w:cs="Arial"/>
          <w:b/>
          <w:sz w:val="24"/>
          <w:szCs w:val="24"/>
        </w:rPr>
        <w:t>Why Not</w:t>
      </w:r>
      <w:r>
        <w:rPr>
          <w:rFonts w:ascii="Arial" w:hAnsi="Arial" w:cs="Arial"/>
          <w:sz w:val="24"/>
          <w:szCs w:val="24"/>
        </w:rPr>
        <w:t>:</w:t>
      </w:r>
      <w:r w:rsidRPr="00810351">
        <w:rPr>
          <w:rFonts w:ascii="Arial" w:hAnsi="Arial" w:cs="Arial"/>
          <w:sz w:val="24"/>
          <w:szCs w:val="24"/>
        </w:rPr>
        <w:t xml:space="preserve"> </w:t>
      </w:r>
      <w:r>
        <w:rPr>
          <w:rFonts w:ascii="Arial" w:hAnsi="Arial" w:cs="Arial"/>
          <w:sz w:val="24"/>
          <w:szCs w:val="24"/>
        </w:rPr>
        <w:t xml:space="preserve">Allegations made in relation to one of the Scheme’s procurement processes is still underway.    </w:t>
      </w:r>
    </w:p>
    <w:p w:rsidR="00412EA0" w:rsidRDefault="00412EA0" w:rsidP="00412EA0">
      <w:pPr>
        <w:pStyle w:val="NoSpacing"/>
        <w:spacing w:line="360" w:lineRule="auto"/>
        <w:ind w:left="360"/>
        <w:rPr>
          <w:rFonts w:ascii="Arial" w:hAnsi="Arial" w:cs="Arial"/>
          <w:sz w:val="24"/>
          <w:szCs w:val="24"/>
        </w:rPr>
      </w:pPr>
      <w:r>
        <w:rPr>
          <w:rFonts w:ascii="Arial" w:hAnsi="Arial" w:cs="Arial"/>
          <w:sz w:val="24"/>
          <w:szCs w:val="24"/>
        </w:rPr>
        <w:t xml:space="preserve">Note that the Scheme does have a Claims Risk Management function where reported cases of fraud, waste and abuse are subjected to investigation. The actions pursued by the Scheme in response to the forensic investigation outcomes include reporting healthcare providers to regulatory bodies such as the Health Professions Council of South Africa and criminal prosecution.  </w:t>
      </w:r>
    </w:p>
    <w:p w:rsidR="008245C0" w:rsidRDefault="008245C0" w:rsidP="002A20ED">
      <w:pPr>
        <w:pStyle w:val="NoSpacing"/>
        <w:spacing w:line="360" w:lineRule="auto"/>
        <w:ind w:left="1440" w:hanging="1440"/>
        <w:rPr>
          <w:rFonts w:ascii="Arial" w:hAnsi="Arial" w:cs="Arial"/>
          <w:sz w:val="24"/>
          <w:szCs w:val="24"/>
        </w:rPr>
      </w:pPr>
    </w:p>
    <w:p w:rsidR="008245C0" w:rsidRDefault="008245C0" w:rsidP="002A20ED">
      <w:pPr>
        <w:pStyle w:val="NoSpacing"/>
        <w:spacing w:line="360" w:lineRule="auto"/>
        <w:ind w:left="1440" w:hanging="1440"/>
        <w:rPr>
          <w:rFonts w:ascii="Arial" w:hAnsi="Arial" w:cs="Arial"/>
          <w:sz w:val="24"/>
          <w:szCs w:val="24"/>
        </w:rPr>
      </w:pPr>
    </w:p>
    <w:p w:rsidR="008245C0" w:rsidRPr="00CF736D" w:rsidRDefault="008245C0" w:rsidP="002A20ED">
      <w:pPr>
        <w:pStyle w:val="NoSpacing"/>
        <w:spacing w:line="360" w:lineRule="auto"/>
        <w:ind w:left="1440" w:hanging="1440"/>
        <w:rPr>
          <w:rFonts w:ascii="Arial" w:hAnsi="Arial" w:cs="Arial"/>
          <w:sz w:val="24"/>
          <w:szCs w:val="24"/>
        </w:rPr>
      </w:pPr>
    </w:p>
    <w:p w:rsidR="00D35D50" w:rsidRDefault="00D35D50" w:rsidP="00CF736D">
      <w:pPr>
        <w:pStyle w:val="NoSpacing"/>
        <w:spacing w:line="360" w:lineRule="auto"/>
        <w:rPr>
          <w:rFonts w:ascii="Arial" w:hAnsi="Arial" w:cs="Arial"/>
          <w:b/>
          <w:sz w:val="24"/>
          <w:szCs w:val="24"/>
          <w:u w:val="single"/>
        </w:rPr>
      </w:pPr>
    </w:p>
    <w:sectPr w:rsidR="00D35D50"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12" w:rsidRDefault="00385712">
      <w:r>
        <w:separator/>
      </w:r>
    </w:p>
  </w:endnote>
  <w:endnote w:type="continuationSeparator" w:id="0">
    <w:p w:rsidR="00385712" w:rsidRDefault="003857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p w:rsidR="005450F6" w:rsidRPr="005450F6" w:rsidRDefault="005450F6" w:rsidP="005450F6">
    <w:pPr>
      <w:pStyle w:val="Footer"/>
      <w:jc w:val="both"/>
      <w:rPr>
        <w:rFonts w:ascii="Arial" w:hAnsi="Arial" w:cs="Arial"/>
        <w:b/>
        <w:color w:val="808080"/>
        <w:sz w:val="22"/>
        <w:szCs w:val="22"/>
      </w:rPr>
    </w:pPr>
    <w:r w:rsidRPr="005450F6">
      <w:rPr>
        <w:rFonts w:ascii="Arial" w:hAnsi="Arial" w:cs="Arial"/>
        <w:b/>
        <w:color w:val="808080"/>
        <w:sz w:val="22"/>
        <w:szCs w:val="22"/>
      </w:rPr>
      <w:t>______________________________________________________________</w:t>
    </w:r>
    <w:r w:rsidR="003028D3">
      <w:rPr>
        <w:rFonts w:ascii="Arial" w:hAnsi="Arial" w:cs="Arial"/>
        <w:b/>
        <w:color w:val="808080"/>
        <w:sz w:val="22"/>
        <w:szCs w:val="22"/>
      </w:rPr>
      <w:t>________________</w:t>
    </w:r>
  </w:p>
  <w:p w:rsidR="00111E45" w:rsidRPr="00566567" w:rsidRDefault="0000185B" w:rsidP="00566567">
    <w:pPr>
      <w:pStyle w:val="Footer"/>
      <w:jc w:val="both"/>
      <w:rPr>
        <w:rFonts w:ascii="Arial" w:hAnsi="Arial" w:cs="Arial"/>
        <w:b/>
        <w:color w:val="808080"/>
        <w:sz w:val="22"/>
        <w:szCs w:val="22"/>
      </w:rPr>
    </w:pPr>
    <w:r w:rsidRPr="0000185B">
      <w:rPr>
        <w:rFonts w:ascii="Arial" w:hAnsi="Arial" w:cs="Arial"/>
        <w:b/>
        <w:color w:val="808080"/>
        <w:sz w:val="22"/>
        <w:szCs w:val="22"/>
      </w:rPr>
      <w:t>Reply to the Parlia</w:t>
    </w:r>
    <w:r>
      <w:rPr>
        <w:rFonts w:ascii="Arial" w:hAnsi="Arial" w:cs="Arial"/>
        <w:b/>
        <w:color w:val="808080"/>
        <w:sz w:val="22"/>
        <w:szCs w:val="22"/>
      </w:rPr>
      <w:t>mentary Question 2306 [NW 2638E</w:t>
    </w:r>
    <w:r w:rsidRPr="0000185B">
      <w:rPr>
        <w:rFonts w:ascii="Arial" w:hAnsi="Arial" w:cs="Arial"/>
        <w:b/>
        <w:color w:val="808080"/>
        <w:sz w:val="22"/>
        <w:szCs w:val="22"/>
      </w:rPr>
      <w:t xml:space="preserve">] ask by Ms N W A Mazzone (DA) to the Minister for the Public Service and Administration </w:t>
    </w:r>
    <w:r w:rsidR="00544FF1" w:rsidRPr="00544FF1">
      <w:rPr>
        <w:rFonts w:ascii="Arial" w:hAnsi="Arial" w:cs="Arial"/>
        <w:b/>
        <w:color w:val="808080"/>
        <w:sz w:val="22"/>
        <w:szCs w:val="22"/>
      </w:rPr>
      <w:t xml:space="preserve"> </w:t>
    </w:r>
    <w:r w:rsidR="006D367B" w:rsidRPr="006D367B">
      <w:rPr>
        <w:rFonts w:ascii="Arial" w:hAnsi="Arial" w:cs="Arial"/>
        <w:b/>
        <w:color w:val="808080"/>
        <w:sz w:val="22"/>
        <w:szCs w:val="22"/>
      </w:rPr>
      <w:t xml:space="preserve"> </w:t>
    </w:r>
    <w:r w:rsidR="00BE583F" w:rsidRPr="00BE583F">
      <w:rPr>
        <w:rFonts w:ascii="Arial" w:hAnsi="Arial" w:cs="Arial"/>
        <w:b/>
        <w:color w:val="808080"/>
        <w:sz w:val="22"/>
        <w:szCs w:val="22"/>
      </w:rPr>
      <w:t xml:space="preserve"> </w:t>
    </w:r>
    <w:r w:rsidR="003D45CF" w:rsidRPr="003D45CF">
      <w:rPr>
        <w:rFonts w:ascii="Arial" w:hAnsi="Arial" w:cs="Arial"/>
        <w:b/>
        <w:color w:val="808080"/>
        <w:sz w:val="22"/>
        <w:szCs w:val="22"/>
      </w:rPr>
      <w:t xml:space="preserve"> </w:t>
    </w:r>
    <w:r w:rsidR="00B07B3F" w:rsidRPr="00B07B3F">
      <w:rPr>
        <w:rFonts w:ascii="Arial" w:hAnsi="Arial" w:cs="Arial"/>
        <w:b/>
        <w:color w:val="808080"/>
        <w:sz w:val="22"/>
        <w:szCs w:val="22"/>
      </w:rPr>
      <w:t xml:space="preserve"> </w:t>
    </w:r>
    <w:r w:rsidR="00F979BE" w:rsidRPr="00F979BE">
      <w:rPr>
        <w:rFonts w:ascii="Arial" w:hAnsi="Arial" w:cs="Arial"/>
        <w:b/>
        <w:color w:val="808080"/>
        <w:sz w:val="22"/>
        <w:szCs w:val="22"/>
      </w:rPr>
      <w:t xml:space="preserve"> </w:t>
    </w:r>
    <w:r w:rsidR="0084716C" w:rsidRPr="0084716C">
      <w:rPr>
        <w:rFonts w:ascii="Arial" w:hAnsi="Arial" w:cs="Arial"/>
        <w:b/>
        <w:color w:val="808080"/>
        <w:sz w:val="22"/>
        <w:szCs w:val="22"/>
      </w:rPr>
      <w:t xml:space="preserve"> </w:t>
    </w:r>
    <w:r w:rsidR="00786E18" w:rsidRPr="00786E18">
      <w:rPr>
        <w:rFonts w:ascii="Arial" w:hAnsi="Arial" w:cs="Arial"/>
        <w:b/>
        <w:color w:val="808080"/>
        <w:sz w:val="22"/>
        <w:szCs w:val="22"/>
      </w:rPr>
      <w:t xml:space="preserve"> </w:t>
    </w:r>
    <w:r w:rsidR="00A11497" w:rsidRPr="00A11497">
      <w:rPr>
        <w:rFonts w:ascii="Arial" w:hAnsi="Arial" w:cs="Arial"/>
        <w:b/>
        <w:color w:val="808080"/>
        <w:sz w:val="22"/>
        <w:szCs w:val="22"/>
      </w:rPr>
      <w:t xml:space="preserve"> </w:t>
    </w:r>
    <w:r w:rsidR="00ED4F6B" w:rsidRPr="00ED4F6B">
      <w:rPr>
        <w:rFonts w:ascii="Arial" w:hAnsi="Arial" w:cs="Arial"/>
        <w:b/>
        <w:color w:val="808080"/>
        <w:sz w:val="22"/>
        <w:szCs w:val="22"/>
      </w:rPr>
      <w:t xml:space="preserve"> </w:t>
    </w:r>
    <w:r w:rsidR="000F02A3" w:rsidRPr="000F02A3">
      <w:rPr>
        <w:rFonts w:ascii="Arial" w:hAnsi="Arial" w:cs="Arial"/>
        <w:b/>
        <w:color w:val="808080"/>
        <w:sz w:val="22"/>
        <w:szCs w:val="22"/>
      </w:rPr>
      <w:t xml:space="preserve"> </w:t>
    </w:r>
    <w:r w:rsidR="00492D7D" w:rsidRPr="00577EA4">
      <w:rPr>
        <w:rFonts w:ascii="Arial" w:hAnsi="Arial" w:cs="Arial"/>
        <w:b/>
        <w:color w:val="808080"/>
        <w:sz w:val="22"/>
        <w:szCs w:val="22"/>
      </w:rPr>
      <w:t xml:space="preserve"> </w:t>
    </w:r>
    <w:r w:rsidR="00566567" w:rsidRPr="00577EA4">
      <w:rPr>
        <w:rFonts w:ascii="Arial" w:hAnsi="Arial" w:cs="Arial"/>
        <w:b/>
        <w:color w:val="808080"/>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0F6" w:rsidRPr="005450F6" w:rsidRDefault="005450F6" w:rsidP="00340C82">
    <w:pPr>
      <w:pStyle w:val="Footer"/>
      <w:jc w:val="both"/>
      <w:rPr>
        <w:rFonts w:ascii="Arial" w:hAnsi="Arial" w:cs="Arial"/>
        <w:b/>
        <w:color w:val="808080"/>
        <w:sz w:val="28"/>
        <w:szCs w:val="28"/>
      </w:rPr>
    </w:pPr>
    <w:r w:rsidRPr="005450F6">
      <w:rPr>
        <w:rFonts w:ascii="Arial" w:hAnsi="Arial" w:cs="Arial"/>
        <w:b/>
        <w:color w:val="808080"/>
        <w:sz w:val="28"/>
        <w:szCs w:val="28"/>
      </w:rPr>
      <w:t>_______________________________________________</w:t>
    </w:r>
    <w:r w:rsidR="003028D3">
      <w:rPr>
        <w:rFonts w:ascii="Arial" w:hAnsi="Arial" w:cs="Arial"/>
        <w:b/>
        <w:color w:val="808080"/>
        <w:sz w:val="28"/>
        <w:szCs w:val="28"/>
      </w:rPr>
      <w:t>______________</w:t>
    </w:r>
  </w:p>
  <w:p w:rsidR="0028475F" w:rsidRPr="00577EA4" w:rsidRDefault="0028475F" w:rsidP="00340C82">
    <w:pPr>
      <w:pStyle w:val="Footer"/>
      <w:jc w:val="both"/>
      <w:rPr>
        <w:rFonts w:ascii="Arial" w:hAnsi="Arial" w:cs="Arial"/>
        <w:b/>
        <w:color w:val="808080"/>
        <w:sz w:val="22"/>
        <w:szCs w:val="22"/>
      </w:rPr>
    </w:pPr>
    <w:r w:rsidRPr="00577EA4">
      <w:rPr>
        <w:rFonts w:ascii="Arial" w:hAnsi="Arial" w:cs="Arial"/>
        <w:b/>
        <w:color w:val="808080"/>
        <w:sz w:val="22"/>
        <w:szCs w:val="22"/>
      </w:rPr>
      <w:t xml:space="preserve">Reply </w:t>
    </w:r>
    <w:r w:rsidR="00340C82" w:rsidRPr="00577EA4">
      <w:rPr>
        <w:rFonts w:ascii="Arial" w:hAnsi="Arial" w:cs="Arial"/>
        <w:b/>
        <w:color w:val="808080"/>
        <w:sz w:val="22"/>
        <w:szCs w:val="22"/>
      </w:rPr>
      <w:t>t</w:t>
    </w:r>
    <w:r w:rsidR="001520C6" w:rsidRPr="00577EA4">
      <w:rPr>
        <w:rFonts w:ascii="Arial" w:hAnsi="Arial" w:cs="Arial"/>
        <w:b/>
        <w:color w:val="808080"/>
        <w:sz w:val="22"/>
        <w:szCs w:val="22"/>
      </w:rPr>
      <w:t>o the Pa</w:t>
    </w:r>
    <w:r w:rsidR="00A14834" w:rsidRPr="00577EA4">
      <w:rPr>
        <w:rFonts w:ascii="Arial" w:hAnsi="Arial" w:cs="Arial"/>
        <w:b/>
        <w:color w:val="808080"/>
        <w:sz w:val="22"/>
        <w:szCs w:val="22"/>
      </w:rPr>
      <w:t>rliam</w:t>
    </w:r>
    <w:r w:rsidR="0039423E" w:rsidRPr="00577EA4">
      <w:rPr>
        <w:rFonts w:ascii="Arial" w:hAnsi="Arial" w:cs="Arial"/>
        <w:b/>
        <w:color w:val="808080"/>
        <w:sz w:val="22"/>
        <w:szCs w:val="22"/>
      </w:rPr>
      <w:t>entary Question</w:t>
    </w:r>
    <w:r w:rsidR="00EA4FD5" w:rsidRPr="00577EA4">
      <w:rPr>
        <w:rFonts w:ascii="Arial" w:hAnsi="Arial" w:cs="Arial"/>
        <w:b/>
        <w:color w:val="808080"/>
        <w:sz w:val="22"/>
        <w:szCs w:val="22"/>
      </w:rPr>
      <w:t xml:space="preserve"> </w:t>
    </w:r>
    <w:r w:rsidR="0000185B" w:rsidRPr="0000185B">
      <w:rPr>
        <w:rFonts w:ascii="Arial" w:hAnsi="Arial" w:cs="Arial"/>
        <w:b/>
        <w:color w:val="808080"/>
        <w:sz w:val="22"/>
        <w:szCs w:val="22"/>
      </w:rPr>
      <w:t>2306</w:t>
    </w:r>
    <w:r w:rsidR="00EA4FD5" w:rsidRPr="00577EA4">
      <w:rPr>
        <w:rFonts w:ascii="Arial" w:hAnsi="Arial" w:cs="Arial"/>
        <w:b/>
        <w:color w:val="808080"/>
        <w:sz w:val="22"/>
        <w:szCs w:val="22"/>
      </w:rPr>
      <w:t xml:space="preserve"> </w:t>
    </w:r>
    <w:r w:rsidR="005207DE">
      <w:rPr>
        <w:rFonts w:ascii="Arial" w:hAnsi="Arial" w:cs="Arial"/>
        <w:b/>
        <w:color w:val="808080"/>
        <w:sz w:val="22"/>
        <w:szCs w:val="22"/>
      </w:rPr>
      <w:t>[</w:t>
    </w:r>
    <w:r w:rsidR="006D367B">
      <w:rPr>
        <w:rFonts w:ascii="Arial" w:hAnsi="Arial" w:cs="Arial"/>
        <w:b/>
        <w:color w:val="808080"/>
        <w:sz w:val="22"/>
        <w:szCs w:val="22"/>
      </w:rPr>
      <w:t xml:space="preserve">NW </w:t>
    </w:r>
    <w:r w:rsidR="0000185B" w:rsidRPr="0000185B">
      <w:rPr>
        <w:rFonts w:ascii="Arial" w:hAnsi="Arial" w:cs="Arial"/>
        <w:b/>
        <w:color w:val="808080"/>
        <w:sz w:val="22"/>
        <w:szCs w:val="22"/>
      </w:rPr>
      <w:t>2638E</w:t>
    </w:r>
    <w:r w:rsidR="00424867" w:rsidRPr="00424867">
      <w:rPr>
        <w:rFonts w:ascii="Arial" w:hAnsi="Arial" w:cs="Arial"/>
        <w:b/>
        <w:color w:val="808080"/>
        <w:sz w:val="22"/>
        <w:szCs w:val="22"/>
      </w:rPr>
      <w:t>]</w:t>
    </w:r>
    <w:r w:rsidR="008A593D" w:rsidRPr="00577EA4">
      <w:rPr>
        <w:rFonts w:ascii="Arial" w:hAnsi="Arial" w:cs="Arial"/>
        <w:b/>
        <w:color w:val="808080"/>
        <w:sz w:val="22"/>
        <w:szCs w:val="22"/>
      </w:rPr>
      <w:t xml:space="preserve"> ask</w:t>
    </w:r>
    <w:r w:rsidR="00945680" w:rsidRPr="00577EA4">
      <w:rPr>
        <w:rFonts w:ascii="Arial" w:hAnsi="Arial" w:cs="Arial"/>
        <w:b/>
        <w:color w:val="808080"/>
        <w:sz w:val="22"/>
        <w:szCs w:val="22"/>
      </w:rPr>
      <w:t xml:space="preserve"> </w:t>
    </w:r>
    <w:r w:rsidR="004B1BEF" w:rsidRPr="00577EA4">
      <w:rPr>
        <w:rFonts w:ascii="Arial" w:hAnsi="Arial" w:cs="Arial"/>
        <w:b/>
        <w:color w:val="808080"/>
        <w:sz w:val="22"/>
        <w:szCs w:val="22"/>
      </w:rPr>
      <w:t>by</w:t>
    </w:r>
    <w:r w:rsidR="003E2DB0" w:rsidRPr="003E2DB0">
      <w:t xml:space="preserve"> </w:t>
    </w:r>
    <w:r w:rsidR="0000185B" w:rsidRPr="0000185B">
      <w:rPr>
        <w:rFonts w:ascii="Arial" w:hAnsi="Arial" w:cs="Arial"/>
        <w:b/>
        <w:color w:val="808080"/>
        <w:sz w:val="22"/>
        <w:szCs w:val="22"/>
      </w:rPr>
      <w:t xml:space="preserve">Ms N W A Mazzone (DA) </w:t>
    </w:r>
    <w:r w:rsidR="000F02A3">
      <w:rPr>
        <w:rFonts w:ascii="Arial" w:hAnsi="Arial" w:cs="Arial"/>
        <w:b/>
        <w:color w:val="808080"/>
        <w:sz w:val="22"/>
        <w:szCs w:val="22"/>
      </w:rPr>
      <w:t xml:space="preserve">to the Minister </w:t>
    </w:r>
    <w:r w:rsidR="00984C68">
      <w:rPr>
        <w:rFonts w:ascii="Arial" w:hAnsi="Arial" w:cs="Arial"/>
        <w:b/>
        <w:color w:val="808080"/>
        <w:sz w:val="22"/>
        <w:szCs w:val="22"/>
      </w:rPr>
      <w:t>for</w:t>
    </w:r>
    <w:r w:rsidR="00340C82" w:rsidRPr="00577EA4">
      <w:rPr>
        <w:rFonts w:ascii="Arial" w:hAnsi="Arial" w:cs="Arial"/>
        <w:b/>
        <w:color w:val="808080"/>
        <w:sz w:val="22"/>
        <w:szCs w:val="22"/>
      </w:rPr>
      <w:t xml:space="preserve"> the Pu</w:t>
    </w:r>
    <w:r w:rsidR="00945680" w:rsidRPr="00577EA4">
      <w:rPr>
        <w:rFonts w:ascii="Arial" w:hAnsi="Arial" w:cs="Arial"/>
        <w:b/>
        <w:color w:val="808080"/>
        <w:sz w:val="22"/>
        <w:szCs w:val="22"/>
      </w:rPr>
      <w:t>blic Service and Administration</w:t>
    </w:r>
    <w:r w:rsidR="0066183B" w:rsidRPr="00577EA4">
      <w:rPr>
        <w:rFonts w:ascii="Arial" w:hAnsi="Arial" w:cs="Arial"/>
        <w:b/>
        <w:color w:val="80808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12" w:rsidRDefault="00385712">
      <w:r>
        <w:separator/>
      </w:r>
    </w:p>
  </w:footnote>
  <w:footnote w:type="continuationSeparator" w:id="0">
    <w:p w:rsidR="00385712" w:rsidRDefault="00385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527A3F"/>
    <w:multiLevelType w:val="hybridMultilevel"/>
    <w:tmpl w:val="FA7A9FD2"/>
    <w:lvl w:ilvl="0" w:tplc="CFD6F55C">
      <w:start w:val="28"/>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C5C4BBA"/>
    <w:multiLevelType w:val="hybridMultilevel"/>
    <w:tmpl w:val="324865AA"/>
    <w:lvl w:ilvl="0" w:tplc="04405B90">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1"/>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0185B"/>
    <w:rsid w:val="000129CA"/>
    <w:rsid w:val="00020CAF"/>
    <w:rsid w:val="000367D4"/>
    <w:rsid w:val="000800E0"/>
    <w:rsid w:val="00090BB5"/>
    <w:rsid w:val="00091605"/>
    <w:rsid w:val="000A4CD1"/>
    <w:rsid w:val="000B1352"/>
    <w:rsid w:val="000C5477"/>
    <w:rsid w:val="000E1301"/>
    <w:rsid w:val="000E19C0"/>
    <w:rsid w:val="000F02A3"/>
    <w:rsid w:val="000F2F1D"/>
    <w:rsid w:val="000F7628"/>
    <w:rsid w:val="00105C50"/>
    <w:rsid w:val="00110D4F"/>
    <w:rsid w:val="00111C9D"/>
    <w:rsid w:val="00111E45"/>
    <w:rsid w:val="001147C9"/>
    <w:rsid w:val="0012535A"/>
    <w:rsid w:val="001520C6"/>
    <w:rsid w:val="001605C8"/>
    <w:rsid w:val="00182ABC"/>
    <w:rsid w:val="00186AD6"/>
    <w:rsid w:val="00191C29"/>
    <w:rsid w:val="001B7A14"/>
    <w:rsid w:val="001B7FDD"/>
    <w:rsid w:val="001C1511"/>
    <w:rsid w:val="001C16B3"/>
    <w:rsid w:val="001E0D95"/>
    <w:rsid w:val="001F7080"/>
    <w:rsid w:val="00201E06"/>
    <w:rsid w:val="00235418"/>
    <w:rsid w:val="00243AE3"/>
    <w:rsid w:val="002441DB"/>
    <w:rsid w:val="00273458"/>
    <w:rsid w:val="00273D81"/>
    <w:rsid w:val="00280378"/>
    <w:rsid w:val="0028475F"/>
    <w:rsid w:val="00285C47"/>
    <w:rsid w:val="00290529"/>
    <w:rsid w:val="0029630D"/>
    <w:rsid w:val="002A06C8"/>
    <w:rsid w:val="002A20ED"/>
    <w:rsid w:val="002C432E"/>
    <w:rsid w:val="002D31E7"/>
    <w:rsid w:val="002E0EE8"/>
    <w:rsid w:val="002E7AA8"/>
    <w:rsid w:val="002F75AA"/>
    <w:rsid w:val="003028D3"/>
    <w:rsid w:val="003204A3"/>
    <w:rsid w:val="00333EED"/>
    <w:rsid w:val="003343BC"/>
    <w:rsid w:val="00340C82"/>
    <w:rsid w:val="003439B4"/>
    <w:rsid w:val="003477A5"/>
    <w:rsid w:val="00347EC3"/>
    <w:rsid w:val="00355A09"/>
    <w:rsid w:val="00362E1C"/>
    <w:rsid w:val="003771EE"/>
    <w:rsid w:val="0038183B"/>
    <w:rsid w:val="00385712"/>
    <w:rsid w:val="0039218B"/>
    <w:rsid w:val="0039423E"/>
    <w:rsid w:val="003A241C"/>
    <w:rsid w:val="003A33F5"/>
    <w:rsid w:val="003B0723"/>
    <w:rsid w:val="003B727B"/>
    <w:rsid w:val="003C35D3"/>
    <w:rsid w:val="003D107F"/>
    <w:rsid w:val="003D45CF"/>
    <w:rsid w:val="003E2A0B"/>
    <w:rsid w:val="003E2DB0"/>
    <w:rsid w:val="00410A00"/>
    <w:rsid w:val="00412EA0"/>
    <w:rsid w:val="00417319"/>
    <w:rsid w:val="00422DFC"/>
    <w:rsid w:val="00424867"/>
    <w:rsid w:val="00424CEF"/>
    <w:rsid w:val="0042667A"/>
    <w:rsid w:val="00435FEA"/>
    <w:rsid w:val="0045003C"/>
    <w:rsid w:val="00472084"/>
    <w:rsid w:val="00476121"/>
    <w:rsid w:val="00492D7D"/>
    <w:rsid w:val="004B1243"/>
    <w:rsid w:val="004B1BEF"/>
    <w:rsid w:val="004B53B3"/>
    <w:rsid w:val="004B61E6"/>
    <w:rsid w:val="004D2B26"/>
    <w:rsid w:val="004D3813"/>
    <w:rsid w:val="004F1A9B"/>
    <w:rsid w:val="004F32B5"/>
    <w:rsid w:val="00514FC4"/>
    <w:rsid w:val="005207DE"/>
    <w:rsid w:val="00536A20"/>
    <w:rsid w:val="00544FF1"/>
    <w:rsid w:val="005450F6"/>
    <w:rsid w:val="00545354"/>
    <w:rsid w:val="00566567"/>
    <w:rsid w:val="00577EA4"/>
    <w:rsid w:val="00591B49"/>
    <w:rsid w:val="00593E40"/>
    <w:rsid w:val="005975FE"/>
    <w:rsid w:val="005B0C33"/>
    <w:rsid w:val="005D3D8F"/>
    <w:rsid w:val="005D5448"/>
    <w:rsid w:val="005F0736"/>
    <w:rsid w:val="005F1512"/>
    <w:rsid w:val="006163C2"/>
    <w:rsid w:val="0061719E"/>
    <w:rsid w:val="00617849"/>
    <w:rsid w:val="00621486"/>
    <w:rsid w:val="00625B6A"/>
    <w:rsid w:val="00630AE3"/>
    <w:rsid w:val="00653EF0"/>
    <w:rsid w:val="0066183B"/>
    <w:rsid w:val="00685F47"/>
    <w:rsid w:val="00694661"/>
    <w:rsid w:val="006966E1"/>
    <w:rsid w:val="006B2E97"/>
    <w:rsid w:val="006B4F8A"/>
    <w:rsid w:val="006B6032"/>
    <w:rsid w:val="006D367B"/>
    <w:rsid w:val="006D7E05"/>
    <w:rsid w:val="006F0B6A"/>
    <w:rsid w:val="00703A2C"/>
    <w:rsid w:val="0071348D"/>
    <w:rsid w:val="007201AD"/>
    <w:rsid w:val="0072142B"/>
    <w:rsid w:val="00721695"/>
    <w:rsid w:val="00741C9B"/>
    <w:rsid w:val="007479DD"/>
    <w:rsid w:val="007777AE"/>
    <w:rsid w:val="007816EA"/>
    <w:rsid w:val="007853B3"/>
    <w:rsid w:val="00786E18"/>
    <w:rsid w:val="00794504"/>
    <w:rsid w:val="007A3CF9"/>
    <w:rsid w:val="007B2B03"/>
    <w:rsid w:val="007C6706"/>
    <w:rsid w:val="007F0DC6"/>
    <w:rsid w:val="00811AA5"/>
    <w:rsid w:val="008123E9"/>
    <w:rsid w:val="008245C0"/>
    <w:rsid w:val="00825A9B"/>
    <w:rsid w:val="008312F6"/>
    <w:rsid w:val="00843899"/>
    <w:rsid w:val="0084716C"/>
    <w:rsid w:val="00851106"/>
    <w:rsid w:val="00851EBF"/>
    <w:rsid w:val="008521F4"/>
    <w:rsid w:val="00853808"/>
    <w:rsid w:val="008662B7"/>
    <w:rsid w:val="00877C40"/>
    <w:rsid w:val="00892247"/>
    <w:rsid w:val="008A593D"/>
    <w:rsid w:val="008A60EC"/>
    <w:rsid w:val="008B39C7"/>
    <w:rsid w:val="008C284A"/>
    <w:rsid w:val="008D12CF"/>
    <w:rsid w:val="008E42C8"/>
    <w:rsid w:val="008E4ECE"/>
    <w:rsid w:val="008E5107"/>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A0326A"/>
    <w:rsid w:val="00A11497"/>
    <w:rsid w:val="00A14834"/>
    <w:rsid w:val="00A210C9"/>
    <w:rsid w:val="00A250F5"/>
    <w:rsid w:val="00A27D6C"/>
    <w:rsid w:val="00A35A9D"/>
    <w:rsid w:val="00A430B6"/>
    <w:rsid w:val="00A62CD4"/>
    <w:rsid w:val="00A64AA5"/>
    <w:rsid w:val="00A727DC"/>
    <w:rsid w:val="00A74670"/>
    <w:rsid w:val="00AA65D6"/>
    <w:rsid w:val="00AA777C"/>
    <w:rsid w:val="00AB0890"/>
    <w:rsid w:val="00AB0CAB"/>
    <w:rsid w:val="00AE1A6B"/>
    <w:rsid w:val="00B07B3F"/>
    <w:rsid w:val="00B13267"/>
    <w:rsid w:val="00B14B2D"/>
    <w:rsid w:val="00B3002A"/>
    <w:rsid w:val="00B31933"/>
    <w:rsid w:val="00B366BD"/>
    <w:rsid w:val="00B66676"/>
    <w:rsid w:val="00B81207"/>
    <w:rsid w:val="00B93CD8"/>
    <w:rsid w:val="00BA1F25"/>
    <w:rsid w:val="00BA7B88"/>
    <w:rsid w:val="00BC69E2"/>
    <w:rsid w:val="00BD33FC"/>
    <w:rsid w:val="00BE14EA"/>
    <w:rsid w:val="00BE583F"/>
    <w:rsid w:val="00C007DD"/>
    <w:rsid w:val="00C27D2F"/>
    <w:rsid w:val="00C77CBB"/>
    <w:rsid w:val="00CB53A4"/>
    <w:rsid w:val="00CB5A7E"/>
    <w:rsid w:val="00CC0E45"/>
    <w:rsid w:val="00CF40C2"/>
    <w:rsid w:val="00CF4CF3"/>
    <w:rsid w:val="00CF736D"/>
    <w:rsid w:val="00D24D11"/>
    <w:rsid w:val="00D27283"/>
    <w:rsid w:val="00D27D47"/>
    <w:rsid w:val="00D30C68"/>
    <w:rsid w:val="00D35D50"/>
    <w:rsid w:val="00D66467"/>
    <w:rsid w:val="00DD1BD0"/>
    <w:rsid w:val="00DD515B"/>
    <w:rsid w:val="00DD708B"/>
    <w:rsid w:val="00DE3949"/>
    <w:rsid w:val="00DE6E86"/>
    <w:rsid w:val="00DF1F78"/>
    <w:rsid w:val="00DF6EEC"/>
    <w:rsid w:val="00DF7F34"/>
    <w:rsid w:val="00E05FEB"/>
    <w:rsid w:val="00E23C0F"/>
    <w:rsid w:val="00E2464B"/>
    <w:rsid w:val="00E25438"/>
    <w:rsid w:val="00E26E52"/>
    <w:rsid w:val="00E37E8D"/>
    <w:rsid w:val="00E47D4F"/>
    <w:rsid w:val="00E52271"/>
    <w:rsid w:val="00EA4FD5"/>
    <w:rsid w:val="00EB073A"/>
    <w:rsid w:val="00EB47E2"/>
    <w:rsid w:val="00ED28A1"/>
    <w:rsid w:val="00ED4F6B"/>
    <w:rsid w:val="00EF4994"/>
    <w:rsid w:val="00EF6692"/>
    <w:rsid w:val="00F0191A"/>
    <w:rsid w:val="00F139C0"/>
    <w:rsid w:val="00F21DC6"/>
    <w:rsid w:val="00F24F08"/>
    <w:rsid w:val="00F25394"/>
    <w:rsid w:val="00F328A7"/>
    <w:rsid w:val="00F42909"/>
    <w:rsid w:val="00F43C45"/>
    <w:rsid w:val="00F45438"/>
    <w:rsid w:val="00F610BE"/>
    <w:rsid w:val="00F752DD"/>
    <w:rsid w:val="00F77A0D"/>
    <w:rsid w:val="00F92F09"/>
    <w:rsid w:val="00F979BE"/>
    <w:rsid w:val="00FB04D5"/>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2016-12-08T11:31:00Z</dcterms:created>
  <dcterms:modified xsi:type="dcterms:W3CDTF">2016-12-08T11:31:00Z</dcterms:modified>
</cp:coreProperties>
</file>