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45" w:rsidRPr="009378DE" w:rsidRDefault="00560045" w:rsidP="00560045">
      <w:pPr>
        <w:spacing w:line="360" w:lineRule="auto"/>
        <w:jc w:val="center"/>
        <w:rPr>
          <w:rFonts w:cs="Arial"/>
          <w:b/>
          <w:bCs/>
          <w:sz w:val="32"/>
          <w:szCs w:val="32"/>
        </w:rPr>
      </w:pPr>
      <w:r w:rsidRPr="007C2A80">
        <w:rPr>
          <w:rFonts w:cs="Arial"/>
          <w:b/>
          <w:bCs/>
          <w:sz w:val="32"/>
          <w:szCs w:val="32"/>
        </w:rPr>
        <w:t>NATIONAL ASSEMBLY</w:t>
      </w:r>
    </w:p>
    <w:p w:rsidR="00560045" w:rsidRPr="009378DE" w:rsidRDefault="00560045" w:rsidP="00560045">
      <w:pPr>
        <w:spacing w:after="0"/>
        <w:jc w:val="both"/>
        <w:rPr>
          <w:rFonts w:cs="Arial"/>
          <w:b/>
          <w:bCs/>
          <w:sz w:val="32"/>
          <w:szCs w:val="32"/>
          <w:u w:val="single"/>
        </w:rPr>
      </w:pPr>
      <w:r w:rsidRPr="007C2A80">
        <w:rPr>
          <w:rFonts w:cs="Arial"/>
          <w:b/>
          <w:bCs/>
          <w:sz w:val="32"/>
          <w:szCs w:val="32"/>
          <w:u w:val="single"/>
        </w:rPr>
        <w:t>QUESTION NO. 2300-2021</w:t>
      </w:r>
    </w:p>
    <w:p w:rsidR="00560045" w:rsidRPr="009378DE" w:rsidRDefault="00560045" w:rsidP="00560045">
      <w:pPr>
        <w:pStyle w:val="DACBODYTEXT"/>
        <w:spacing w:after="0"/>
        <w:ind w:left="0"/>
        <w:rPr>
          <w:b/>
          <w:sz w:val="32"/>
          <w:szCs w:val="32"/>
          <w:u w:val="single"/>
        </w:rPr>
      </w:pPr>
      <w:r w:rsidRPr="007C2A80">
        <w:rPr>
          <w:b/>
          <w:sz w:val="32"/>
          <w:szCs w:val="32"/>
          <w:u w:val="single"/>
        </w:rPr>
        <w:t>WRITTEN REPLY</w:t>
      </w:r>
    </w:p>
    <w:p w:rsidR="00560045" w:rsidRPr="007C2A80" w:rsidRDefault="00560045" w:rsidP="00560045">
      <w:pPr>
        <w:spacing w:after="0"/>
        <w:jc w:val="both"/>
        <w:rPr>
          <w:rFonts w:cs="Arial"/>
          <w:b/>
          <w:sz w:val="32"/>
          <w:szCs w:val="32"/>
        </w:rPr>
      </w:pPr>
      <w:r w:rsidRPr="007C2A80">
        <w:rPr>
          <w:rFonts w:cs="Arial"/>
          <w:b/>
          <w:bCs/>
          <w:sz w:val="32"/>
          <w:szCs w:val="32"/>
        </w:rPr>
        <w:t>INTERNAL QUESTION PAPER NO. 23 –</w:t>
      </w:r>
      <w:r w:rsidRPr="007C2A80">
        <w:rPr>
          <w:rFonts w:cs="Arial"/>
          <w:b/>
          <w:sz w:val="32"/>
          <w:szCs w:val="32"/>
        </w:rPr>
        <w:t xml:space="preserve">2021, DATE OF PUBLICATION 5 NOVEMBER 2021: </w:t>
      </w:r>
    </w:p>
    <w:p w:rsidR="00560045" w:rsidRPr="009378DE" w:rsidRDefault="00560045" w:rsidP="00560045">
      <w:pPr>
        <w:pStyle w:val="Default"/>
        <w:spacing w:line="360" w:lineRule="auto"/>
        <w:rPr>
          <w:rFonts w:ascii="Arial" w:hAnsi="Arial" w:cs="Arial"/>
          <w:b/>
          <w:sz w:val="32"/>
          <w:szCs w:val="32"/>
          <w:lang w:val="en-GB"/>
        </w:rPr>
      </w:pPr>
      <w:r w:rsidRPr="007C2A80">
        <w:rPr>
          <w:rFonts w:ascii="Arial" w:hAnsi="Arial" w:cs="Arial"/>
          <w:b/>
          <w:sz w:val="32"/>
          <w:szCs w:val="32"/>
          <w:lang w:val="en-GB"/>
        </w:rPr>
        <w:t xml:space="preserve">Mr T W </w:t>
      </w:r>
      <w:proofErr w:type="spellStart"/>
      <w:r w:rsidRPr="007C2A80">
        <w:rPr>
          <w:rFonts w:ascii="Arial" w:hAnsi="Arial" w:cs="Arial"/>
          <w:b/>
          <w:sz w:val="32"/>
          <w:szCs w:val="32"/>
          <w:lang w:val="en-GB"/>
        </w:rPr>
        <w:t>Mhlongo</w:t>
      </w:r>
      <w:proofErr w:type="spellEnd"/>
      <w:r w:rsidRPr="007C2A80">
        <w:rPr>
          <w:rFonts w:ascii="Arial" w:hAnsi="Arial" w:cs="Arial"/>
          <w:b/>
          <w:sz w:val="32"/>
          <w:szCs w:val="32"/>
          <w:lang w:val="en-GB"/>
        </w:rPr>
        <w:t xml:space="preserve"> (DA) to ask the Minister of </w:t>
      </w:r>
      <w:r w:rsidRPr="007C2A80">
        <w:rPr>
          <w:rFonts w:ascii="Arial" w:eastAsia="Calibri" w:hAnsi="Arial" w:cs="Arial"/>
          <w:b/>
          <w:sz w:val="32"/>
          <w:szCs w:val="32"/>
        </w:rPr>
        <w:t>Sport</w:t>
      </w:r>
      <w:r w:rsidRPr="007C2A80">
        <w:rPr>
          <w:rFonts w:ascii="Arial" w:hAnsi="Arial" w:cs="Arial"/>
          <w:b/>
          <w:sz w:val="32"/>
          <w:szCs w:val="32"/>
          <w:lang w:val="en-GB"/>
        </w:rPr>
        <w:t>, Arts and Culture;</w:t>
      </w:r>
    </w:p>
    <w:p w:rsidR="00560045" w:rsidRPr="007C2A80" w:rsidRDefault="00560045" w:rsidP="00560045">
      <w:pPr>
        <w:pStyle w:val="ListParagraph"/>
        <w:numPr>
          <w:ilvl w:val="0"/>
          <w:numId w:val="1"/>
        </w:numPr>
        <w:spacing w:after="0"/>
        <w:jc w:val="both"/>
        <w:outlineLvl w:val="0"/>
        <w:rPr>
          <w:rStyle w:val="markedcontent"/>
          <w:rFonts w:cs="Arial"/>
          <w:sz w:val="32"/>
          <w:szCs w:val="32"/>
        </w:rPr>
      </w:pPr>
      <w:r w:rsidRPr="007C2A80">
        <w:rPr>
          <w:rStyle w:val="markedcontent"/>
          <w:rFonts w:cs="Arial"/>
          <w:sz w:val="32"/>
          <w:szCs w:val="32"/>
        </w:rPr>
        <w:t xml:space="preserve">What are the details of </w:t>
      </w:r>
      <w:r w:rsidRPr="007C2A80">
        <w:rPr>
          <w:rFonts w:eastAsia="Calibri" w:cs="Arial"/>
          <w:sz w:val="32"/>
          <w:szCs w:val="32"/>
        </w:rPr>
        <w:t>the</w:t>
      </w:r>
      <w:r w:rsidRPr="007C2A80">
        <w:rPr>
          <w:rStyle w:val="markedcontent"/>
          <w:rFonts w:cs="Arial"/>
          <w:sz w:val="32"/>
          <w:szCs w:val="32"/>
        </w:rPr>
        <w:t xml:space="preserve"> conference resolutions during which the department set aside R5 million for the Cultural and Creative Industries Federation of South Africa (CCIFSA) to implement the programmes coming out of their policy conference;</w:t>
      </w:r>
    </w:p>
    <w:p w:rsidR="00560045" w:rsidRPr="007C2A80" w:rsidRDefault="00560045" w:rsidP="00560045">
      <w:pPr>
        <w:pStyle w:val="ListParagraph"/>
        <w:numPr>
          <w:ilvl w:val="0"/>
          <w:numId w:val="1"/>
        </w:numPr>
        <w:spacing w:after="0"/>
        <w:jc w:val="both"/>
        <w:outlineLvl w:val="0"/>
        <w:rPr>
          <w:rStyle w:val="markedcontent"/>
          <w:rFonts w:cs="Arial"/>
          <w:sz w:val="32"/>
          <w:szCs w:val="32"/>
        </w:rPr>
      </w:pPr>
      <w:r w:rsidRPr="007C2A80">
        <w:rPr>
          <w:rStyle w:val="markedcontent"/>
          <w:rFonts w:cs="Arial"/>
          <w:sz w:val="32"/>
          <w:szCs w:val="32"/>
        </w:rPr>
        <w:t>whether the specified resolutions were communicated with the sector at large; if not, why not; if so, (a) what are the relevant details and (b) where can one access the information?</w:t>
      </w:r>
      <w:r w:rsidRPr="009378DE">
        <w:rPr>
          <w:rStyle w:val="markedcontent"/>
          <w:rFonts w:cs="Arial"/>
          <w:b/>
          <w:sz w:val="32"/>
          <w:szCs w:val="32"/>
        </w:rPr>
        <w:t xml:space="preserve"> </w:t>
      </w:r>
      <w:r w:rsidRPr="007C2A80">
        <w:rPr>
          <w:rStyle w:val="markedcontent"/>
          <w:rFonts w:cs="Arial"/>
          <w:b/>
          <w:sz w:val="32"/>
          <w:szCs w:val="32"/>
        </w:rPr>
        <w:t>NW2618E</w:t>
      </w:r>
      <w:r w:rsidRPr="007C2A80">
        <w:rPr>
          <w:rStyle w:val="markedcontent"/>
          <w:rFonts w:cs="Arial"/>
          <w:sz w:val="32"/>
          <w:szCs w:val="32"/>
        </w:rPr>
        <w:tab/>
      </w:r>
      <w:r w:rsidRPr="007C2A80">
        <w:rPr>
          <w:rStyle w:val="markedcontent"/>
          <w:rFonts w:cs="Arial"/>
          <w:sz w:val="32"/>
          <w:szCs w:val="32"/>
        </w:rPr>
        <w:tab/>
      </w:r>
      <w:r w:rsidRPr="007C2A80">
        <w:rPr>
          <w:rStyle w:val="markedcontent"/>
          <w:rFonts w:cs="Arial"/>
          <w:sz w:val="32"/>
          <w:szCs w:val="32"/>
        </w:rPr>
        <w:tab/>
      </w:r>
      <w:r w:rsidRPr="007C2A80">
        <w:rPr>
          <w:rStyle w:val="markedcontent"/>
          <w:rFonts w:cs="Arial"/>
          <w:sz w:val="32"/>
          <w:szCs w:val="32"/>
        </w:rPr>
        <w:tab/>
      </w:r>
      <w:r w:rsidRPr="007C2A80">
        <w:rPr>
          <w:rStyle w:val="markedcontent"/>
          <w:rFonts w:cs="Arial"/>
          <w:sz w:val="32"/>
          <w:szCs w:val="32"/>
        </w:rPr>
        <w:tab/>
      </w:r>
      <w:r w:rsidRPr="007C2A80">
        <w:rPr>
          <w:rStyle w:val="markedcontent"/>
          <w:rFonts w:cs="Arial"/>
          <w:sz w:val="32"/>
          <w:szCs w:val="32"/>
        </w:rPr>
        <w:tab/>
      </w:r>
    </w:p>
    <w:p w:rsidR="00560045" w:rsidRDefault="00560045" w:rsidP="00560045">
      <w:pPr>
        <w:rPr>
          <w:rStyle w:val="markedcontent"/>
          <w:rFonts w:cs="Arial"/>
          <w:b/>
          <w:sz w:val="32"/>
          <w:szCs w:val="32"/>
        </w:rPr>
      </w:pPr>
    </w:p>
    <w:p w:rsidR="00560045" w:rsidRPr="007C2A80" w:rsidRDefault="00560045" w:rsidP="00560045">
      <w:pPr>
        <w:rPr>
          <w:rFonts w:eastAsia="Calibri" w:cs="Arial"/>
          <w:sz w:val="32"/>
          <w:szCs w:val="32"/>
        </w:rPr>
      </w:pPr>
      <w:r w:rsidRPr="007C2A80">
        <w:rPr>
          <w:rFonts w:cs="Arial"/>
          <w:b/>
          <w:bCs/>
          <w:sz w:val="32"/>
          <w:szCs w:val="32"/>
        </w:rPr>
        <w:t>REPLY</w:t>
      </w:r>
      <w:r w:rsidRPr="007C2A80">
        <w:rPr>
          <w:rFonts w:cs="Arial"/>
          <w:sz w:val="32"/>
          <w:szCs w:val="32"/>
        </w:rPr>
        <w:t xml:space="preserve">: </w:t>
      </w:r>
    </w:p>
    <w:p w:rsidR="00560045" w:rsidRPr="007C2A80" w:rsidRDefault="00560045" w:rsidP="00560045">
      <w:pPr>
        <w:pStyle w:val="Default"/>
        <w:numPr>
          <w:ilvl w:val="0"/>
          <w:numId w:val="2"/>
        </w:numPr>
        <w:spacing w:line="276" w:lineRule="auto"/>
        <w:jc w:val="both"/>
        <w:rPr>
          <w:rFonts w:ascii="Arial" w:hAnsi="Arial" w:cs="Arial"/>
          <w:color w:val="auto"/>
          <w:sz w:val="32"/>
          <w:szCs w:val="32"/>
        </w:rPr>
      </w:pPr>
      <w:r w:rsidRPr="007C2A80">
        <w:rPr>
          <w:rFonts w:ascii="Arial" w:hAnsi="Arial" w:cs="Arial"/>
          <w:color w:val="auto"/>
          <w:sz w:val="32"/>
          <w:szCs w:val="32"/>
        </w:rPr>
        <w:t xml:space="preserve">The department only funded the policy conference and no other amount was given for programmes </w:t>
      </w:r>
      <w:r>
        <w:rPr>
          <w:rFonts w:ascii="Arial" w:hAnsi="Arial" w:cs="Arial"/>
          <w:color w:val="auto"/>
          <w:sz w:val="32"/>
          <w:szCs w:val="32"/>
        </w:rPr>
        <w:t>stemming out of the conference.</w:t>
      </w:r>
      <w:r w:rsidRPr="007C2A80">
        <w:rPr>
          <w:rFonts w:ascii="Arial" w:hAnsi="Arial" w:cs="Arial"/>
          <w:color w:val="auto"/>
          <w:sz w:val="32"/>
          <w:szCs w:val="32"/>
        </w:rPr>
        <w:t xml:space="preserve"> Engagements with the Department continue to lobby for funds for proposals presented subsequent to the conference. </w:t>
      </w:r>
    </w:p>
    <w:p w:rsidR="00560045" w:rsidRDefault="00560045" w:rsidP="00560045">
      <w:pPr>
        <w:pStyle w:val="Default"/>
        <w:numPr>
          <w:ilvl w:val="0"/>
          <w:numId w:val="2"/>
        </w:numPr>
        <w:spacing w:line="276" w:lineRule="auto"/>
        <w:jc w:val="both"/>
        <w:rPr>
          <w:rFonts w:ascii="Arial" w:hAnsi="Arial" w:cs="Arial"/>
          <w:color w:val="auto"/>
          <w:sz w:val="32"/>
          <w:szCs w:val="32"/>
        </w:rPr>
      </w:pPr>
      <w:r w:rsidRPr="007C2A80">
        <w:rPr>
          <w:rFonts w:ascii="Arial" w:hAnsi="Arial" w:cs="Arial"/>
          <w:color w:val="auto"/>
          <w:sz w:val="32"/>
          <w:szCs w:val="32"/>
        </w:rPr>
        <w:t>The release of the policy conference was</w:t>
      </w:r>
      <w:r>
        <w:rPr>
          <w:rFonts w:ascii="Arial" w:hAnsi="Arial" w:cs="Arial"/>
          <w:color w:val="auto"/>
          <w:sz w:val="32"/>
          <w:szCs w:val="32"/>
        </w:rPr>
        <w:t xml:space="preserve"> hampered by the</w:t>
      </w:r>
    </w:p>
    <w:p w:rsidR="00560045" w:rsidRDefault="00560045" w:rsidP="00560045">
      <w:pPr>
        <w:pStyle w:val="Default"/>
        <w:spacing w:line="276" w:lineRule="auto"/>
        <w:ind w:left="720"/>
        <w:jc w:val="both"/>
        <w:rPr>
          <w:rFonts w:cs="Arial"/>
          <w:b/>
          <w:bCs/>
          <w:sz w:val="32"/>
          <w:szCs w:val="32"/>
        </w:rPr>
      </w:pPr>
      <w:r w:rsidRPr="007C2A80">
        <w:rPr>
          <w:rFonts w:ascii="Arial" w:hAnsi="Arial" w:cs="Arial"/>
          <w:color w:val="auto"/>
          <w:sz w:val="32"/>
          <w:szCs w:val="32"/>
        </w:rPr>
        <w:t xml:space="preserve">delay in the payment of service providers. As a result, the conference report was withheld. Having </w:t>
      </w:r>
      <w:r w:rsidRPr="007C2A80">
        <w:rPr>
          <w:rFonts w:ascii="Arial" w:hAnsi="Arial" w:cs="Arial"/>
          <w:color w:val="auto"/>
          <w:sz w:val="32"/>
          <w:szCs w:val="32"/>
        </w:rPr>
        <w:tab/>
        <w:t xml:space="preserve">already settled the payment, the submitted reports have been shared with provincial task team coordinators. Once all information has </w:t>
      </w:r>
      <w:r>
        <w:rPr>
          <w:rFonts w:ascii="Arial" w:hAnsi="Arial" w:cs="Arial"/>
          <w:color w:val="auto"/>
          <w:sz w:val="32"/>
          <w:szCs w:val="32"/>
        </w:rPr>
        <w:lastRenderedPageBreak/>
        <w:t xml:space="preserve">been verified, the </w:t>
      </w:r>
      <w:r w:rsidRPr="007C2A80">
        <w:rPr>
          <w:rFonts w:ascii="Arial" w:hAnsi="Arial" w:cs="Arial"/>
          <w:color w:val="auto"/>
          <w:sz w:val="32"/>
          <w:szCs w:val="32"/>
        </w:rPr>
        <w:t>report will be circulated with the sector at large.</w:t>
      </w:r>
      <w:r w:rsidRPr="007C2A80">
        <w:rPr>
          <w:rFonts w:cs="Arial"/>
          <w:b/>
          <w:bCs/>
          <w:sz w:val="32"/>
          <w:szCs w:val="32"/>
        </w:rPr>
        <w:t xml:space="preserve"> </w:t>
      </w:r>
    </w:p>
    <w:p w:rsidR="00560045" w:rsidRDefault="00560045" w:rsidP="00560045">
      <w:pPr>
        <w:pStyle w:val="Default"/>
        <w:spacing w:line="360" w:lineRule="auto"/>
        <w:ind w:left="720"/>
        <w:jc w:val="both"/>
        <w:rPr>
          <w:rFonts w:cs="Arial"/>
          <w:b/>
          <w:bCs/>
          <w:sz w:val="32"/>
          <w:szCs w:val="32"/>
        </w:rPr>
      </w:pPr>
    </w:p>
    <w:p w:rsidR="00560045" w:rsidRDefault="00560045" w:rsidP="00560045">
      <w:pPr>
        <w:pStyle w:val="Default"/>
        <w:spacing w:line="360" w:lineRule="auto"/>
        <w:ind w:left="720"/>
        <w:jc w:val="both"/>
        <w:rPr>
          <w:rFonts w:cs="Arial"/>
          <w:b/>
          <w:bCs/>
          <w:sz w:val="32"/>
          <w:szCs w:val="32"/>
        </w:rPr>
      </w:pPr>
    </w:p>
    <w:p w:rsidR="00560045" w:rsidRDefault="00560045" w:rsidP="00560045">
      <w:pPr>
        <w:pStyle w:val="Default"/>
        <w:spacing w:line="360" w:lineRule="auto"/>
        <w:ind w:left="720"/>
        <w:jc w:val="both"/>
        <w:rPr>
          <w:rFonts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560045" w:rsidRDefault="00560045" w:rsidP="00560045">
      <w:pPr>
        <w:pStyle w:val="Default"/>
        <w:ind w:left="720"/>
        <w:jc w:val="both"/>
        <w:rPr>
          <w:rFonts w:ascii="Arial" w:hAnsi="Arial" w:cs="Arial"/>
          <w:b/>
          <w:bCs/>
          <w:sz w:val="32"/>
          <w:szCs w:val="32"/>
        </w:rPr>
      </w:pPr>
    </w:p>
    <w:p w:rsidR="006A33F5" w:rsidRDefault="00DF7026">
      <w:bookmarkStart w:id="0" w:name="_GoBack"/>
      <w:bookmarkEnd w:id="0"/>
    </w:p>
    <w:sectPr w:rsidR="006A33F5" w:rsidSect="00E16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E71"/>
    <w:multiLevelType w:val="hybridMultilevel"/>
    <w:tmpl w:val="95986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1D4B03"/>
    <w:multiLevelType w:val="hybridMultilevel"/>
    <w:tmpl w:val="497219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60045"/>
    <w:rsid w:val="00560045"/>
    <w:rsid w:val="00BE5DFB"/>
    <w:rsid w:val="00DF7026"/>
    <w:rsid w:val="00E162D4"/>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560045"/>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60045"/>
    <w:pPr>
      <w:ind w:left="993"/>
    </w:pPr>
    <w:rPr>
      <w:szCs w:val="18"/>
    </w:rPr>
  </w:style>
  <w:style w:type="character" w:customStyle="1" w:styleId="markedcontent">
    <w:name w:val="markedcontent"/>
    <w:basedOn w:val="DefaultParagraphFont"/>
    <w:rsid w:val="00560045"/>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34"/>
    <w:qFormat/>
    <w:rsid w:val="00560045"/>
    <w:pPr>
      <w:ind w:left="720"/>
      <w:contextualSpacing/>
    </w:pPr>
  </w:style>
  <w:style w:type="paragraph" w:customStyle="1" w:styleId="Default">
    <w:name w:val="Default"/>
    <w:rsid w:val="00560045"/>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60045"/>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2021-11-19T12:32:00Z</dcterms:created>
  <dcterms:modified xsi:type="dcterms:W3CDTF">2021-11-19T12:32:00Z</dcterms:modified>
</cp:coreProperties>
</file>