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2144" cy="1286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2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96" w:lineRule="exact" w:before="92"/>
        <w:ind w:left="1810" w:right="1779" w:firstLine="0"/>
        <w:jc w:val="center"/>
        <w:rPr>
          <w:b/>
          <w:sz w:val="26"/>
        </w:rPr>
      </w:pPr>
      <w:r>
        <w:rPr>
          <w:b/>
          <w:color w:val="212121"/>
          <w:w w:val="110"/>
          <w:sz w:val="26"/>
        </w:rPr>
        <w:t>MINISTRY</w:t>
      </w:r>
    </w:p>
    <w:p>
      <w:pPr>
        <w:spacing w:line="296" w:lineRule="exact" w:before="0"/>
        <w:ind w:left="1810" w:right="1798" w:firstLine="0"/>
        <w:jc w:val="center"/>
        <w:rPr>
          <w:sz w:val="26"/>
        </w:rPr>
      </w:pPr>
      <w:r>
        <w:rPr>
          <w:color w:val="212121"/>
          <w:sz w:val="26"/>
        </w:rPr>
        <w:t>INTERNATIONAL RELATIONS AND COOPERATION</w:t>
      </w:r>
    </w:p>
    <w:p>
      <w:pPr>
        <w:spacing w:before="37"/>
        <w:ind w:left="1810" w:right="1329" w:firstLine="0"/>
        <w:jc w:val="center"/>
        <w:rPr>
          <w:sz w:val="25"/>
        </w:rPr>
      </w:pPr>
      <w:r>
        <w:rPr>
          <w:b/>
          <w:color w:val="212121"/>
          <w:sz w:val="25"/>
        </w:rPr>
        <w:t>REPUBLIC OF </w:t>
      </w:r>
      <w:r>
        <w:rPr>
          <w:color w:val="212121"/>
          <w:sz w:val="25"/>
        </w:rPr>
        <w:t>SOUTH AFRICA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line="540" w:lineRule="auto"/>
        <w:ind w:left="3021" w:right="2977" w:hanging="13"/>
      </w:pPr>
      <w:r>
        <w:rPr>
          <w:color w:val="212121"/>
        </w:rPr>
        <w:t>NATIONAL ASSEMBLY </w:t>
      </w:r>
      <w:r>
        <w:rPr>
          <w:color w:val="1F1F1F"/>
          <w:w w:val="95"/>
        </w:rPr>
        <w:t>QUESTION FOR WRITTEN</w:t>
      </w:r>
      <w:r>
        <w:rPr>
          <w:color w:val="1F1F1F"/>
          <w:spacing w:val="52"/>
          <w:w w:val="95"/>
        </w:rPr>
        <w:t> </w:t>
      </w:r>
      <w:r>
        <w:rPr>
          <w:color w:val="1F1F1F"/>
          <w:w w:val="95"/>
        </w:rPr>
        <w:t>REPLY</w:t>
      </w:r>
    </w:p>
    <w:p>
      <w:pPr>
        <w:spacing w:line="242" w:lineRule="exact" w:before="0"/>
        <w:ind w:left="1810" w:right="1768" w:firstLine="0"/>
        <w:jc w:val="center"/>
        <w:rPr>
          <w:b/>
          <w:sz w:val="25"/>
        </w:rPr>
      </w:pPr>
      <w:r>
        <w:rPr>
          <w:b/>
          <w:color w:val="1F1F1F"/>
          <w:sz w:val="25"/>
        </w:rPr>
        <w:t>Date of Publication: 05 November 2021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81" w:lineRule="exact"/>
        <w:ind w:left="130"/>
      </w:pPr>
      <w:r>
        <w:rPr>
          <w:color w:val="1F1F1F"/>
          <w:w w:val="105"/>
        </w:rPr>
        <w:t>2296. Mr R A Lees (DA) to ask the Minister of International Relations and</w:t>
      </w:r>
    </w:p>
    <w:p>
      <w:pPr>
        <w:pStyle w:val="Heading1"/>
        <w:spacing w:line="281" w:lineRule="exact"/>
        <w:jc w:val="left"/>
      </w:pPr>
      <w:r>
        <w:rPr>
          <w:color w:val="1F1F1F"/>
        </w:rPr>
        <w:t>Cooperation: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 w:before="1"/>
        <w:ind w:left="128" w:right="103" w:firstLine="5"/>
        <w:jc w:val="both"/>
      </w:pPr>
      <w:r>
        <w:rPr>
          <w:color w:val="1F1F1F"/>
        </w:rPr>
        <w:t>With</w:t>
      </w:r>
      <w:r>
        <w:rPr>
          <w:color w:val="1F1F1F"/>
          <w:spacing w:val="-15"/>
        </w:rPr>
        <w:t> </w:t>
      </w:r>
      <w:r>
        <w:rPr>
          <w:color w:val="1F1F1F"/>
        </w:rPr>
        <w:t>reference</w:t>
      </w:r>
      <w:r>
        <w:rPr>
          <w:color w:val="1F1F1F"/>
          <w:spacing w:val="-6"/>
        </w:rPr>
        <w:t> </w:t>
      </w:r>
      <w:r>
        <w:rPr>
          <w:color w:val="1F1F1F"/>
        </w:rPr>
        <w:t>to</w:t>
      </w:r>
      <w:r>
        <w:rPr>
          <w:color w:val="1F1F1F"/>
          <w:spacing w:val="-17"/>
        </w:rPr>
        <w:t> </w:t>
      </w:r>
      <w:r>
        <w:rPr>
          <w:color w:val="1F1F1F"/>
        </w:rPr>
        <w:t>her</w:t>
      </w:r>
      <w:r>
        <w:rPr>
          <w:color w:val="1F1F1F"/>
          <w:spacing w:val="-11"/>
        </w:rPr>
        <w:t> </w:t>
      </w:r>
      <w:r>
        <w:rPr>
          <w:color w:val="1F1F1F"/>
        </w:rPr>
        <w:t>reply</w:t>
      </w:r>
      <w:r>
        <w:rPr>
          <w:color w:val="1F1F1F"/>
          <w:spacing w:val="-11"/>
        </w:rPr>
        <w:t> </w:t>
      </w:r>
      <w:r>
        <w:rPr>
          <w:color w:val="1F1F1F"/>
        </w:rPr>
        <w:t>to</w:t>
      </w:r>
      <w:r>
        <w:rPr>
          <w:color w:val="1F1F1F"/>
          <w:spacing w:val="-15"/>
        </w:rPr>
        <w:t> </w:t>
      </w:r>
      <w:r>
        <w:rPr>
          <w:color w:val="1F1F1F"/>
        </w:rPr>
        <w:t>question</w:t>
      </w:r>
      <w:r>
        <w:rPr>
          <w:color w:val="1F1F1F"/>
          <w:spacing w:val="-6"/>
        </w:rPr>
        <w:t> </w:t>
      </w:r>
      <w:r>
        <w:rPr>
          <w:color w:val="1F1F1F"/>
        </w:rPr>
        <w:t>31</w:t>
      </w:r>
      <w:r>
        <w:rPr>
          <w:color w:val="1F1F1F"/>
          <w:spacing w:val="-15"/>
        </w:rPr>
        <w:t> </w:t>
      </w:r>
      <w:r>
        <w:rPr>
          <w:color w:val="1F1F1F"/>
        </w:rPr>
        <w:t>for</w:t>
      </w:r>
      <w:r>
        <w:rPr>
          <w:color w:val="1F1F1F"/>
          <w:spacing w:val="-14"/>
        </w:rPr>
        <w:t> </w:t>
      </w:r>
      <w:r>
        <w:rPr>
          <w:color w:val="1F1F1F"/>
        </w:rPr>
        <w:t>oral</w:t>
      </w:r>
      <w:r>
        <w:rPr>
          <w:color w:val="1F1F1F"/>
          <w:spacing w:val="-16"/>
        </w:rPr>
        <w:t> </w:t>
      </w:r>
      <w:r>
        <w:rPr>
          <w:color w:val="1F1F1F"/>
        </w:rPr>
        <w:t>reply</w:t>
      </w:r>
      <w:r>
        <w:rPr>
          <w:color w:val="1F1F1F"/>
          <w:spacing w:val="-10"/>
        </w:rPr>
        <w:t> </w:t>
      </w:r>
      <w:r>
        <w:rPr>
          <w:color w:val="1F1F1F"/>
        </w:rPr>
        <w:t>on</w:t>
      </w:r>
      <w:r>
        <w:rPr>
          <w:color w:val="1F1F1F"/>
          <w:spacing w:val="-14"/>
        </w:rPr>
        <w:t> </w:t>
      </w:r>
      <w:r>
        <w:rPr>
          <w:color w:val="1F1F1F"/>
        </w:rPr>
        <w:t>3</w:t>
      </w:r>
      <w:r>
        <w:rPr>
          <w:color w:val="1F1F1F"/>
          <w:spacing w:val="-14"/>
        </w:rPr>
        <w:t> </w:t>
      </w:r>
      <w:r>
        <w:rPr>
          <w:color w:val="1F1F1F"/>
        </w:rPr>
        <w:t>March</w:t>
      </w:r>
      <w:r>
        <w:rPr>
          <w:color w:val="1F1F1F"/>
          <w:spacing w:val="-6"/>
        </w:rPr>
        <w:t> </w:t>
      </w:r>
      <w:r>
        <w:rPr>
          <w:color w:val="1F1F1F"/>
        </w:rPr>
        <w:t>2021</w:t>
      </w:r>
      <w:r>
        <w:rPr>
          <w:color w:val="1F1F1F"/>
          <w:spacing w:val="-10"/>
        </w:rPr>
        <w:t> </w:t>
      </w:r>
      <w:r>
        <w:rPr>
          <w:color w:val="1F1F1F"/>
        </w:rPr>
        <w:t>and</w:t>
      </w:r>
      <w:r>
        <w:rPr>
          <w:color w:val="1F1F1F"/>
          <w:spacing w:val="-11"/>
        </w:rPr>
        <w:t> </w:t>
      </w:r>
      <w:r>
        <w:rPr>
          <w:color w:val="1F1F1F"/>
        </w:rPr>
        <w:t>the</w:t>
      </w:r>
      <w:r>
        <w:rPr>
          <w:color w:val="1F1F1F"/>
          <w:spacing w:val="-17"/>
        </w:rPr>
        <w:t> </w:t>
      </w:r>
      <w:r>
        <w:rPr>
          <w:color w:val="1F1F1F"/>
        </w:rPr>
        <w:t>reply</w:t>
      </w:r>
      <w:r>
        <w:rPr>
          <w:color w:val="1F1F1F"/>
          <w:spacing w:val="-13"/>
        </w:rPr>
        <w:t> </w:t>
      </w:r>
      <w:r>
        <w:rPr>
          <w:color w:val="1F1F1F"/>
        </w:rPr>
        <w:t>by the</w:t>
      </w:r>
      <w:r>
        <w:rPr>
          <w:color w:val="1F1F1F"/>
          <w:spacing w:val="-10"/>
        </w:rPr>
        <w:t> </w:t>
      </w:r>
      <w:r>
        <w:rPr>
          <w:color w:val="1F1F1F"/>
        </w:rPr>
        <w:t>President</w:t>
      </w:r>
      <w:r>
        <w:rPr>
          <w:color w:val="1F1F1F"/>
          <w:spacing w:val="-5"/>
        </w:rPr>
        <w:t> </w:t>
      </w:r>
      <w:r>
        <w:rPr>
          <w:color w:val="1F1F1F"/>
        </w:rPr>
        <w:t>of</w:t>
      </w:r>
      <w:r>
        <w:rPr>
          <w:color w:val="1F1F1F"/>
          <w:spacing w:val="-14"/>
        </w:rPr>
        <w:t> </w:t>
      </w:r>
      <w:r>
        <w:rPr>
          <w:color w:val="1F1F1F"/>
        </w:rPr>
        <w:t>the</w:t>
      </w:r>
      <w:r>
        <w:rPr>
          <w:color w:val="1F1F1F"/>
          <w:spacing w:val="-13"/>
        </w:rPr>
        <w:t> </w:t>
      </w:r>
      <w:r>
        <w:rPr>
          <w:color w:val="1F1F1F"/>
        </w:rPr>
        <w:t>Republic,</w:t>
      </w:r>
      <w:r>
        <w:rPr>
          <w:color w:val="1F1F1F"/>
          <w:spacing w:val="1"/>
        </w:rPr>
        <w:t> </w:t>
      </w:r>
      <w:r>
        <w:rPr>
          <w:color w:val="1F1F1F"/>
        </w:rPr>
        <w:t>Mr</w:t>
      </w:r>
      <w:r>
        <w:rPr>
          <w:color w:val="1F1F1F"/>
          <w:spacing w:val="-16"/>
        </w:rPr>
        <w:t> </w:t>
      </w:r>
      <w:r>
        <w:rPr>
          <w:color w:val="1F1F1F"/>
        </w:rPr>
        <w:t>M</w:t>
      </w:r>
      <w:r>
        <w:rPr>
          <w:color w:val="1F1F1F"/>
          <w:spacing w:val="-18"/>
        </w:rPr>
        <w:t> </w:t>
      </w:r>
      <w:r>
        <w:rPr>
          <w:color w:val="1F1F1F"/>
        </w:rPr>
        <w:t>C</w:t>
      </w:r>
      <w:r>
        <w:rPr>
          <w:color w:val="1F1F1F"/>
          <w:spacing w:val="-11"/>
        </w:rPr>
        <w:t> </w:t>
      </w:r>
      <w:r>
        <w:rPr>
          <w:color w:val="1F1F1F"/>
        </w:rPr>
        <w:t>Ramaphosa, to</w:t>
      </w:r>
      <w:r>
        <w:rPr>
          <w:color w:val="1F1F1F"/>
          <w:spacing w:val="-13"/>
        </w:rPr>
        <w:t> </w:t>
      </w:r>
      <w:r>
        <w:rPr>
          <w:color w:val="1F1F1F"/>
        </w:rPr>
        <w:t>question</w:t>
      </w:r>
      <w:r>
        <w:rPr>
          <w:color w:val="1F1F1F"/>
          <w:spacing w:val="-9"/>
        </w:rPr>
        <w:t> </w:t>
      </w:r>
      <w:r>
        <w:rPr>
          <w:color w:val="1F1F1F"/>
        </w:rPr>
        <w:t>1077</w:t>
      </w:r>
      <w:r>
        <w:rPr>
          <w:color w:val="1F1F1F"/>
          <w:spacing w:val="-9"/>
        </w:rPr>
        <w:t> </w:t>
      </w:r>
      <w:r>
        <w:rPr>
          <w:color w:val="1F1F1F"/>
        </w:rPr>
        <w:t>on</w:t>
      </w:r>
      <w:r>
        <w:rPr>
          <w:color w:val="1F1F1F"/>
          <w:spacing w:val="-17"/>
        </w:rPr>
        <w:t> </w:t>
      </w:r>
      <w:r>
        <w:rPr>
          <w:color w:val="1F1F1F"/>
        </w:rPr>
        <w:t>24</w:t>
      </w:r>
      <w:r>
        <w:rPr>
          <w:color w:val="1F1F1F"/>
          <w:spacing w:val="-16"/>
        </w:rPr>
        <w:t> </w:t>
      </w:r>
      <w:r>
        <w:rPr>
          <w:color w:val="1F1F1F"/>
        </w:rPr>
        <w:t>May</w:t>
      </w:r>
      <w:r>
        <w:rPr>
          <w:color w:val="1F1F1F"/>
          <w:spacing w:val="-10"/>
        </w:rPr>
        <w:t> </w:t>
      </w:r>
      <w:r>
        <w:rPr>
          <w:color w:val="1F1F1F"/>
        </w:rPr>
        <w:t>2021</w:t>
      </w:r>
      <w:r>
        <w:rPr>
          <w:color w:val="1F1F1F"/>
          <w:spacing w:val="-7"/>
        </w:rPr>
        <w:t> </w:t>
      </w:r>
      <w:r>
        <w:rPr>
          <w:color w:val="1F1F1F"/>
        </w:rPr>
        <w:t>on alleged</w:t>
      </w:r>
      <w:r>
        <w:rPr>
          <w:color w:val="1F1F1F"/>
          <w:spacing w:val="-15"/>
        </w:rPr>
        <w:t> </w:t>
      </w:r>
      <w:r>
        <w:rPr>
          <w:color w:val="1F1F1F"/>
        </w:rPr>
        <w:t>R118</w:t>
      </w:r>
      <w:r>
        <w:rPr>
          <w:color w:val="1F1F1F"/>
          <w:spacing w:val="-20"/>
        </w:rPr>
        <w:t> </w:t>
      </w:r>
      <w:r>
        <w:rPr>
          <w:color w:val="1F1F1F"/>
        </w:rPr>
        <w:t>million</w:t>
      </w:r>
      <w:r>
        <w:rPr>
          <w:color w:val="1F1F1F"/>
          <w:spacing w:val="-19"/>
        </w:rPr>
        <w:t> </w:t>
      </w:r>
      <w:r>
        <w:rPr>
          <w:color w:val="1F1F1F"/>
        </w:rPr>
        <w:t>land</w:t>
      </w:r>
      <w:r>
        <w:rPr>
          <w:color w:val="1F1F1F"/>
          <w:spacing w:val="-14"/>
        </w:rPr>
        <w:t> </w:t>
      </w:r>
      <w:r>
        <w:rPr>
          <w:color w:val="1F1F1F"/>
        </w:rPr>
        <w:t>purchase</w:t>
      </w:r>
      <w:r>
        <w:rPr>
          <w:color w:val="1F1F1F"/>
          <w:spacing w:val="-10"/>
        </w:rPr>
        <w:t> </w:t>
      </w:r>
      <w:r>
        <w:rPr>
          <w:color w:val="1F1F1F"/>
        </w:rPr>
        <w:t>in</w:t>
      </w:r>
      <w:r>
        <w:rPr>
          <w:color w:val="1F1F1F"/>
          <w:spacing w:val="-27"/>
        </w:rPr>
        <w:t> </w:t>
      </w:r>
      <w:r>
        <w:rPr>
          <w:color w:val="1F1F1F"/>
        </w:rPr>
        <w:t>the</w:t>
      </w:r>
      <w:r>
        <w:rPr>
          <w:color w:val="1F1F1F"/>
          <w:spacing w:val="-24"/>
        </w:rPr>
        <w:t> </w:t>
      </w:r>
      <w:r>
        <w:rPr>
          <w:color w:val="1F1F1F"/>
        </w:rPr>
        <w:t>United</w:t>
      </w:r>
      <w:r>
        <w:rPr>
          <w:color w:val="1F1F1F"/>
          <w:spacing w:val="-20"/>
        </w:rPr>
        <w:t> </w:t>
      </w:r>
      <w:r>
        <w:rPr>
          <w:color w:val="1F1F1F"/>
        </w:rPr>
        <w:t>States</w:t>
      </w:r>
      <w:r>
        <w:rPr>
          <w:color w:val="1F1F1F"/>
          <w:spacing w:val="-20"/>
        </w:rPr>
        <w:t> </w:t>
      </w:r>
      <w:r>
        <w:rPr>
          <w:color w:val="1F1F1F"/>
        </w:rPr>
        <w:t>of</w:t>
      </w:r>
      <w:r>
        <w:rPr>
          <w:color w:val="1F1F1F"/>
          <w:spacing w:val="-22"/>
        </w:rPr>
        <w:t> </w:t>
      </w:r>
      <w:r>
        <w:rPr>
          <w:color w:val="1F1F1F"/>
        </w:rPr>
        <w:t>America,</w:t>
      </w:r>
      <w:r>
        <w:rPr>
          <w:color w:val="1F1F1F"/>
          <w:spacing w:val="-15"/>
        </w:rPr>
        <w:t> </w:t>
      </w:r>
      <w:r>
        <w:rPr>
          <w:color w:val="1F1F1F"/>
        </w:rPr>
        <w:t>what</w:t>
      </w:r>
      <w:r>
        <w:rPr>
          <w:color w:val="1F1F1F"/>
          <w:spacing w:val="-19"/>
        </w:rPr>
        <w:t> </w:t>
      </w:r>
      <w:r>
        <w:rPr>
          <w:color w:val="1F1F1F"/>
        </w:rPr>
        <w:t>are</w:t>
      </w:r>
      <w:r>
        <w:rPr>
          <w:color w:val="1F1F1F"/>
          <w:spacing w:val="-23"/>
        </w:rPr>
        <w:t> </w:t>
      </w:r>
      <w:r>
        <w:rPr>
          <w:color w:val="1F1F1F"/>
        </w:rPr>
        <w:t>the</w:t>
      </w:r>
      <w:r>
        <w:rPr>
          <w:color w:val="1F1F1F"/>
          <w:spacing w:val="-22"/>
        </w:rPr>
        <w:t> </w:t>
      </w:r>
      <w:r>
        <w:rPr>
          <w:color w:val="1F1F1F"/>
        </w:rPr>
        <w:t>relevant details</w:t>
      </w:r>
      <w:r>
        <w:rPr>
          <w:color w:val="1F1F1F"/>
          <w:spacing w:val="-18"/>
        </w:rPr>
        <w:t> </w:t>
      </w:r>
      <w:r>
        <w:rPr>
          <w:color w:val="1F1F1F"/>
        </w:rPr>
        <w:t>of</w:t>
      </w:r>
      <w:r>
        <w:rPr>
          <w:color w:val="1F1F1F"/>
          <w:spacing w:val="-26"/>
        </w:rPr>
        <w:t> </w:t>
      </w:r>
      <w:r>
        <w:rPr>
          <w:color w:val="1F1F1F"/>
        </w:rPr>
        <w:t>the</w:t>
      </w:r>
      <w:r>
        <w:rPr>
          <w:color w:val="1F1F1F"/>
          <w:spacing w:val="-24"/>
        </w:rPr>
        <w:t> </w:t>
      </w:r>
      <w:r>
        <w:rPr>
          <w:color w:val="1F1F1F"/>
        </w:rPr>
        <w:t>departmental</w:t>
      </w:r>
      <w:r>
        <w:rPr>
          <w:color w:val="1F1F1F"/>
          <w:spacing w:val="-17"/>
        </w:rPr>
        <w:t> </w:t>
      </w:r>
      <w:r>
        <w:rPr>
          <w:color w:val="1F1F1F"/>
        </w:rPr>
        <w:t>officials</w:t>
      </w:r>
      <w:r>
        <w:rPr>
          <w:color w:val="1F1F1F"/>
          <w:spacing w:val="-18"/>
        </w:rPr>
        <w:t> </w:t>
      </w:r>
      <w:r>
        <w:rPr>
          <w:color w:val="1F1F1F"/>
        </w:rPr>
        <w:t>who</w:t>
      </w:r>
      <w:r>
        <w:rPr>
          <w:color w:val="1F1F1F"/>
          <w:spacing w:val="-20"/>
        </w:rPr>
        <w:t> </w:t>
      </w:r>
      <w:r>
        <w:rPr>
          <w:color w:val="1F1F1F"/>
        </w:rPr>
        <w:t>have</w:t>
      </w:r>
      <w:r>
        <w:rPr>
          <w:color w:val="1F1F1F"/>
          <w:spacing w:val="-21"/>
        </w:rPr>
        <w:t> </w:t>
      </w:r>
      <w:r>
        <w:rPr>
          <w:color w:val="1F1F1F"/>
        </w:rPr>
        <w:t>been</w:t>
      </w:r>
      <w:r>
        <w:rPr>
          <w:color w:val="1F1F1F"/>
          <w:spacing w:val="-18"/>
        </w:rPr>
        <w:t> </w:t>
      </w:r>
      <w:r>
        <w:rPr>
          <w:color w:val="1F1F1F"/>
        </w:rPr>
        <w:t>suspended</w:t>
      </w:r>
      <w:r>
        <w:rPr>
          <w:color w:val="1F1F1F"/>
          <w:spacing w:val="-13"/>
        </w:rPr>
        <w:t> </w:t>
      </w:r>
      <w:r>
        <w:rPr>
          <w:color w:val="1F1F1F"/>
        </w:rPr>
        <w:t>in</w:t>
      </w:r>
      <w:r>
        <w:rPr>
          <w:color w:val="1F1F1F"/>
          <w:spacing w:val="-28"/>
        </w:rPr>
        <w:t> </w:t>
      </w:r>
      <w:r>
        <w:rPr>
          <w:color w:val="1F1F1F"/>
        </w:rPr>
        <w:t>each</w:t>
      </w:r>
      <w:r>
        <w:rPr>
          <w:color w:val="1F1F1F"/>
          <w:spacing w:val="-24"/>
        </w:rPr>
        <w:t> </w:t>
      </w:r>
      <w:r>
        <w:rPr>
          <w:color w:val="1F1F1F"/>
        </w:rPr>
        <w:t>case</w:t>
      </w:r>
      <w:r>
        <w:rPr>
          <w:color w:val="1F1F1F"/>
          <w:spacing w:val="-22"/>
        </w:rPr>
        <w:t> </w:t>
      </w:r>
      <w:r>
        <w:rPr>
          <w:color w:val="1F1F1F"/>
        </w:rPr>
        <w:t>providing</w:t>
      </w:r>
      <w:r>
        <w:rPr>
          <w:color w:val="1F1F1F"/>
          <w:spacing w:val="-18"/>
        </w:rPr>
        <w:t> </w:t>
      </w:r>
      <w:r>
        <w:rPr>
          <w:color w:val="1F1F1F"/>
        </w:rPr>
        <w:t>the</w:t>
      </w:r>
    </w:p>
    <w:p>
      <w:pPr>
        <w:pStyle w:val="BodyText"/>
        <w:spacing w:line="228" w:lineRule="auto"/>
        <w:ind w:left="124" w:right="108" w:firstLine="2"/>
        <w:jc w:val="both"/>
      </w:pPr>
      <w:r>
        <w:rPr>
          <w:color w:val="1F1F1F"/>
        </w:rPr>
        <w:t>(a) full names, (b) positions in the department, (c) date(s) they were suspended and (d) date(s) that they returned to work? NW2614E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3"/>
        <w:ind w:left="122"/>
      </w:pPr>
      <w:r>
        <w:rPr>
          <w:color w:val="1F1F1F"/>
        </w:rPr>
        <w:t>REPLY: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699" w:right="0" w:hanging="578"/>
        <w:jc w:val="both"/>
        <w:rPr>
          <w:sz w:val="25"/>
        </w:rPr>
      </w:pPr>
      <w:r>
        <w:rPr>
          <w:color w:val="1F1F1F"/>
          <w:sz w:val="25"/>
        </w:rPr>
        <w:t>Mr KE Mahoai and Mr C</w:t>
      </w:r>
      <w:r>
        <w:rPr>
          <w:color w:val="1F1F1F"/>
          <w:spacing w:val="-9"/>
          <w:sz w:val="25"/>
        </w:rPr>
        <w:t> </w:t>
      </w:r>
      <w:r>
        <w:rPr>
          <w:color w:val="1F1F1F"/>
          <w:sz w:val="25"/>
        </w:rPr>
        <w:t>Ramashau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  <w:tab w:pos="695" w:val="left" w:leader="none"/>
        </w:tabs>
        <w:spacing w:line="460" w:lineRule="auto" w:before="0" w:after="0"/>
        <w:ind w:left="117" w:right="4519" w:firstLine="0"/>
        <w:jc w:val="left"/>
        <w:rPr>
          <w:sz w:val="25"/>
        </w:rPr>
      </w:pPr>
      <w:r>
        <w:rPr>
          <w:color w:val="1F1F1F"/>
          <w:w w:val="95"/>
          <w:sz w:val="25"/>
        </w:rPr>
        <w:t>Director-General and Chief Financial Officer </w:t>
      </w:r>
      <w:r>
        <w:rPr>
          <w:color w:val="1F1F1F"/>
          <w:sz w:val="25"/>
        </w:rPr>
        <w:t>(c)</w:t>
        <w:tab/>
        <w:t>10/02/2021 and</w:t>
      </w:r>
      <w:r>
        <w:rPr>
          <w:color w:val="1F1F1F"/>
          <w:spacing w:val="8"/>
          <w:sz w:val="25"/>
        </w:rPr>
        <w:t> </w:t>
      </w:r>
      <w:r>
        <w:rPr>
          <w:color w:val="1F1F1F"/>
          <w:sz w:val="25"/>
        </w:rPr>
        <w:t>01/03/2021</w:t>
      </w:r>
    </w:p>
    <w:p>
      <w:pPr>
        <w:pStyle w:val="BodyText"/>
        <w:spacing w:line="228" w:lineRule="auto" w:before="12"/>
        <w:ind w:left="687" w:right="121" w:hanging="570"/>
        <w:jc w:val="both"/>
      </w:pPr>
      <w:r>
        <w:rPr>
          <w:color w:val="1F1F1F"/>
        </w:rPr>
        <w:t>(d) Both Officials were dismissed after due processes were followed. Mr Mahoai was dismissed on 04 September 2021. Mr Ramashau was dismissed on 01 October 2021.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5"/>
        <w:ind w:right="28"/>
        <w:jc w:val="center"/>
        <w:rPr>
          <w:rFonts w:ascii="Cambria"/>
        </w:rPr>
      </w:pPr>
      <w:r>
        <w:rPr>
          <w:rFonts w:ascii="Cambria"/>
          <w:color w:val="282828"/>
          <w:w w:val="57"/>
        </w:rPr>
        <w:t>1</w:t>
      </w:r>
    </w:p>
    <w:sectPr>
      <w:type w:val="continuous"/>
      <w:pgSz w:w="11910" w:h="16840"/>
      <w:pgMar w:top="116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699" w:hanging="578"/>
        <w:jc w:val="left"/>
      </w:pPr>
      <w:rPr>
        <w:rFonts w:hint="default" w:ascii="Arial" w:hAnsi="Arial" w:eastAsia="Arial" w:cs="Arial"/>
        <w:color w:val="1F1F1F"/>
        <w:spacing w:val="-1"/>
        <w:w w:val="99"/>
        <w:sz w:val="25"/>
        <w:szCs w:val="2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18" w:hanging="5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36" w:hanging="5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5" w:hanging="5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3" w:hanging="5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2" w:hanging="5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10" w:hanging="5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28" w:hanging="5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47" w:hanging="5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0"/>
      <w:jc w:val="center"/>
      <w:outlineLvl w:val="1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7" w:hanging="57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SKM_C250i22010711060</dc:title>
  <dcterms:created xsi:type="dcterms:W3CDTF">2022-01-12T11:30:07Z</dcterms:created>
  <dcterms:modified xsi:type="dcterms:W3CDTF">2022-01-12T11:30:07Z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2022-01-12T00:00:00Z</vt:filetime>
  </property>
</Properties>
</file>