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72" w:rsidRDefault="00112772" w:rsidP="00112772">
      <w:pPr>
        <w:spacing w:after="200" w:line="276" w:lineRule="auto"/>
        <w:rPr>
          <w:rFonts w:ascii="Arial" w:eastAsia="Calibri" w:hAnsi="Arial" w:cs="Arial"/>
          <w:b/>
          <w:bCs/>
          <w:lang w:val="en-ZA"/>
        </w:rPr>
      </w:pPr>
    </w:p>
    <w:p w:rsidR="00112772" w:rsidRDefault="00112772" w:rsidP="00112772">
      <w:pPr>
        <w:jc w:val="center"/>
        <w:rPr>
          <w:rFonts w:ascii="Arial" w:hAnsi="Arial" w:cs="Arial"/>
          <w:b/>
          <w:lang w:val="en-ZA"/>
        </w:rPr>
      </w:pPr>
    </w:p>
    <w:p w:rsidR="00112772" w:rsidRDefault="00112772" w:rsidP="00112772">
      <w:pPr>
        <w:jc w:val="center"/>
        <w:rPr>
          <w:rFonts w:ascii="Arial" w:hAnsi="Arial" w:cs="Arial"/>
          <w:b/>
          <w:lang w:val="en-ZA"/>
        </w:rPr>
      </w:pPr>
    </w:p>
    <w:p w:rsidR="00112772" w:rsidRDefault="00112772" w:rsidP="00112772">
      <w:pPr>
        <w:jc w:val="center"/>
        <w:rPr>
          <w:rFonts w:ascii="Arial" w:hAnsi="Arial" w:cs="Arial"/>
          <w:b/>
          <w:lang w:val="en-ZA"/>
        </w:rPr>
      </w:pPr>
    </w:p>
    <w:p w:rsidR="00112772" w:rsidRDefault="008503D6" w:rsidP="00112772">
      <w:pPr>
        <w:jc w:val="center"/>
        <w:rPr>
          <w:rFonts w:ascii="Arial" w:hAnsi="Arial" w:cs="Arial"/>
          <w:b/>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112772" w:rsidRDefault="00112772" w:rsidP="00112772">
      <w:pPr>
        <w:jc w:val="center"/>
        <w:rPr>
          <w:rFonts w:ascii="Arial" w:hAnsi="Arial" w:cs="Arial"/>
          <w:b/>
          <w:lang w:val="en-ZA"/>
        </w:rPr>
      </w:pPr>
    </w:p>
    <w:p w:rsidR="00112772" w:rsidRPr="00CA5FFD" w:rsidRDefault="00112772" w:rsidP="00112772">
      <w:pPr>
        <w:jc w:val="center"/>
        <w:rPr>
          <w:rFonts w:ascii="Arial" w:hAnsi="Arial" w:cs="Arial"/>
          <w:b/>
          <w:lang w:val="en-ZA"/>
        </w:rPr>
      </w:pPr>
      <w:r w:rsidRPr="00CA5FFD">
        <w:rPr>
          <w:rFonts w:ascii="Arial" w:hAnsi="Arial" w:cs="Arial"/>
          <w:b/>
          <w:lang w:val="en-ZA"/>
        </w:rPr>
        <w:t>JUSTICE AND CORRECTIONAL SERVICES</w:t>
      </w:r>
    </w:p>
    <w:p w:rsidR="00112772" w:rsidRPr="00CA5FFD" w:rsidRDefault="00112772" w:rsidP="00112772">
      <w:pPr>
        <w:jc w:val="center"/>
        <w:outlineLvl w:val="0"/>
        <w:rPr>
          <w:rFonts w:ascii="Arial" w:hAnsi="Arial" w:cs="Arial"/>
          <w:b/>
          <w:lang w:val="en-ZA"/>
        </w:rPr>
      </w:pPr>
      <w:r w:rsidRPr="00CA5FFD">
        <w:rPr>
          <w:rFonts w:ascii="Arial" w:hAnsi="Arial" w:cs="Arial"/>
          <w:b/>
          <w:lang w:val="en-ZA"/>
        </w:rPr>
        <w:t>REPUBLIC OF SOUTH AFRICA</w:t>
      </w:r>
    </w:p>
    <w:p w:rsidR="00112772" w:rsidRPr="00CA5FFD" w:rsidRDefault="00112772" w:rsidP="00112772">
      <w:pPr>
        <w:pBdr>
          <w:bottom w:val="single" w:sz="4" w:space="1" w:color="auto"/>
        </w:pBdr>
        <w:spacing w:after="200" w:line="276" w:lineRule="auto"/>
        <w:jc w:val="center"/>
        <w:rPr>
          <w:rFonts w:ascii="Arial" w:eastAsia="Calibri" w:hAnsi="Arial" w:cs="Arial"/>
          <w:b/>
          <w:bCs/>
          <w:lang w:val="en-ZA"/>
        </w:rPr>
      </w:pPr>
    </w:p>
    <w:p w:rsidR="00E474C9" w:rsidRPr="00112772" w:rsidRDefault="00E474C9" w:rsidP="00112772">
      <w:pPr>
        <w:spacing w:after="200" w:line="276" w:lineRule="auto"/>
        <w:rPr>
          <w:rFonts w:ascii="Arial" w:eastAsia="Calibri" w:hAnsi="Arial" w:cs="Arial"/>
          <w:b/>
          <w:bCs/>
          <w:lang w:val="en-ZA"/>
        </w:rPr>
      </w:pPr>
      <w:r w:rsidRPr="00112772">
        <w:rPr>
          <w:rFonts w:ascii="Arial" w:eastAsia="Calibri" w:hAnsi="Arial" w:cs="Arial"/>
          <w:b/>
          <w:bCs/>
          <w:lang w:val="en-ZA"/>
        </w:rPr>
        <w:t>NATIONAL ASSEMBLY</w:t>
      </w:r>
    </w:p>
    <w:p w:rsidR="00E474C9" w:rsidRPr="00112772" w:rsidRDefault="00112772" w:rsidP="00112772">
      <w:pPr>
        <w:spacing w:after="200" w:line="276" w:lineRule="auto"/>
        <w:rPr>
          <w:rFonts w:ascii="Arial" w:eastAsia="Calibri" w:hAnsi="Arial" w:cs="Arial"/>
          <w:b/>
          <w:bCs/>
          <w:lang w:val="en-ZA"/>
        </w:rPr>
      </w:pPr>
      <w:r w:rsidRPr="00112772">
        <w:rPr>
          <w:rFonts w:ascii="Arial" w:eastAsia="Calibri" w:hAnsi="Arial" w:cs="Arial"/>
          <w:b/>
          <w:bCs/>
          <w:lang w:val="en-ZA"/>
        </w:rPr>
        <w:t xml:space="preserve">QUESTION </w:t>
      </w:r>
      <w:r w:rsidR="00E474C9" w:rsidRPr="00112772">
        <w:rPr>
          <w:rFonts w:ascii="Arial" w:eastAsia="Calibri" w:hAnsi="Arial" w:cs="Arial"/>
          <w:b/>
          <w:bCs/>
          <w:lang w:val="en-ZA"/>
        </w:rPr>
        <w:t>FOR WRITTEN REPLY</w:t>
      </w:r>
    </w:p>
    <w:p w:rsidR="00E474C9" w:rsidRPr="00112772" w:rsidRDefault="00112772" w:rsidP="00112772">
      <w:pPr>
        <w:spacing w:after="200" w:line="276" w:lineRule="auto"/>
        <w:rPr>
          <w:rFonts w:ascii="Arial" w:eastAsia="Calibri" w:hAnsi="Arial" w:cs="Arial"/>
          <w:b/>
          <w:bCs/>
          <w:lang w:val="en-ZA"/>
        </w:rPr>
      </w:pPr>
      <w:r w:rsidRPr="00112772">
        <w:rPr>
          <w:rFonts w:ascii="Arial" w:eastAsia="Calibri" w:hAnsi="Arial" w:cs="Arial"/>
          <w:b/>
          <w:bCs/>
          <w:lang w:val="en-ZA"/>
        </w:rPr>
        <w:t xml:space="preserve">PARLIAMENTARY </w:t>
      </w:r>
      <w:r w:rsidR="00E474C9" w:rsidRPr="00112772">
        <w:rPr>
          <w:rFonts w:ascii="Arial" w:eastAsia="Calibri" w:hAnsi="Arial" w:cs="Arial"/>
          <w:b/>
          <w:bCs/>
          <w:lang w:val="en-ZA"/>
        </w:rPr>
        <w:t xml:space="preserve">QUESTION </w:t>
      </w:r>
      <w:r w:rsidRPr="00112772">
        <w:rPr>
          <w:rFonts w:ascii="Arial" w:eastAsia="Calibri" w:hAnsi="Arial" w:cs="Arial"/>
          <w:b/>
          <w:bCs/>
          <w:lang w:val="en-ZA"/>
        </w:rPr>
        <w:t xml:space="preserve">NO: </w:t>
      </w:r>
      <w:r w:rsidR="00E474C9" w:rsidRPr="00112772">
        <w:rPr>
          <w:rFonts w:ascii="Arial" w:eastAsia="Calibri" w:hAnsi="Arial" w:cs="Arial"/>
          <w:b/>
          <w:bCs/>
          <w:lang w:val="en-ZA"/>
        </w:rPr>
        <w:t>2290</w:t>
      </w:r>
    </w:p>
    <w:p w:rsidR="00E474C9" w:rsidRPr="00112772" w:rsidRDefault="00E474C9" w:rsidP="00112772">
      <w:pPr>
        <w:spacing w:after="200" w:line="276" w:lineRule="auto"/>
        <w:rPr>
          <w:rFonts w:ascii="Arial" w:eastAsia="Calibri" w:hAnsi="Arial" w:cs="Arial"/>
          <w:b/>
          <w:bCs/>
          <w:lang w:val="en-ZA"/>
        </w:rPr>
      </w:pPr>
      <w:r w:rsidRPr="00112772">
        <w:rPr>
          <w:rFonts w:ascii="Arial" w:eastAsia="Calibri" w:hAnsi="Arial" w:cs="Arial"/>
          <w:b/>
          <w:bCs/>
          <w:lang w:val="en-ZA"/>
        </w:rPr>
        <w:t>DATE OF QUESTION: 09</w:t>
      </w:r>
      <w:r w:rsidR="00112772" w:rsidRPr="00112772">
        <w:rPr>
          <w:rFonts w:ascii="Arial" w:eastAsia="Calibri" w:hAnsi="Arial" w:cs="Arial"/>
          <w:b/>
          <w:bCs/>
          <w:lang w:val="en-ZA"/>
        </w:rPr>
        <w:t xml:space="preserve"> JUNE </w:t>
      </w:r>
      <w:r w:rsidRPr="00112772">
        <w:rPr>
          <w:rFonts w:ascii="Arial" w:eastAsia="Calibri" w:hAnsi="Arial" w:cs="Arial"/>
          <w:b/>
          <w:bCs/>
          <w:lang w:val="en-ZA"/>
        </w:rPr>
        <w:t>2023</w:t>
      </w:r>
    </w:p>
    <w:p w:rsidR="00112772" w:rsidRPr="00112772" w:rsidRDefault="00112772" w:rsidP="00112772">
      <w:pPr>
        <w:spacing w:after="200" w:line="276" w:lineRule="auto"/>
        <w:rPr>
          <w:rFonts w:ascii="Arial" w:eastAsia="Calibri" w:hAnsi="Arial" w:cs="Arial"/>
          <w:b/>
          <w:bCs/>
          <w:lang w:val="en-ZA"/>
        </w:rPr>
      </w:pPr>
      <w:r w:rsidRPr="00112772">
        <w:rPr>
          <w:rFonts w:ascii="Arial" w:eastAsia="Calibri" w:hAnsi="Arial" w:cs="Arial"/>
          <w:b/>
          <w:bCs/>
          <w:lang w:val="en-ZA"/>
        </w:rPr>
        <w:t>DATE OF SUBMISSION: 23 JUNE 2023</w:t>
      </w:r>
    </w:p>
    <w:p w:rsidR="00E474C9" w:rsidRPr="00E474C9" w:rsidRDefault="00E474C9" w:rsidP="00E474C9">
      <w:pPr>
        <w:spacing w:after="200" w:line="276" w:lineRule="auto"/>
        <w:rPr>
          <w:rFonts w:ascii="Arial" w:eastAsia="Calibri" w:hAnsi="Arial" w:cs="Arial"/>
          <w:b/>
          <w:bCs/>
          <w:lang w:val="en-GB"/>
        </w:rPr>
      </w:pPr>
      <w:r w:rsidRPr="00E474C9">
        <w:rPr>
          <w:rFonts w:ascii="Arial" w:eastAsia="Calibri" w:hAnsi="Arial" w:cs="Arial"/>
          <w:b/>
          <w:bCs/>
          <w:lang w:val="en-ZA"/>
        </w:rPr>
        <w:t>Mr W Horn (DA) to ask the Minister of Justice and Correctional Services</w:t>
      </w:r>
      <w:r w:rsidRPr="00E474C9">
        <w:rPr>
          <w:rFonts w:ascii="Arial" w:eastAsia="Calibri" w:hAnsi="Arial" w:cs="Arial"/>
          <w:b/>
          <w:bCs/>
          <w:lang w:val="en-ZA"/>
        </w:rPr>
        <w:fldChar w:fldCharType="begin"/>
      </w:r>
      <w:r w:rsidRPr="00E474C9">
        <w:rPr>
          <w:rFonts w:ascii="Arial" w:eastAsia="Calibri" w:hAnsi="Arial" w:cs="Arial"/>
          <w:b/>
          <w:bCs/>
          <w:lang w:val="en-ZA"/>
        </w:rPr>
        <w:instrText xml:space="preserve"> XE "Minister of Justice and Correctional Services" </w:instrText>
      </w:r>
      <w:r w:rsidRPr="00E474C9">
        <w:rPr>
          <w:rFonts w:ascii="Arial" w:eastAsia="Calibri" w:hAnsi="Arial" w:cs="Arial"/>
          <w:b/>
          <w:bCs/>
          <w:lang w:val="en-ZA"/>
        </w:rPr>
        <w:fldChar w:fldCharType="end"/>
      </w:r>
      <w:r w:rsidRPr="00E474C9">
        <w:rPr>
          <w:rFonts w:ascii="Arial" w:eastAsia="Calibri" w:hAnsi="Arial" w:cs="Arial"/>
          <w:b/>
          <w:bCs/>
          <w:lang w:val="en-ZA"/>
        </w:rPr>
        <w:t xml:space="preserve"> </w:t>
      </w:r>
      <w:r w:rsidRPr="00E474C9">
        <w:rPr>
          <w:rFonts w:ascii="Arial" w:eastAsia="Calibri" w:hAnsi="Arial" w:cs="Arial"/>
          <w:b/>
          <w:bCs/>
          <w:lang w:val="en-GB"/>
        </w:rPr>
        <w:t>[</w:t>
      </w:r>
      <w:r w:rsidRPr="00E128BD">
        <w:rPr>
          <w:rFonts w:ascii="Arial" w:hAnsi="Arial" w:cs="Arial"/>
          <w:b/>
          <w:lang w:val="en-ZA"/>
        </w:rPr>
        <w:sym w:font="Wingdings 2" w:char="F0EA"/>
      </w:r>
      <w:r w:rsidRPr="00E474C9">
        <w:rPr>
          <w:rFonts w:ascii="Arial" w:eastAsia="Calibri" w:hAnsi="Arial" w:cs="Arial"/>
          <w:b/>
          <w:bCs/>
          <w:lang w:val="en-GB"/>
        </w:rPr>
        <w:t>331] [Question submitted for oral reply now placed for written reply because it is in excess of quota (Rule 137(8))]:</w:t>
      </w:r>
    </w:p>
    <w:p w:rsidR="001C1CA2" w:rsidRDefault="00B240DA" w:rsidP="00B240DA">
      <w:pPr>
        <w:spacing w:before="120" w:after="120" w:line="360" w:lineRule="auto"/>
        <w:jc w:val="both"/>
      </w:pPr>
      <w:r w:rsidRPr="00B240DA">
        <w:rPr>
          <w:rFonts w:ascii="Arial" w:hAnsi="Arial" w:cs="Arial"/>
          <w:lang w:val="en-ZA"/>
        </w:rPr>
        <w:t>In light of the confirmation by the President of the Republic, Mr M C Ramaphosa, during the debate on Vote 1: The Presidency, in the National Assembly on 31 May 2023, that the evaluation of the Protected Disclosures Act, Act 26 of 2000, has been finalised, what steps will be taken to improve the protection of whistleblowers?</w:t>
      </w:r>
      <w:r w:rsidRPr="00B240DA">
        <w:t xml:space="preserve"> </w:t>
      </w:r>
    </w:p>
    <w:p w:rsidR="00B240DA" w:rsidRPr="001C1CA2" w:rsidRDefault="00B240DA" w:rsidP="001C1CA2">
      <w:pPr>
        <w:spacing w:before="120" w:after="120" w:line="360" w:lineRule="auto"/>
        <w:jc w:val="right"/>
        <w:rPr>
          <w:rFonts w:ascii="Arial" w:hAnsi="Arial" w:cs="Arial"/>
          <w:b/>
          <w:lang w:val="en-ZA"/>
        </w:rPr>
      </w:pPr>
      <w:r w:rsidRPr="001C1CA2">
        <w:rPr>
          <w:rFonts w:ascii="Arial" w:hAnsi="Arial" w:cs="Arial"/>
          <w:b/>
          <w:lang w:val="en-ZA"/>
        </w:rPr>
        <w:t>NO2594E</w:t>
      </w:r>
    </w:p>
    <w:p w:rsidR="00983C6B" w:rsidRPr="00EE7C15" w:rsidRDefault="00983C6B" w:rsidP="00B240DA">
      <w:pPr>
        <w:spacing w:before="120" w:after="120" w:line="360" w:lineRule="auto"/>
        <w:jc w:val="both"/>
        <w:rPr>
          <w:rFonts w:ascii="Arial" w:hAnsi="Arial" w:cs="Arial"/>
          <w:lang w:val="en-ZA"/>
        </w:rPr>
      </w:pPr>
      <w:r w:rsidRPr="00EE7C15">
        <w:rPr>
          <w:rFonts w:ascii="Arial" w:hAnsi="Arial" w:cs="Arial"/>
          <w:b/>
        </w:rPr>
        <w:br w:type="page"/>
      </w:r>
      <w:r w:rsidR="0007655F" w:rsidRPr="00EE7C15">
        <w:rPr>
          <w:rFonts w:ascii="Arial" w:hAnsi="Arial" w:cs="Arial"/>
          <w:b/>
        </w:rPr>
        <w:lastRenderedPageBreak/>
        <w:t>REPLY:</w:t>
      </w:r>
    </w:p>
    <w:p w:rsidR="00507B59" w:rsidRPr="00392383" w:rsidRDefault="00507B59" w:rsidP="00507B59">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ZA"/>
        </w:rPr>
      </w:pPr>
      <w:r w:rsidRPr="00392383">
        <w:rPr>
          <w:rFonts w:ascii="Arial" w:hAnsi="Arial"/>
          <w:lang w:val="en-ZA"/>
        </w:rPr>
        <w:t>Drawing from the research conducted</w:t>
      </w:r>
      <w:r w:rsidR="00F0762E">
        <w:rPr>
          <w:rFonts w:ascii="Arial" w:hAnsi="Arial"/>
          <w:lang w:val="en-ZA"/>
        </w:rPr>
        <w:t xml:space="preserve"> by the Department of Justice and Constitutional Development</w:t>
      </w:r>
      <w:r w:rsidRPr="00392383">
        <w:rPr>
          <w:rFonts w:ascii="Arial" w:hAnsi="Arial"/>
          <w:lang w:val="en-ZA"/>
        </w:rPr>
        <w:t xml:space="preserve">, both in South Africa and comparatively, the following proposals for amendments </w:t>
      </w:r>
      <w:r w:rsidR="00FC0637">
        <w:rPr>
          <w:rFonts w:ascii="Arial" w:hAnsi="Arial"/>
          <w:lang w:val="en-ZA"/>
        </w:rPr>
        <w:t xml:space="preserve">have been published for public comments, with closing date of 15 August 2023, and further engagements with relevant stakeholders </w:t>
      </w:r>
      <w:r w:rsidR="009921C5">
        <w:rPr>
          <w:rFonts w:ascii="Arial" w:hAnsi="Arial"/>
          <w:lang w:val="en-ZA"/>
        </w:rPr>
        <w:t xml:space="preserve">will be </w:t>
      </w:r>
      <w:r w:rsidR="00FC0637">
        <w:rPr>
          <w:rFonts w:ascii="Arial" w:hAnsi="Arial"/>
          <w:lang w:val="en-ZA"/>
        </w:rPr>
        <w:t>undertaken:</w:t>
      </w:r>
    </w:p>
    <w:p w:rsidR="00507B59" w:rsidRPr="00392383" w:rsidRDefault="00507B59" w:rsidP="00507B59">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(a)</w:t>
      </w:r>
      <w:r w:rsidRPr="00392383">
        <w:rPr>
          <w:rFonts w:ascii="Arial" w:hAnsi="Arial"/>
          <w:lang w:val="en-ZA"/>
        </w:rPr>
        <w:tab/>
        <w:t>The definition of occupational detriment should be expanded to include persons who are not employees</w:t>
      </w:r>
      <w:r w:rsidR="00F0762E">
        <w:rPr>
          <w:rFonts w:ascii="Arial" w:hAnsi="Arial"/>
          <w:lang w:val="en-ZA"/>
        </w:rPr>
        <w:t>,</w:t>
      </w:r>
      <w:r w:rsidRPr="00392383">
        <w:rPr>
          <w:rFonts w:ascii="Arial" w:hAnsi="Arial"/>
          <w:lang w:val="en-ZA"/>
        </w:rPr>
        <w:t xml:space="preserve"> but who have disclosed in terms of the P</w:t>
      </w:r>
      <w:r w:rsidR="00F0762E">
        <w:rPr>
          <w:rFonts w:ascii="Arial" w:hAnsi="Arial"/>
          <w:lang w:val="en-ZA"/>
        </w:rPr>
        <w:t xml:space="preserve">rotected </w:t>
      </w:r>
      <w:r w:rsidRPr="00392383">
        <w:rPr>
          <w:rFonts w:ascii="Arial" w:hAnsi="Arial"/>
          <w:lang w:val="en-ZA"/>
        </w:rPr>
        <w:t>D</w:t>
      </w:r>
      <w:r w:rsidR="00F0762E">
        <w:rPr>
          <w:rFonts w:ascii="Arial" w:hAnsi="Arial"/>
          <w:lang w:val="en-ZA"/>
        </w:rPr>
        <w:t xml:space="preserve">isclosures </w:t>
      </w:r>
      <w:r w:rsidRPr="00392383">
        <w:rPr>
          <w:rFonts w:ascii="Arial" w:hAnsi="Arial"/>
          <w:lang w:val="en-ZA"/>
        </w:rPr>
        <w:t>A</w:t>
      </w:r>
      <w:r w:rsidR="00F0762E">
        <w:rPr>
          <w:rFonts w:ascii="Arial" w:hAnsi="Arial"/>
          <w:lang w:val="en-ZA"/>
        </w:rPr>
        <w:t>ct, 2</w:t>
      </w:r>
      <w:r w:rsidR="00392383">
        <w:rPr>
          <w:rFonts w:ascii="Arial" w:hAnsi="Arial"/>
          <w:lang w:val="en-ZA"/>
        </w:rPr>
        <w:t>00</w:t>
      </w:r>
      <w:r w:rsidR="00F0762E">
        <w:rPr>
          <w:rFonts w:ascii="Arial" w:hAnsi="Arial"/>
          <w:lang w:val="en-ZA"/>
        </w:rPr>
        <w:t xml:space="preserve"> (Act No. of 2000)</w:t>
      </w:r>
      <w:r w:rsidRPr="00392383">
        <w:rPr>
          <w:rFonts w:ascii="Arial" w:hAnsi="Arial"/>
          <w:lang w:val="en-ZA"/>
        </w:rPr>
        <w:t xml:space="preserve">. ‘Occupational detriment’ should be changed to ‘detrimental action’ or improper conduct to avoid a narrow interpretation of who may make a disclosure. </w:t>
      </w:r>
    </w:p>
    <w:p w:rsidR="00507B59" w:rsidRPr="00392383" w:rsidRDefault="00507B59" w:rsidP="00507B59">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Consideration should also be given to inclusion of detrimental action by fellow employees. Improved measures to keep a protected disclosure confidential where information might identify the discloser, except in circumstances where, among others, the discloser consents to the release of the identifying information; there are reasonable grounds to believe that the release of the identifying information is essential for the effective investigation of the disclosure; to prevent a serious risk to public health, public safety, the health or safety of any individual, or the environment.</w:t>
      </w:r>
    </w:p>
    <w:p w:rsidR="00507B59" w:rsidRPr="00392383" w:rsidRDefault="00507B59" w:rsidP="00507B59">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The creation of a reverse onus where any conduct or threat against a whistleblower is presumed to have occurred as a result of a possible or actual disclosure that a person makes, unless the person who engaged in the conduct or made the threat can show satisfactory evidence in support of another reason for engaging in the conduct.</w:t>
      </w:r>
    </w:p>
    <w:p w:rsidR="00507B59" w:rsidRPr="00392383" w:rsidRDefault="00507B59" w:rsidP="00507B59">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The creation of an offence where a person uses force, coercion, threats, intimidation, or any other coercive means against another person with intent to prevent that person from, or influence that person to refrain from, making a disclosure.</w:t>
      </w:r>
    </w:p>
    <w:p w:rsidR="00507B59" w:rsidRPr="00392383" w:rsidRDefault="00507B59" w:rsidP="00507B59">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Enhancing the powers of the South African Human Rights Commission to deal with protected disclosures.</w:t>
      </w:r>
    </w:p>
    <w:p w:rsidR="00507B59" w:rsidRPr="00392383" w:rsidRDefault="00507B59" w:rsidP="00507B59">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Creation of a mechanism for the provision of legal assistance to whistleblowers.</w:t>
      </w:r>
    </w:p>
    <w:p w:rsidR="00507B59" w:rsidRPr="00392383" w:rsidRDefault="00507B59" w:rsidP="00507B59">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Proactive measure by emp</w:t>
      </w:r>
      <w:r w:rsidR="009921C5">
        <w:rPr>
          <w:rFonts w:ascii="Arial" w:hAnsi="Arial"/>
          <w:lang w:val="en-ZA"/>
        </w:rPr>
        <w:t xml:space="preserve">loyers to </w:t>
      </w:r>
      <w:r w:rsidRPr="00392383">
        <w:rPr>
          <w:rFonts w:ascii="Arial" w:hAnsi="Arial"/>
          <w:lang w:val="en-ZA"/>
        </w:rPr>
        <w:t>appoint a “whistle blower champion” who is responsible for ensuring and overseeing the integrity, independence and effectiveness of the firm’s policies and procedures on whistleblowing; and to establish, implement, and maintain appropriate and effective internal arrangements.</w:t>
      </w:r>
    </w:p>
    <w:p w:rsidR="00507B59" w:rsidRPr="00392383" w:rsidRDefault="00507B59" w:rsidP="00D43614">
      <w:pPr>
        <w:widowControl w:val="0"/>
        <w:numPr>
          <w:ilvl w:val="0"/>
          <w:numId w:val="37"/>
        </w:numPr>
        <w:pBdr>
          <w:top w:val="single" w:sz="6" w:space="0" w:color="FFFFFF"/>
          <w:left w:val="single" w:sz="6" w:space="5"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The creation of a fund for whistleblowers. This will assist whistleblowers who have been dismissed, and who face severe financial hardship in meeting their basic needs and that of their dependents.</w:t>
      </w:r>
    </w:p>
    <w:p w:rsidR="00D43614" w:rsidRPr="00392383" w:rsidRDefault="00D43614" w:rsidP="00D43614">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A provision that will make any clause in any agreement or contract that aims to contract out of the P</w:t>
      </w:r>
      <w:r w:rsidR="00392383">
        <w:rPr>
          <w:rFonts w:ascii="Arial" w:hAnsi="Arial"/>
          <w:lang w:val="en-ZA"/>
        </w:rPr>
        <w:t xml:space="preserve">rotected </w:t>
      </w:r>
      <w:r w:rsidRPr="00392383">
        <w:rPr>
          <w:rFonts w:ascii="Arial" w:hAnsi="Arial"/>
          <w:lang w:val="en-ZA"/>
        </w:rPr>
        <w:t>D</w:t>
      </w:r>
      <w:r w:rsidR="00392383">
        <w:rPr>
          <w:rFonts w:ascii="Arial" w:hAnsi="Arial"/>
          <w:lang w:val="en-ZA"/>
        </w:rPr>
        <w:t xml:space="preserve">isclosures </w:t>
      </w:r>
      <w:r w:rsidRPr="00392383">
        <w:rPr>
          <w:rFonts w:ascii="Arial" w:hAnsi="Arial"/>
          <w:lang w:val="en-ZA"/>
        </w:rPr>
        <w:t>A</w:t>
      </w:r>
      <w:r w:rsidR="00392383">
        <w:rPr>
          <w:rFonts w:ascii="Arial" w:hAnsi="Arial"/>
          <w:lang w:val="en-ZA"/>
        </w:rPr>
        <w:t>ct</w:t>
      </w:r>
      <w:r w:rsidR="009921C5">
        <w:rPr>
          <w:rFonts w:ascii="Arial" w:hAnsi="Arial"/>
          <w:lang w:val="en-ZA"/>
        </w:rPr>
        <w:t>,</w:t>
      </w:r>
      <w:r w:rsidRPr="00392383">
        <w:rPr>
          <w:rFonts w:ascii="Arial" w:hAnsi="Arial"/>
          <w:lang w:val="en-ZA"/>
        </w:rPr>
        <w:t xml:space="preserve"> unlawful.</w:t>
      </w:r>
    </w:p>
    <w:p w:rsidR="00D43614" w:rsidRPr="00392383" w:rsidRDefault="002642CB" w:rsidP="00D43614">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Pr>
          <w:rFonts w:ascii="Arial" w:hAnsi="Arial"/>
          <w:lang w:val="en-ZA"/>
        </w:rPr>
        <w:t xml:space="preserve">To create </w:t>
      </w:r>
      <w:r w:rsidR="00D43614" w:rsidRPr="00392383">
        <w:rPr>
          <w:rFonts w:ascii="Arial" w:hAnsi="Arial"/>
          <w:lang w:val="en-ZA"/>
        </w:rPr>
        <w:t>an offence if a person or body does act upon a protected disclosure</w:t>
      </w:r>
      <w:r>
        <w:rPr>
          <w:rFonts w:ascii="Arial" w:hAnsi="Arial"/>
          <w:lang w:val="en-ZA"/>
        </w:rPr>
        <w:t>,</w:t>
      </w:r>
      <w:r w:rsidR="00D43614" w:rsidRPr="00392383">
        <w:rPr>
          <w:rFonts w:ascii="Arial" w:hAnsi="Arial"/>
          <w:lang w:val="en-ZA"/>
        </w:rPr>
        <w:t xml:space="preserve"> after a disclosure has been made to it.</w:t>
      </w:r>
    </w:p>
    <w:p w:rsidR="00D43614" w:rsidRPr="00392383" w:rsidRDefault="00D43614" w:rsidP="00D43614">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State protection to whistleblowers and their immediate families who has reasonable cause to believe that his or her life or property is endangered.</w:t>
      </w:r>
    </w:p>
    <w:p w:rsidR="00D43614" w:rsidRPr="00392383" w:rsidRDefault="00D43614" w:rsidP="00D43614">
      <w:pPr>
        <w:widowControl w:val="0"/>
        <w:numPr>
          <w:ilvl w:val="0"/>
          <w:numId w:val="37"/>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hanging="709"/>
        <w:jc w:val="both"/>
        <w:rPr>
          <w:rFonts w:ascii="Arial" w:hAnsi="Arial"/>
          <w:lang w:val="en-ZA"/>
        </w:rPr>
      </w:pPr>
      <w:r w:rsidRPr="00392383">
        <w:rPr>
          <w:rFonts w:ascii="Arial" w:hAnsi="Arial"/>
          <w:lang w:val="en-ZA"/>
        </w:rPr>
        <w:t xml:space="preserve">Inclusion of </w:t>
      </w:r>
      <w:r w:rsidR="002642CB">
        <w:rPr>
          <w:rFonts w:ascii="Arial" w:hAnsi="Arial"/>
          <w:lang w:val="en-ZA"/>
        </w:rPr>
        <w:t>“</w:t>
      </w:r>
      <w:r w:rsidRPr="00392383">
        <w:rPr>
          <w:rFonts w:ascii="Arial" w:hAnsi="Arial"/>
          <w:lang w:val="en-ZA"/>
        </w:rPr>
        <w:t>whistleblower</w:t>
      </w:r>
      <w:r w:rsidR="002642CB">
        <w:rPr>
          <w:rFonts w:ascii="Arial" w:hAnsi="Arial"/>
          <w:lang w:val="en-ZA"/>
        </w:rPr>
        <w:t>”</w:t>
      </w:r>
      <w:r w:rsidRPr="00392383">
        <w:rPr>
          <w:rFonts w:ascii="Arial" w:hAnsi="Arial"/>
          <w:lang w:val="en-ZA"/>
        </w:rPr>
        <w:t xml:space="preserve"> in the definition of witness in terms of the Witness Protection Act.</w:t>
      </w:r>
    </w:p>
    <w:p w:rsidR="00D43614" w:rsidRPr="00507B59" w:rsidRDefault="00D43614" w:rsidP="00D43614">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09"/>
        <w:jc w:val="both"/>
        <w:rPr>
          <w:rFonts w:ascii="Arial" w:hAnsi="Arial"/>
          <w:sz w:val="22"/>
          <w:lang w:val="en-ZA"/>
        </w:rPr>
      </w:pPr>
    </w:p>
    <w:p w:rsidR="00983C6B" w:rsidRPr="00FE64CB" w:rsidRDefault="00983C6B" w:rsidP="00983C6B">
      <w:pPr>
        <w:rPr>
          <w:rFonts w:ascii="Arial" w:hAnsi="Arial" w:cs="Arial"/>
          <w:b/>
        </w:rPr>
      </w:pPr>
    </w:p>
    <w:sectPr w:rsidR="00983C6B" w:rsidRPr="00FE64CB"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5D" w:rsidRDefault="00E2035D" w:rsidP="00913892">
      <w:r>
        <w:separator/>
      </w:r>
    </w:p>
  </w:endnote>
  <w:endnote w:type="continuationSeparator" w:id="0">
    <w:p w:rsidR="00E2035D" w:rsidRDefault="00E2035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2035D" w:rsidRPr="00E2035D">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5D" w:rsidRDefault="00E2035D" w:rsidP="00913892">
      <w:r>
        <w:separator/>
      </w:r>
    </w:p>
  </w:footnote>
  <w:footnote w:type="continuationSeparator" w:id="0">
    <w:p w:rsidR="00E2035D" w:rsidRDefault="00E2035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0C4613"/>
    <w:multiLevelType w:val="hybridMultilevel"/>
    <w:tmpl w:val="15560B18"/>
    <w:lvl w:ilvl="0" w:tplc="C0E6D856">
      <w:start w:val="1"/>
      <w:numFmt w:val="lowerLetter"/>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8E6891"/>
    <w:multiLevelType w:val="hybridMultilevel"/>
    <w:tmpl w:val="FF6EDD76"/>
    <w:lvl w:ilvl="0" w:tplc="73364FD4">
      <w:start w:val="2"/>
      <w:numFmt w:val="lowerLetter"/>
      <w:lvlText w:val="(%1)"/>
      <w:lvlJc w:val="left"/>
      <w:pPr>
        <w:ind w:left="4298" w:hanging="360"/>
      </w:pPr>
      <w:rPr>
        <w:rFonts w:hint="default"/>
      </w:rPr>
    </w:lvl>
    <w:lvl w:ilvl="1" w:tplc="1C090019">
      <w:start w:val="1"/>
      <w:numFmt w:val="lowerLetter"/>
      <w:lvlText w:val="%2."/>
      <w:lvlJc w:val="left"/>
      <w:pPr>
        <w:ind w:left="5018" w:hanging="360"/>
      </w:pPr>
    </w:lvl>
    <w:lvl w:ilvl="2" w:tplc="1C09001B" w:tentative="1">
      <w:start w:val="1"/>
      <w:numFmt w:val="lowerRoman"/>
      <w:lvlText w:val="%3."/>
      <w:lvlJc w:val="right"/>
      <w:pPr>
        <w:ind w:left="5738" w:hanging="180"/>
      </w:pPr>
    </w:lvl>
    <w:lvl w:ilvl="3" w:tplc="1C09000F" w:tentative="1">
      <w:start w:val="1"/>
      <w:numFmt w:val="decimal"/>
      <w:lvlText w:val="%4."/>
      <w:lvlJc w:val="left"/>
      <w:pPr>
        <w:ind w:left="6458" w:hanging="360"/>
      </w:pPr>
    </w:lvl>
    <w:lvl w:ilvl="4" w:tplc="1C090019" w:tentative="1">
      <w:start w:val="1"/>
      <w:numFmt w:val="lowerLetter"/>
      <w:lvlText w:val="%5."/>
      <w:lvlJc w:val="left"/>
      <w:pPr>
        <w:ind w:left="7178" w:hanging="360"/>
      </w:pPr>
    </w:lvl>
    <w:lvl w:ilvl="5" w:tplc="1C09001B" w:tentative="1">
      <w:start w:val="1"/>
      <w:numFmt w:val="lowerRoman"/>
      <w:lvlText w:val="%6."/>
      <w:lvlJc w:val="right"/>
      <w:pPr>
        <w:ind w:left="7898" w:hanging="180"/>
      </w:pPr>
    </w:lvl>
    <w:lvl w:ilvl="6" w:tplc="1C09000F" w:tentative="1">
      <w:start w:val="1"/>
      <w:numFmt w:val="decimal"/>
      <w:lvlText w:val="%7."/>
      <w:lvlJc w:val="left"/>
      <w:pPr>
        <w:ind w:left="8618" w:hanging="360"/>
      </w:pPr>
    </w:lvl>
    <w:lvl w:ilvl="7" w:tplc="1C090019" w:tentative="1">
      <w:start w:val="1"/>
      <w:numFmt w:val="lowerLetter"/>
      <w:lvlText w:val="%8."/>
      <w:lvlJc w:val="left"/>
      <w:pPr>
        <w:ind w:left="9338" w:hanging="360"/>
      </w:pPr>
    </w:lvl>
    <w:lvl w:ilvl="8" w:tplc="1C09001B" w:tentative="1">
      <w:start w:val="1"/>
      <w:numFmt w:val="lowerRoman"/>
      <w:lvlText w:val="%9."/>
      <w:lvlJc w:val="right"/>
      <w:pPr>
        <w:ind w:left="10058" w:hanging="180"/>
      </w:p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213DF7"/>
    <w:multiLevelType w:val="hybridMultilevel"/>
    <w:tmpl w:val="C29EACD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DCE1B50"/>
    <w:multiLevelType w:val="hybridMultilevel"/>
    <w:tmpl w:val="7C7C0CB6"/>
    <w:lvl w:ilvl="0" w:tplc="42D66CFC">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682B04"/>
    <w:multiLevelType w:val="hybridMultilevel"/>
    <w:tmpl w:val="FF62E416"/>
    <w:lvl w:ilvl="0" w:tplc="B9940194">
      <w:start w:val="1"/>
      <w:numFmt w:val="lowerLetter"/>
      <w:lvlText w:val="(%1)"/>
      <w:lvlJc w:val="left"/>
      <w:pPr>
        <w:ind w:left="1080" w:hanging="360"/>
      </w:pPr>
      <w:rPr>
        <w:rFonts w:ascii="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2"/>
  </w:num>
  <w:num w:numId="5">
    <w:abstractNumId w:val="29"/>
  </w:num>
  <w:num w:numId="6">
    <w:abstractNumId w:val="3"/>
  </w:num>
  <w:num w:numId="7">
    <w:abstractNumId w:val="34"/>
  </w:num>
  <w:num w:numId="8">
    <w:abstractNumId w:val="10"/>
  </w:num>
  <w:num w:numId="9">
    <w:abstractNumId w:val="16"/>
  </w:num>
  <w:num w:numId="10">
    <w:abstractNumId w:val="30"/>
  </w:num>
  <w:num w:numId="11">
    <w:abstractNumId w:val="2"/>
  </w:num>
  <w:num w:numId="12">
    <w:abstractNumId w:val="20"/>
  </w:num>
  <w:num w:numId="13">
    <w:abstractNumId w:val="14"/>
  </w:num>
  <w:num w:numId="14">
    <w:abstractNumId w:val="17"/>
  </w:num>
  <w:num w:numId="15">
    <w:abstractNumId w:val="9"/>
  </w:num>
  <w:num w:numId="16">
    <w:abstractNumId w:val="15"/>
  </w:num>
  <w:num w:numId="17">
    <w:abstractNumId w:val="32"/>
  </w:num>
  <w:num w:numId="18">
    <w:abstractNumId w:val="21"/>
  </w:num>
  <w:num w:numId="19">
    <w:abstractNumId w:val="18"/>
  </w:num>
  <w:num w:numId="20">
    <w:abstractNumId w:val="31"/>
  </w:num>
  <w:num w:numId="21">
    <w:abstractNumId w:val="25"/>
  </w:num>
  <w:num w:numId="22">
    <w:abstractNumId w:val="26"/>
  </w:num>
  <w:num w:numId="23">
    <w:abstractNumId w:val="8"/>
  </w:num>
  <w:num w:numId="24">
    <w:abstractNumId w:val="27"/>
  </w:num>
  <w:num w:numId="25">
    <w:abstractNumId w:val="5"/>
  </w:num>
  <w:num w:numId="26">
    <w:abstractNumId w:val="7"/>
  </w:num>
  <w:num w:numId="27">
    <w:abstractNumId w:val="23"/>
  </w:num>
  <w:num w:numId="28">
    <w:abstractNumId w:val="33"/>
  </w:num>
  <w:num w:numId="29">
    <w:abstractNumId w:val="6"/>
  </w:num>
  <w:num w:numId="30">
    <w:abstractNumId w:val="11"/>
  </w:num>
  <w:num w:numId="31">
    <w:abstractNumId w:val="1"/>
  </w:num>
  <w:num w:numId="32">
    <w:abstractNumId w:val="12"/>
  </w:num>
  <w:num w:numId="33">
    <w:abstractNumId w:val="36"/>
  </w:num>
  <w:num w:numId="34">
    <w:abstractNumId w:val="28"/>
  </w:num>
  <w:num w:numId="35">
    <w:abstractNumId w:val="35"/>
  </w:num>
  <w:num w:numId="36">
    <w:abstractNumId w:val="19"/>
  </w:num>
  <w:num w:numId="37">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095E"/>
    <w:rsid w:val="00001C4E"/>
    <w:rsid w:val="00023EF9"/>
    <w:rsid w:val="00026EC0"/>
    <w:rsid w:val="00030927"/>
    <w:rsid w:val="0004105D"/>
    <w:rsid w:val="0004190C"/>
    <w:rsid w:val="00046588"/>
    <w:rsid w:val="00052CE2"/>
    <w:rsid w:val="00070401"/>
    <w:rsid w:val="00071500"/>
    <w:rsid w:val="00072E1B"/>
    <w:rsid w:val="0007655F"/>
    <w:rsid w:val="00080B73"/>
    <w:rsid w:val="000A3DA5"/>
    <w:rsid w:val="000B5E45"/>
    <w:rsid w:val="000C01D4"/>
    <w:rsid w:val="000D4F57"/>
    <w:rsid w:val="000E7085"/>
    <w:rsid w:val="000E76BA"/>
    <w:rsid w:val="00100380"/>
    <w:rsid w:val="00105174"/>
    <w:rsid w:val="001103D2"/>
    <w:rsid w:val="00110B8F"/>
    <w:rsid w:val="00112772"/>
    <w:rsid w:val="00120775"/>
    <w:rsid w:val="00134C16"/>
    <w:rsid w:val="001354F5"/>
    <w:rsid w:val="00144111"/>
    <w:rsid w:val="00156483"/>
    <w:rsid w:val="001702F2"/>
    <w:rsid w:val="00173403"/>
    <w:rsid w:val="001743D7"/>
    <w:rsid w:val="001774BC"/>
    <w:rsid w:val="001848C4"/>
    <w:rsid w:val="00192D26"/>
    <w:rsid w:val="00194B05"/>
    <w:rsid w:val="001A33AC"/>
    <w:rsid w:val="001A6D2A"/>
    <w:rsid w:val="001B00F0"/>
    <w:rsid w:val="001C1CA2"/>
    <w:rsid w:val="001D4F07"/>
    <w:rsid w:val="001E042F"/>
    <w:rsid w:val="001E1BE7"/>
    <w:rsid w:val="001F41F3"/>
    <w:rsid w:val="001F445E"/>
    <w:rsid w:val="00203F6A"/>
    <w:rsid w:val="00213182"/>
    <w:rsid w:val="0021549B"/>
    <w:rsid w:val="002242A1"/>
    <w:rsid w:val="002269FD"/>
    <w:rsid w:val="00262ACE"/>
    <w:rsid w:val="002642CB"/>
    <w:rsid w:val="00281574"/>
    <w:rsid w:val="002857B6"/>
    <w:rsid w:val="00286311"/>
    <w:rsid w:val="00291065"/>
    <w:rsid w:val="002A0DB1"/>
    <w:rsid w:val="002A5923"/>
    <w:rsid w:val="002B2B31"/>
    <w:rsid w:val="002B6D18"/>
    <w:rsid w:val="002C719B"/>
    <w:rsid w:val="002D5BF7"/>
    <w:rsid w:val="002D7BBD"/>
    <w:rsid w:val="002E7253"/>
    <w:rsid w:val="002F22DD"/>
    <w:rsid w:val="0031652F"/>
    <w:rsid w:val="00322BA4"/>
    <w:rsid w:val="00346942"/>
    <w:rsid w:val="0037187E"/>
    <w:rsid w:val="003767D7"/>
    <w:rsid w:val="00381B64"/>
    <w:rsid w:val="00383858"/>
    <w:rsid w:val="00386CA6"/>
    <w:rsid w:val="00392383"/>
    <w:rsid w:val="00396A3F"/>
    <w:rsid w:val="003A64C5"/>
    <w:rsid w:val="003A65DC"/>
    <w:rsid w:val="003A6AD0"/>
    <w:rsid w:val="003B0260"/>
    <w:rsid w:val="003C43F4"/>
    <w:rsid w:val="003C4D22"/>
    <w:rsid w:val="003C5B62"/>
    <w:rsid w:val="003D1E19"/>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E7CD4"/>
    <w:rsid w:val="004F6FEC"/>
    <w:rsid w:val="00507B59"/>
    <w:rsid w:val="00515B6A"/>
    <w:rsid w:val="005160F8"/>
    <w:rsid w:val="0054211D"/>
    <w:rsid w:val="005601A1"/>
    <w:rsid w:val="00572F09"/>
    <w:rsid w:val="005772C1"/>
    <w:rsid w:val="005835BC"/>
    <w:rsid w:val="005856A7"/>
    <w:rsid w:val="00585897"/>
    <w:rsid w:val="005B6209"/>
    <w:rsid w:val="005E365A"/>
    <w:rsid w:val="005E6608"/>
    <w:rsid w:val="00612214"/>
    <w:rsid w:val="00623C6C"/>
    <w:rsid w:val="00625CD7"/>
    <w:rsid w:val="00630932"/>
    <w:rsid w:val="006365A1"/>
    <w:rsid w:val="00653FE5"/>
    <w:rsid w:val="00661BE2"/>
    <w:rsid w:val="00670788"/>
    <w:rsid w:val="0067545A"/>
    <w:rsid w:val="006959E4"/>
    <w:rsid w:val="006B0F80"/>
    <w:rsid w:val="006C0567"/>
    <w:rsid w:val="006C0CB8"/>
    <w:rsid w:val="006D21F9"/>
    <w:rsid w:val="006D7E71"/>
    <w:rsid w:val="006E4D7F"/>
    <w:rsid w:val="006F2454"/>
    <w:rsid w:val="006F63D7"/>
    <w:rsid w:val="00720D4C"/>
    <w:rsid w:val="00724689"/>
    <w:rsid w:val="007261FA"/>
    <w:rsid w:val="00740A5A"/>
    <w:rsid w:val="00744000"/>
    <w:rsid w:val="00745638"/>
    <w:rsid w:val="007540CF"/>
    <w:rsid w:val="00755C22"/>
    <w:rsid w:val="00757E02"/>
    <w:rsid w:val="00760BFE"/>
    <w:rsid w:val="00777A77"/>
    <w:rsid w:val="007836CC"/>
    <w:rsid w:val="0078425B"/>
    <w:rsid w:val="00791471"/>
    <w:rsid w:val="007961D4"/>
    <w:rsid w:val="007C0AC3"/>
    <w:rsid w:val="007C1863"/>
    <w:rsid w:val="007E6925"/>
    <w:rsid w:val="007E7201"/>
    <w:rsid w:val="007F0996"/>
    <w:rsid w:val="007F2B0B"/>
    <w:rsid w:val="00802B78"/>
    <w:rsid w:val="00816476"/>
    <w:rsid w:val="00824450"/>
    <w:rsid w:val="00834345"/>
    <w:rsid w:val="00846897"/>
    <w:rsid w:val="008503D6"/>
    <w:rsid w:val="00854E76"/>
    <w:rsid w:val="00865132"/>
    <w:rsid w:val="008769EF"/>
    <w:rsid w:val="00881381"/>
    <w:rsid w:val="00892846"/>
    <w:rsid w:val="008A1398"/>
    <w:rsid w:val="008A1837"/>
    <w:rsid w:val="008A6CC4"/>
    <w:rsid w:val="008C1A56"/>
    <w:rsid w:val="008D4373"/>
    <w:rsid w:val="008E312C"/>
    <w:rsid w:val="008E78E6"/>
    <w:rsid w:val="008F366F"/>
    <w:rsid w:val="008F6A5A"/>
    <w:rsid w:val="009025C1"/>
    <w:rsid w:val="00905C38"/>
    <w:rsid w:val="00913892"/>
    <w:rsid w:val="0092193B"/>
    <w:rsid w:val="009229AD"/>
    <w:rsid w:val="0094372F"/>
    <w:rsid w:val="009541F2"/>
    <w:rsid w:val="009551F2"/>
    <w:rsid w:val="00973033"/>
    <w:rsid w:val="00983C6B"/>
    <w:rsid w:val="009868D6"/>
    <w:rsid w:val="0098762D"/>
    <w:rsid w:val="00990E6D"/>
    <w:rsid w:val="009921C5"/>
    <w:rsid w:val="009A3A4B"/>
    <w:rsid w:val="009A755B"/>
    <w:rsid w:val="009B0CAB"/>
    <w:rsid w:val="009C739E"/>
    <w:rsid w:val="009D4F78"/>
    <w:rsid w:val="009E0268"/>
    <w:rsid w:val="009E1C96"/>
    <w:rsid w:val="009F17AE"/>
    <w:rsid w:val="009F1B70"/>
    <w:rsid w:val="009F2D5C"/>
    <w:rsid w:val="00A13BBD"/>
    <w:rsid w:val="00A42301"/>
    <w:rsid w:val="00A4711C"/>
    <w:rsid w:val="00A5364A"/>
    <w:rsid w:val="00A64328"/>
    <w:rsid w:val="00A6432A"/>
    <w:rsid w:val="00A66729"/>
    <w:rsid w:val="00A7136B"/>
    <w:rsid w:val="00AA2AB0"/>
    <w:rsid w:val="00AA39AC"/>
    <w:rsid w:val="00AD7B7A"/>
    <w:rsid w:val="00AE0E23"/>
    <w:rsid w:val="00AF4134"/>
    <w:rsid w:val="00AF5D91"/>
    <w:rsid w:val="00B021CE"/>
    <w:rsid w:val="00B13369"/>
    <w:rsid w:val="00B170EA"/>
    <w:rsid w:val="00B240DA"/>
    <w:rsid w:val="00B26AB3"/>
    <w:rsid w:val="00B40A2F"/>
    <w:rsid w:val="00B464B6"/>
    <w:rsid w:val="00B46E62"/>
    <w:rsid w:val="00B553A6"/>
    <w:rsid w:val="00B8345D"/>
    <w:rsid w:val="00B958BA"/>
    <w:rsid w:val="00BA3361"/>
    <w:rsid w:val="00BA3A67"/>
    <w:rsid w:val="00BA4DCD"/>
    <w:rsid w:val="00BA61AF"/>
    <w:rsid w:val="00BB53A8"/>
    <w:rsid w:val="00BB7991"/>
    <w:rsid w:val="00BC1021"/>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D6DCE"/>
    <w:rsid w:val="00CE0598"/>
    <w:rsid w:val="00CE05FC"/>
    <w:rsid w:val="00CF1B81"/>
    <w:rsid w:val="00D209A0"/>
    <w:rsid w:val="00D222F0"/>
    <w:rsid w:val="00D24750"/>
    <w:rsid w:val="00D3067D"/>
    <w:rsid w:val="00D41538"/>
    <w:rsid w:val="00D43614"/>
    <w:rsid w:val="00D463C8"/>
    <w:rsid w:val="00D50C5D"/>
    <w:rsid w:val="00D56B43"/>
    <w:rsid w:val="00D74CDB"/>
    <w:rsid w:val="00D764A0"/>
    <w:rsid w:val="00D76DA7"/>
    <w:rsid w:val="00D80139"/>
    <w:rsid w:val="00D86E52"/>
    <w:rsid w:val="00D93903"/>
    <w:rsid w:val="00DA3EC9"/>
    <w:rsid w:val="00DA495F"/>
    <w:rsid w:val="00DB11B2"/>
    <w:rsid w:val="00DB2696"/>
    <w:rsid w:val="00DC255C"/>
    <w:rsid w:val="00DC592F"/>
    <w:rsid w:val="00DC7CDA"/>
    <w:rsid w:val="00DE1284"/>
    <w:rsid w:val="00DE674C"/>
    <w:rsid w:val="00DF2638"/>
    <w:rsid w:val="00E1080E"/>
    <w:rsid w:val="00E17F42"/>
    <w:rsid w:val="00E2035D"/>
    <w:rsid w:val="00E21A66"/>
    <w:rsid w:val="00E44AFC"/>
    <w:rsid w:val="00E474C9"/>
    <w:rsid w:val="00E55AFD"/>
    <w:rsid w:val="00EA4D5C"/>
    <w:rsid w:val="00EA53D2"/>
    <w:rsid w:val="00EA7A64"/>
    <w:rsid w:val="00EB54FA"/>
    <w:rsid w:val="00EB5C9A"/>
    <w:rsid w:val="00EB60EC"/>
    <w:rsid w:val="00EC5379"/>
    <w:rsid w:val="00ED072E"/>
    <w:rsid w:val="00ED2023"/>
    <w:rsid w:val="00ED5CF6"/>
    <w:rsid w:val="00ED6E4B"/>
    <w:rsid w:val="00EE1177"/>
    <w:rsid w:val="00EE7C15"/>
    <w:rsid w:val="00EF081C"/>
    <w:rsid w:val="00EF2E4B"/>
    <w:rsid w:val="00EF32C9"/>
    <w:rsid w:val="00F03F41"/>
    <w:rsid w:val="00F0762E"/>
    <w:rsid w:val="00F20EAD"/>
    <w:rsid w:val="00F220CD"/>
    <w:rsid w:val="00F25D98"/>
    <w:rsid w:val="00F26B86"/>
    <w:rsid w:val="00F31805"/>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C0637"/>
    <w:rsid w:val="00FD32ED"/>
    <w:rsid w:val="00FE25AE"/>
    <w:rsid w:val="00FE64CB"/>
    <w:rsid w:val="00FF0C8B"/>
    <w:rsid w:val="00FF311C"/>
    <w:rsid w:val="00FF44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2">
    <w:name w:val="heading 2"/>
    <w:basedOn w:val="Normal"/>
    <w:next w:val="Normal"/>
    <w:link w:val="Heading2Char"/>
    <w:unhideWhenUsed/>
    <w:qFormat/>
    <w:locked/>
    <w:rsid w:val="009921C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9921C5"/>
    <w:rPr>
      <w:rFonts w:ascii="Times New Roman" w:eastAsia="Times New Roman" w:hAnsi="Times New Roman"/>
      <w:sz w:val="24"/>
      <w:szCs w:val="24"/>
      <w:lang w:val="en-US" w:eastAsia="en-US"/>
    </w:rPr>
  </w:style>
  <w:style w:type="character" w:customStyle="1" w:styleId="Heading2Char">
    <w:name w:val="Heading 2 Char"/>
    <w:link w:val="Heading2"/>
    <w:rsid w:val="009921C5"/>
    <w:rPr>
      <w:rFonts w:ascii="Calibri Light" w:eastAsia="Times New Roman" w:hAnsi="Calibri Light"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866D475DE5344851619CD6E5FF98F" ma:contentTypeVersion="13" ma:contentTypeDescription="Create a new document." ma:contentTypeScope="" ma:versionID="719681817f6150c2ef1bb421e9b3e7b3">
  <xsd:schema xmlns:xsd="http://www.w3.org/2001/XMLSchema" xmlns:xs="http://www.w3.org/2001/XMLSchema" xmlns:p="http://schemas.microsoft.com/office/2006/metadata/properties" xmlns:ns3="c394b255-e7d1-491d-a947-fab3eadf44ae" xmlns:ns4="8c40ab9c-b1d6-418b-b199-62d76e58e5e2" targetNamespace="http://schemas.microsoft.com/office/2006/metadata/properties" ma:root="true" ma:fieldsID="77554941d9374d125e14d94b6a8b380b" ns3:_="" ns4:_="">
    <xsd:import namespace="c394b255-e7d1-491d-a947-fab3eadf44ae"/>
    <xsd:import namespace="8c40ab9c-b1d6-418b-b199-62d76e58e5e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4b255-e7d1-491d-a947-fab3eadf4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0ab9c-b1d6-418b-b199-62d76e58e5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activity xmlns="c394b255-e7d1-491d-a947-fab3eadf44ae" xsi:nil="true"/>
  </documentManagement>
</p:properties>
</file>

<file path=customXml/itemProps1.xml><?xml version="1.0" encoding="utf-8"?>
<ds:datastoreItem xmlns:ds="http://schemas.openxmlformats.org/officeDocument/2006/customXml" ds:itemID="{4B702748-2E74-44BD-99A9-F7B7A5CBD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4b255-e7d1-491d-a947-fab3eadf44ae"/>
    <ds:schemaRef ds:uri="8c40ab9c-b1d6-418b-b199-62d76e58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C3D94-4903-4297-9DD6-9D1FBDE6A8FE}">
  <ds:schemaRefs>
    <ds:schemaRef ds:uri="http://schemas.microsoft.com/sharepoint/v3/contenttype/forms"/>
  </ds:schemaRefs>
</ds:datastoreItem>
</file>

<file path=customXml/itemProps3.xml><?xml version="1.0" encoding="utf-8"?>
<ds:datastoreItem xmlns:ds="http://schemas.openxmlformats.org/officeDocument/2006/customXml" ds:itemID="{71B19E5B-AED9-4D82-B99D-AC9AE07601C1}">
  <ds:schemaRefs>
    <ds:schemaRef ds:uri="http://schemas.microsoft.com/office/2006/metadata/properties"/>
    <ds:schemaRef ds:uri="c394b255-e7d1-491d-a947-fab3eadf44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2023-07-13T13:49:00Z</cp:lastPrinted>
  <dcterms:created xsi:type="dcterms:W3CDTF">2023-07-21T08:04:00Z</dcterms:created>
  <dcterms:modified xsi:type="dcterms:W3CDTF">2023-07-21T08:04:00Z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0x0101005EF866D475DE5344851619CD6E5FF98F</vt:lpwstr>
  </property>
</Properties>
</file>