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0512EB">
        <w:rPr>
          <w:rFonts w:cs="Arial"/>
          <w:sz w:val="12"/>
          <w:lang w:val="en-GB"/>
        </w:rPr>
        <w:t>Madiba</w:t>
      </w:r>
      <w:proofErr w:type="spellEnd"/>
      <w:r w:rsidRPr="000512EB">
        <w:rPr>
          <w:rFonts w:cs="Arial"/>
          <w:sz w:val="12"/>
          <w:lang w:val="en-GB"/>
        </w:rPr>
        <w:t xml:space="preserve">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 xml:space="preserve">or Parliament Building l 120 </w:t>
      </w:r>
      <w:proofErr w:type="spellStart"/>
      <w:r w:rsidR="002238EF">
        <w:rPr>
          <w:rFonts w:cs="Arial"/>
          <w:sz w:val="12"/>
          <w:lang w:val="en-GB"/>
        </w:rPr>
        <w:t>Ple</w:t>
      </w:r>
      <w:r w:rsidRPr="000512EB">
        <w:rPr>
          <w:rFonts w:cs="Arial"/>
          <w:sz w:val="12"/>
          <w:lang w:val="en-GB"/>
        </w:rPr>
        <w:t>in</w:t>
      </w:r>
      <w:proofErr w:type="spellEnd"/>
      <w:r w:rsidRPr="000512EB">
        <w:rPr>
          <w:rFonts w:cs="Arial"/>
          <w:sz w:val="12"/>
          <w:lang w:val="en-GB"/>
        </w:rPr>
        <w:t xml:space="preserve">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D20798">
      <w:pPr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1347F6">
        <w:rPr>
          <w:b/>
          <w:bCs/>
          <w:sz w:val="24"/>
          <w:szCs w:val="24"/>
        </w:rPr>
        <w:t>2290</w:t>
      </w:r>
      <w:r>
        <w:rPr>
          <w:b/>
          <w:bCs/>
          <w:sz w:val="24"/>
          <w:szCs w:val="24"/>
        </w:rPr>
        <w:t xml:space="preserve"> [</w:t>
      </w:r>
      <w:r w:rsidR="001347F6" w:rsidRPr="001347F6">
        <w:rPr>
          <w:rFonts w:eastAsia="Calibri" w:cs="Arial"/>
          <w:b/>
          <w:sz w:val="24"/>
          <w:szCs w:val="24"/>
          <w:lang w:eastAsia="en-US"/>
        </w:rPr>
        <w:t>NW2707E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1347F6">
        <w:rPr>
          <w:b/>
          <w:bCs/>
          <w:sz w:val="24"/>
          <w:szCs w:val="24"/>
        </w:rPr>
        <w:t>23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1347F6">
        <w:rPr>
          <w:b/>
          <w:bCs/>
          <w:sz w:val="24"/>
          <w:szCs w:val="24"/>
        </w:rPr>
        <w:t xml:space="preserve">10 </w:t>
      </w:r>
      <w:r w:rsidR="00A23E18">
        <w:rPr>
          <w:b/>
          <w:bCs/>
          <w:sz w:val="24"/>
          <w:szCs w:val="24"/>
        </w:rPr>
        <w:t>JUNE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922906">
        <w:rPr>
          <w:b/>
          <w:bCs/>
          <w:sz w:val="24"/>
          <w:szCs w:val="24"/>
        </w:rPr>
        <w:t xml:space="preserve">24 </w:t>
      </w:r>
      <w:r w:rsidR="004606CA">
        <w:rPr>
          <w:b/>
          <w:bCs/>
          <w:sz w:val="24"/>
          <w:szCs w:val="24"/>
        </w:rPr>
        <w:t>JUNE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1347F6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2290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="004606CA" w:rsidRPr="004606CA">
        <w:rPr>
          <w:rFonts w:eastAsia="Calibri" w:cs="Arial"/>
          <w:b/>
          <w:sz w:val="24"/>
          <w:szCs w:val="24"/>
          <w:lang w:eastAsia="en-US"/>
        </w:rPr>
        <w:t>Ms S J Graham (DA)</w:t>
      </w:r>
      <w:r w:rsidR="004606CA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2C64A2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2C64A2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1347F6" w:rsidRPr="001347F6" w:rsidRDefault="001347F6" w:rsidP="001347F6">
      <w:pPr>
        <w:autoSpaceDE w:val="0"/>
        <w:autoSpaceDN w:val="0"/>
        <w:adjustRightInd w:val="0"/>
        <w:spacing w:before="100" w:beforeAutospacing="1" w:after="100" w:afterAutospacing="1" w:line="276" w:lineRule="auto"/>
        <w:ind w:left="1439" w:right="26" w:hanging="730"/>
        <w:rPr>
          <w:rFonts w:eastAsia="Calibri" w:cs="Arial"/>
          <w:sz w:val="24"/>
          <w:szCs w:val="24"/>
          <w:lang w:eastAsia="en-US"/>
        </w:rPr>
      </w:pPr>
      <w:r w:rsidRPr="001347F6">
        <w:rPr>
          <w:rFonts w:eastAsia="Calibri" w:cs="Arial"/>
          <w:sz w:val="24"/>
          <w:szCs w:val="24"/>
          <w:lang w:eastAsia="en-US"/>
        </w:rPr>
        <w:t>(1)</w:t>
      </w:r>
      <w:r w:rsidRPr="001347F6">
        <w:rPr>
          <w:rFonts w:eastAsia="Calibri" w:cs="Arial"/>
          <w:sz w:val="24"/>
          <w:szCs w:val="24"/>
          <w:lang w:eastAsia="en-US"/>
        </w:rPr>
        <w:tab/>
        <w:t xml:space="preserve">What is the status of the parliamentary village board of (a) Acacia Park, (b) </w:t>
      </w:r>
      <w:proofErr w:type="spellStart"/>
      <w:r w:rsidRPr="001347F6">
        <w:rPr>
          <w:rFonts w:eastAsia="Calibri" w:cs="Arial"/>
          <w:sz w:val="24"/>
          <w:szCs w:val="24"/>
          <w:lang w:eastAsia="en-US"/>
        </w:rPr>
        <w:t>Laboria</w:t>
      </w:r>
      <w:proofErr w:type="spellEnd"/>
      <w:r w:rsidRPr="001347F6">
        <w:rPr>
          <w:rFonts w:eastAsia="Calibri" w:cs="Arial"/>
          <w:sz w:val="24"/>
          <w:szCs w:val="24"/>
          <w:lang w:eastAsia="en-US"/>
        </w:rPr>
        <w:t xml:space="preserve"> Park and (c) Pelican </w:t>
      </w:r>
      <w:proofErr w:type="gramStart"/>
      <w:r w:rsidRPr="001347F6">
        <w:rPr>
          <w:rFonts w:eastAsia="Calibri" w:cs="Arial"/>
          <w:sz w:val="24"/>
          <w:szCs w:val="24"/>
          <w:lang w:eastAsia="en-US"/>
        </w:rPr>
        <w:t>Park;</w:t>
      </w:r>
      <w:proofErr w:type="gramEnd"/>
    </w:p>
    <w:p w:rsidR="001347F6" w:rsidRPr="001347F6" w:rsidRDefault="001347F6" w:rsidP="001347F6">
      <w:pPr>
        <w:autoSpaceDE w:val="0"/>
        <w:autoSpaceDN w:val="0"/>
        <w:adjustRightInd w:val="0"/>
        <w:spacing w:before="100" w:beforeAutospacing="1" w:after="100" w:afterAutospacing="1" w:line="276" w:lineRule="auto"/>
        <w:ind w:left="1439" w:right="26" w:hanging="730"/>
        <w:rPr>
          <w:rFonts w:eastAsia="Calibri" w:cs="Arial"/>
          <w:sz w:val="24"/>
          <w:szCs w:val="24"/>
          <w:lang w:eastAsia="en-US"/>
        </w:rPr>
      </w:pPr>
      <w:r w:rsidRPr="001347F6">
        <w:rPr>
          <w:rFonts w:eastAsia="Calibri" w:cs="Arial"/>
          <w:sz w:val="24"/>
          <w:szCs w:val="24"/>
          <w:lang w:eastAsia="en-US"/>
        </w:rPr>
        <w:t>(2)</w:t>
      </w:r>
      <w:r w:rsidRPr="001347F6"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1347F6">
        <w:rPr>
          <w:rFonts w:eastAsia="Calibri" w:cs="Arial"/>
          <w:sz w:val="24"/>
          <w:szCs w:val="24"/>
          <w:lang w:eastAsia="en-US"/>
        </w:rPr>
        <w:t>whether</w:t>
      </w:r>
      <w:proofErr w:type="gramEnd"/>
      <w:r w:rsidRPr="001347F6">
        <w:rPr>
          <w:rFonts w:eastAsia="Calibri" w:cs="Arial"/>
          <w:sz w:val="24"/>
          <w:szCs w:val="24"/>
          <w:lang w:eastAsia="en-US"/>
        </w:rPr>
        <w:t xml:space="preserve"> each of the boards comprises the requisite number of members; if not, what is the position in this regard; if so, what are the relevant details;</w:t>
      </w:r>
    </w:p>
    <w:p w:rsidR="001347F6" w:rsidRDefault="001347F6" w:rsidP="001347F6">
      <w:pPr>
        <w:ind w:left="1439" w:hanging="719"/>
        <w:outlineLvl w:val="0"/>
        <w:rPr>
          <w:rFonts w:eastAsia="Calibri" w:cs="Arial"/>
          <w:b/>
          <w:sz w:val="20"/>
          <w:lang w:eastAsia="en-US"/>
        </w:rPr>
      </w:pPr>
      <w:r w:rsidRPr="001347F6">
        <w:rPr>
          <w:rFonts w:eastAsia="Calibri" w:cs="Arial"/>
          <w:sz w:val="24"/>
          <w:szCs w:val="24"/>
          <w:lang w:eastAsia="en-US"/>
        </w:rPr>
        <w:t>(3)</w:t>
      </w:r>
      <w:r w:rsidRPr="001347F6">
        <w:rPr>
          <w:rFonts w:eastAsia="Calibri" w:cs="Arial"/>
          <w:sz w:val="24"/>
          <w:szCs w:val="24"/>
          <w:lang w:eastAsia="en-US"/>
        </w:rPr>
        <w:tab/>
        <w:t>whether the respective boards have met the threshold of (a) board meetings and (b) residents’ meetings in each year since 2019; if not, what is the position in this regard; if so,</w:t>
      </w:r>
      <w:r>
        <w:rPr>
          <w:rFonts w:eastAsia="Calibri" w:cs="Arial"/>
          <w:sz w:val="24"/>
          <w:szCs w:val="24"/>
          <w:lang w:eastAsia="en-US"/>
        </w:rPr>
        <w:t xml:space="preserve"> what are the relevant details?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1347F6">
        <w:rPr>
          <w:rFonts w:eastAsia="Calibri" w:cs="Arial"/>
          <w:b/>
          <w:sz w:val="24"/>
          <w:szCs w:val="24"/>
          <w:lang w:eastAsia="en-US"/>
        </w:rPr>
        <w:t>NW2707E</w:t>
      </w:r>
    </w:p>
    <w:p w:rsidR="00827605" w:rsidRPr="00D21FE5" w:rsidRDefault="00745B02" w:rsidP="001347F6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813274" w:rsidRPr="00922906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922906">
        <w:rPr>
          <w:b/>
          <w:bCs/>
          <w:sz w:val="24"/>
          <w:szCs w:val="24"/>
        </w:rPr>
        <w:t xml:space="preserve">The Minister of </w:t>
      </w:r>
      <w:r w:rsidR="00922748" w:rsidRPr="00922906">
        <w:rPr>
          <w:b/>
          <w:bCs/>
          <w:sz w:val="24"/>
          <w:szCs w:val="24"/>
        </w:rPr>
        <w:t>Public Works and Infrastructure</w:t>
      </w:r>
    </w:p>
    <w:p w:rsidR="00667088" w:rsidRPr="00667088" w:rsidRDefault="00667088" w:rsidP="00667088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hanging="720"/>
        <w:rPr>
          <w:rFonts w:cs="Arial"/>
          <w:color w:val="000000"/>
          <w:sz w:val="24"/>
          <w:szCs w:val="24"/>
          <w:lang w:val="en-US" w:eastAsia="en-US"/>
        </w:rPr>
      </w:pPr>
      <w:r w:rsidRPr="00667088">
        <w:rPr>
          <w:rFonts w:cs="Arial"/>
          <w:color w:val="000000"/>
          <w:sz w:val="24"/>
          <w:szCs w:val="24"/>
          <w:lang w:val="en-US" w:eastAsia="en-US"/>
        </w:rPr>
        <w:t>In terms of the Parliamentary Villages Management Board</w:t>
      </w:r>
      <w:r w:rsidR="006F0E21">
        <w:rPr>
          <w:rFonts w:cs="Arial"/>
          <w:color w:val="000000"/>
          <w:sz w:val="24"/>
          <w:szCs w:val="24"/>
          <w:lang w:val="en-US" w:eastAsia="en-US"/>
        </w:rPr>
        <w:t>,</w:t>
      </w:r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 there is only one board for the three Parliamentary Villages consisting of board members from the three villages. </w:t>
      </w:r>
    </w:p>
    <w:p w:rsidR="00667088" w:rsidRDefault="00667088" w:rsidP="0066708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 w:eastAsia="en-US"/>
        </w:rPr>
      </w:pPr>
    </w:p>
    <w:p w:rsidR="00667088" w:rsidRDefault="00667088" w:rsidP="00667088">
      <w:pPr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  <w:lang w:val="en-US" w:eastAsia="en-US"/>
        </w:rPr>
      </w:pPr>
      <w:r w:rsidRPr="004A721F">
        <w:rPr>
          <w:rFonts w:cs="Arial"/>
          <w:color w:val="000000"/>
          <w:sz w:val="24"/>
          <w:szCs w:val="24"/>
          <w:lang w:val="en-US" w:eastAsia="en-US"/>
        </w:rPr>
        <w:t xml:space="preserve">The Parliamentary Villages Management Board was elected and appointed by the Minister on 26 November 2021. </w:t>
      </w:r>
    </w:p>
    <w:p w:rsidR="00667088" w:rsidRPr="004A721F" w:rsidRDefault="00667088" w:rsidP="00667088">
      <w:pPr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  <w:lang w:val="en-US" w:eastAsia="en-US"/>
        </w:rPr>
      </w:pPr>
    </w:p>
    <w:p w:rsidR="00667088" w:rsidRPr="00E47207" w:rsidRDefault="00667088" w:rsidP="00E47207">
      <w:pPr>
        <w:pStyle w:val="ListParagraph"/>
        <w:numPr>
          <w:ilvl w:val="0"/>
          <w:numId w:val="48"/>
        </w:numPr>
        <w:tabs>
          <w:tab w:val="left" w:pos="1260"/>
        </w:tabs>
        <w:autoSpaceDE w:val="0"/>
        <w:autoSpaceDN w:val="0"/>
        <w:adjustRightInd w:val="0"/>
        <w:ind w:left="1260" w:hanging="54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47207">
        <w:rPr>
          <w:rFonts w:cs="Arial"/>
          <w:color w:val="000000"/>
          <w:sz w:val="24"/>
          <w:szCs w:val="24"/>
          <w:lang w:val="en-US" w:eastAsia="en-US"/>
        </w:rPr>
        <w:t>The following members were appointed:</w:t>
      </w:r>
    </w:p>
    <w:p w:rsidR="00667088" w:rsidRPr="004A721F" w:rsidRDefault="00667088" w:rsidP="0066708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73"/>
        <w:ind w:left="162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4A721F">
        <w:rPr>
          <w:rFonts w:cs="Arial"/>
          <w:color w:val="000000"/>
          <w:sz w:val="24"/>
          <w:szCs w:val="24"/>
          <w:lang w:val="en-US" w:eastAsia="en-US"/>
        </w:rPr>
        <w:t xml:space="preserve">Hon H April, MP </w:t>
      </w:r>
    </w:p>
    <w:p w:rsidR="00667088" w:rsidRPr="004A721F" w:rsidRDefault="00667088" w:rsidP="0066708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73"/>
        <w:ind w:left="162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4A721F">
        <w:rPr>
          <w:rFonts w:cs="Arial"/>
          <w:color w:val="000000"/>
          <w:sz w:val="24"/>
          <w:szCs w:val="24"/>
          <w:lang w:val="en-US" w:eastAsia="en-US"/>
        </w:rPr>
        <w:lastRenderedPageBreak/>
        <w:t xml:space="preserve">Hon B </w:t>
      </w:r>
      <w:proofErr w:type="spellStart"/>
      <w:r w:rsidRPr="004A721F">
        <w:rPr>
          <w:rFonts w:cs="Arial"/>
          <w:color w:val="000000"/>
          <w:sz w:val="24"/>
          <w:szCs w:val="24"/>
          <w:lang w:val="en-US" w:eastAsia="en-US"/>
        </w:rPr>
        <w:t>Tshwete</w:t>
      </w:r>
      <w:proofErr w:type="spellEnd"/>
      <w:r w:rsidRPr="004A721F">
        <w:rPr>
          <w:rFonts w:cs="Arial"/>
          <w:color w:val="000000"/>
          <w:sz w:val="24"/>
          <w:szCs w:val="24"/>
          <w:lang w:val="en-US" w:eastAsia="en-US"/>
        </w:rPr>
        <w:t xml:space="preserve">, MP </w:t>
      </w:r>
    </w:p>
    <w:p w:rsidR="00667088" w:rsidRPr="004A721F" w:rsidRDefault="00667088" w:rsidP="0066708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73"/>
        <w:ind w:left="162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4A721F">
        <w:rPr>
          <w:rFonts w:cs="Arial"/>
          <w:color w:val="000000"/>
          <w:sz w:val="24"/>
          <w:szCs w:val="24"/>
          <w:lang w:val="en-US" w:eastAsia="en-US"/>
        </w:rPr>
        <w:t xml:space="preserve">Hon T </w:t>
      </w:r>
      <w:proofErr w:type="spellStart"/>
      <w:r w:rsidRPr="004A721F">
        <w:rPr>
          <w:rFonts w:cs="Arial"/>
          <w:color w:val="000000"/>
          <w:sz w:val="24"/>
          <w:szCs w:val="24"/>
          <w:lang w:val="en-US" w:eastAsia="en-US"/>
        </w:rPr>
        <w:t>Letsie</w:t>
      </w:r>
      <w:proofErr w:type="spellEnd"/>
      <w:r w:rsidRPr="004A721F">
        <w:rPr>
          <w:rFonts w:cs="Arial"/>
          <w:color w:val="000000"/>
          <w:sz w:val="24"/>
          <w:szCs w:val="24"/>
          <w:lang w:val="en-US" w:eastAsia="en-US"/>
        </w:rPr>
        <w:t xml:space="preserve">, MP </w:t>
      </w:r>
    </w:p>
    <w:p w:rsidR="00667088" w:rsidRPr="00667088" w:rsidRDefault="00667088" w:rsidP="00667088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1620"/>
        <w:jc w:val="left"/>
        <w:rPr>
          <w:rFonts w:cs="Arial"/>
          <w:color w:val="000000"/>
          <w:sz w:val="24"/>
          <w:szCs w:val="24"/>
          <w:lang w:val="en-US" w:eastAsia="en-US"/>
        </w:rPr>
      </w:pPr>
      <w:proofErr w:type="spellStart"/>
      <w:r w:rsidRPr="00667088">
        <w:rPr>
          <w:rFonts w:cs="Arial"/>
          <w:color w:val="000000"/>
          <w:sz w:val="24"/>
          <w:szCs w:val="24"/>
          <w:lang w:val="en-US" w:eastAsia="en-US"/>
        </w:rPr>
        <w:t>Mr</w:t>
      </w:r>
      <w:proofErr w:type="spellEnd"/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 G Koko, </w:t>
      </w:r>
      <w:proofErr w:type="spellStart"/>
      <w:r w:rsidRPr="00667088">
        <w:rPr>
          <w:rFonts w:cs="Arial"/>
          <w:color w:val="000000"/>
          <w:sz w:val="24"/>
          <w:szCs w:val="24"/>
          <w:lang w:val="en-US" w:eastAsia="en-US"/>
        </w:rPr>
        <w:t>Sessional</w:t>
      </w:r>
      <w:proofErr w:type="spellEnd"/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 Official </w:t>
      </w:r>
    </w:p>
    <w:p w:rsidR="00667088" w:rsidRPr="004A721F" w:rsidRDefault="00667088" w:rsidP="00667088">
      <w:pPr>
        <w:autoSpaceDE w:val="0"/>
        <w:autoSpaceDN w:val="0"/>
        <w:adjustRightInd w:val="0"/>
        <w:ind w:left="162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667088" w:rsidRPr="00667088" w:rsidRDefault="00667088" w:rsidP="00E47207">
      <w:pPr>
        <w:pStyle w:val="ListParagraph"/>
        <w:numPr>
          <w:ilvl w:val="0"/>
          <w:numId w:val="48"/>
        </w:numPr>
        <w:tabs>
          <w:tab w:val="left" w:pos="1260"/>
        </w:tabs>
        <w:autoSpaceDE w:val="0"/>
        <w:autoSpaceDN w:val="0"/>
        <w:adjustRightInd w:val="0"/>
        <w:ind w:left="1170" w:hanging="45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The following members were appointed; </w:t>
      </w:r>
    </w:p>
    <w:p w:rsidR="00667088" w:rsidRPr="00667088" w:rsidRDefault="00667088" w:rsidP="0066708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75"/>
        <w:ind w:left="162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Hon D Nkosi, MP </w:t>
      </w:r>
    </w:p>
    <w:p w:rsidR="00667088" w:rsidRPr="00667088" w:rsidRDefault="00667088" w:rsidP="0066708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75"/>
        <w:ind w:left="162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Hon R </w:t>
      </w:r>
      <w:proofErr w:type="spellStart"/>
      <w:r w:rsidRPr="00667088">
        <w:rPr>
          <w:rFonts w:cs="Arial"/>
          <w:color w:val="000000"/>
          <w:sz w:val="24"/>
          <w:szCs w:val="24"/>
          <w:lang w:val="en-US" w:eastAsia="en-US"/>
        </w:rPr>
        <w:t>Semenya</w:t>
      </w:r>
      <w:proofErr w:type="spellEnd"/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, MP </w:t>
      </w:r>
    </w:p>
    <w:p w:rsidR="00667088" w:rsidRPr="00667088" w:rsidRDefault="00667088" w:rsidP="0066708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75"/>
        <w:ind w:left="162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Hon N </w:t>
      </w:r>
      <w:proofErr w:type="spellStart"/>
      <w:r w:rsidRPr="00667088">
        <w:rPr>
          <w:rFonts w:cs="Arial"/>
          <w:color w:val="000000"/>
          <w:sz w:val="24"/>
          <w:szCs w:val="24"/>
          <w:lang w:val="en-US" w:eastAsia="en-US"/>
        </w:rPr>
        <w:t>Gantsho</w:t>
      </w:r>
      <w:proofErr w:type="spellEnd"/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, MP </w:t>
      </w:r>
    </w:p>
    <w:p w:rsidR="00667088" w:rsidRDefault="00667088" w:rsidP="00667088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1620"/>
        <w:jc w:val="left"/>
        <w:rPr>
          <w:rFonts w:cs="Arial"/>
          <w:color w:val="000000"/>
          <w:sz w:val="24"/>
          <w:szCs w:val="24"/>
          <w:lang w:val="en-US" w:eastAsia="en-US"/>
        </w:rPr>
      </w:pPr>
      <w:proofErr w:type="spellStart"/>
      <w:r w:rsidRPr="00667088">
        <w:rPr>
          <w:rFonts w:cs="Arial"/>
          <w:color w:val="000000"/>
          <w:sz w:val="24"/>
          <w:szCs w:val="24"/>
          <w:lang w:val="en-US" w:eastAsia="en-US"/>
        </w:rPr>
        <w:t>Mr</w:t>
      </w:r>
      <w:proofErr w:type="spellEnd"/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 M </w:t>
      </w:r>
      <w:proofErr w:type="spellStart"/>
      <w:r w:rsidRPr="00667088">
        <w:rPr>
          <w:rFonts w:cs="Arial"/>
          <w:color w:val="000000"/>
          <w:sz w:val="24"/>
          <w:szCs w:val="24"/>
          <w:lang w:val="en-US" w:eastAsia="en-US"/>
        </w:rPr>
        <w:t>Ndara</w:t>
      </w:r>
      <w:proofErr w:type="spellEnd"/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667088">
        <w:rPr>
          <w:rFonts w:cs="Arial"/>
          <w:color w:val="000000"/>
          <w:sz w:val="24"/>
          <w:szCs w:val="24"/>
          <w:lang w:val="en-US" w:eastAsia="en-US"/>
        </w:rPr>
        <w:t>Sessional</w:t>
      </w:r>
      <w:proofErr w:type="spellEnd"/>
      <w:r w:rsidRPr="00667088">
        <w:rPr>
          <w:rFonts w:cs="Arial"/>
          <w:color w:val="000000"/>
          <w:sz w:val="24"/>
          <w:szCs w:val="24"/>
          <w:lang w:val="en-US" w:eastAsia="en-US"/>
        </w:rPr>
        <w:t xml:space="preserve"> Officials </w:t>
      </w:r>
    </w:p>
    <w:p w:rsidR="00E47207" w:rsidRPr="00E47207" w:rsidRDefault="00E47207" w:rsidP="00E4720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47207" w:rsidRPr="00E47207" w:rsidRDefault="00E47207" w:rsidP="00E47207">
      <w:pPr>
        <w:pStyle w:val="ListParagraph"/>
        <w:numPr>
          <w:ilvl w:val="0"/>
          <w:numId w:val="48"/>
        </w:numPr>
        <w:tabs>
          <w:tab w:val="left" w:pos="1170"/>
        </w:tabs>
        <w:autoSpaceDE w:val="0"/>
        <w:autoSpaceDN w:val="0"/>
        <w:adjustRightInd w:val="0"/>
        <w:ind w:left="1170" w:hanging="45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The following members were appointed; </w:t>
      </w:r>
    </w:p>
    <w:p w:rsidR="00E47207" w:rsidRPr="00E47207" w:rsidRDefault="00E47207" w:rsidP="00E4720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75"/>
        <w:ind w:left="153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Hon N </w:t>
      </w:r>
      <w:proofErr w:type="spellStart"/>
      <w:r w:rsidRPr="00E47207">
        <w:rPr>
          <w:rFonts w:cs="Arial"/>
          <w:color w:val="000000"/>
          <w:sz w:val="24"/>
          <w:szCs w:val="24"/>
          <w:lang w:val="en-US" w:eastAsia="en-US"/>
        </w:rPr>
        <w:t>Mvana</w:t>
      </w:r>
      <w:proofErr w:type="spellEnd"/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. MP </w:t>
      </w:r>
    </w:p>
    <w:p w:rsidR="00E47207" w:rsidRPr="00E47207" w:rsidRDefault="00E47207" w:rsidP="00E4720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75"/>
        <w:ind w:left="153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Hon P </w:t>
      </w:r>
      <w:proofErr w:type="spellStart"/>
      <w:r w:rsidRPr="00E47207">
        <w:rPr>
          <w:rFonts w:cs="Arial"/>
          <w:color w:val="000000"/>
          <w:sz w:val="24"/>
          <w:szCs w:val="24"/>
          <w:lang w:val="en-US" w:eastAsia="en-US"/>
        </w:rPr>
        <w:t>Mahlo</w:t>
      </w:r>
      <w:proofErr w:type="spellEnd"/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, MP </w:t>
      </w:r>
    </w:p>
    <w:p w:rsidR="00E47207" w:rsidRPr="00E47207" w:rsidRDefault="00E47207" w:rsidP="00E47207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53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Hon N </w:t>
      </w:r>
      <w:proofErr w:type="spellStart"/>
      <w:r w:rsidRPr="00E47207">
        <w:rPr>
          <w:rFonts w:cs="Arial"/>
          <w:color w:val="000000"/>
          <w:sz w:val="24"/>
          <w:szCs w:val="24"/>
          <w:lang w:val="en-US" w:eastAsia="en-US"/>
        </w:rPr>
        <w:t>Lesoma</w:t>
      </w:r>
      <w:proofErr w:type="spellEnd"/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, MP </w:t>
      </w:r>
    </w:p>
    <w:p w:rsidR="00E47207" w:rsidRPr="00E47207" w:rsidRDefault="00E47207" w:rsidP="00E47207">
      <w:pPr>
        <w:autoSpaceDE w:val="0"/>
        <w:autoSpaceDN w:val="0"/>
        <w:adjustRightInd w:val="0"/>
        <w:ind w:left="153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47207" w:rsidRDefault="00E47207" w:rsidP="00E4720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hanging="72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The Acacia and </w:t>
      </w:r>
      <w:proofErr w:type="spellStart"/>
      <w:r w:rsidRPr="00E47207">
        <w:rPr>
          <w:rFonts w:cs="Arial"/>
          <w:color w:val="000000"/>
          <w:sz w:val="24"/>
          <w:szCs w:val="24"/>
          <w:lang w:val="en-US" w:eastAsia="en-US"/>
        </w:rPr>
        <w:t>Laboria</w:t>
      </w:r>
      <w:proofErr w:type="spellEnd"/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 Park Pa</w:t>
      </w:r>
      <w:r w:rsidR="006F0E21">
        <w:rPr>
          <w:rFonts w:cs="Arial"/>
          <w:color w:val="000000"/>
          <w:sz w:val="24"/>
          <w:szCs w:val="24"/>
          <w:lang w:val="en-US" w:eastAsia="en-US"/>
        </w:rPr>
        <w:t>rliamentary Villages Residents C</w:t>
      </w:r>
      <w:r w:rsidRPr="00E47207">
        <w:rPr>
          <w:rFonts w:cs="Arial"/>
          <w:color w:val="000000"/>
          <w:sz w:val="24"/>
          <w:szCs w:val="24"/>
          <w:lang w:val="en-US" w:eastAsia="en-US"/>
        </w:rPr>
        <w:t>ommittees are fully constituted</w:t>
      </w:r>
      <w:r w:rsidR="006F0E21">
        <w:rPr>
          <w:rFonts w:cs="Arial"/>
          <w:color w:val="000000"/>
          <w:sz w:val="24"/>
          <w:szCs w:val="24"/>
          <w:lang w:val="en-US" w:eastAsia="en-US"/>
        </w:rPr>
        <w:t>. H</w:t>
      </w:r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owever, the Pelican Park Parliamentary Village Residents </w:t>
      </w:r>
      <w:r w:rsidR="006F0E21">
        <w:rPr>
          <w:rFonts w:cs="Arial"/>
          <w:color w:val="000000"/>
          <w:sz w:val="24"/>
          <w:szCs w:val="24"/>
          <w:lang w:val="en-US" w:eastAsia="en-US"/>
        </w:rPr>
        <w:t xml:space="preserve">Committee </w:t>
      </w:r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requires one </w:t>
      </w:r>
      <w:proofErr w:type="spellStart"/>
      <w:r w:rsidRPr="00E47207">
        <w:rPr>
          <w:rFonts w:cs="Arial"/>
          <w:color w:val="000000"/>
          <w:sz w:val="24"/>
          <w:szCs w:val="24"/>
          <w:lang w:val="en-US" w:eastAsia="en-US"/>
        </w:rPr>
        <w:t>sessional</w:t>
      </w:r>
      <w:proofErr w:type="spellEnd"/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 official to be added to their Residence committee. </w:t>
      </w:r>
    </w:p>
    <w:p w:rsidR="00E47207" w:rsidRPr="00E47207" w:rsidRDefault="00E47207" w:rsidP="00E4720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hanging="72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47207" w:rsidRPr="00E47207" w:rsidRDefault="00E47207" w:rsidP="00E47207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47207">
        <w:rPr>
          <w:rFonts w:cs="Arial"/>
          <w:color w:val="000000"/>
          <w:sz w:val="24"/>
          <w:szCs w:val="24"/>
          <w:lang w:val="en-US" w:eastAsia="en-US"/>
        </w:rPr>
        <w:t>The current board was appointed on the 26 November 2021</w:t>
      </w:r>
      <w:r w:rsidR="006F0E21">
        <w:rPr>
          <w:rFonts w:cs="Arial"/>
          <w:color w:val="000000"/>
          <w:sz w:val="24"/>
          <w:szCs w:val="24"/>
          <w:lang w:val="en-US" w:eastAsia="en-US"/>
        </w:rPr>
        <w:t>,</w:t>
      </w:r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 and the first board meeting was scheduled for the 29 April 2022 and was postponed </w:t>
      </w:r>
    </w:p>
    <w:p w:rsidR="00E47207" w:rsidRPr="00E47207" w:rsidRDefault="00E47207" w:rsidP="00E47207">
      <w:pPr>
        <w:pStyle w:val="ListParagraph"/>
        <w:autoSpaceDE w:val="0"/>
        <w:autoSpaceDN w:val="0"/>
        <w:adjustRightInd w:val="0"/>
        <w:ind w:left="144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47207" w:rsidRPr="00E47207" w:rsidRDefault="00E47207" w:rsidP="00E47207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 w:val="24"/>
          <w:szCs w:val="24"/>
          <w:lang w:val="en-US" w:eastAsia="en-US"/>
        </w:rPr>
      </w:pPr>
      <w:r>
        <w:rPr>
          <w:rFonts w:cs="Arial"/>
          <w:color w:val="000000"/>
          <w:sz w:val="24"/>
          <w:szCs w:val="24"/>
          <w:lang w:val="en-US" w:eastAsia="en-US"/>
        </w:rPr>
        <w:t>(b)</w:t>
      </w:r>
      <w:r>
        <w:rPr>
          <w:rFonts w:cs="Arial"/>
          <w:color w:val="000000"/>
          <w:sz w:val="24"/>
          <w:szCs w:val="24"/>
          <w:lang w:val="en-US" w:eastAsia="en-US"/>
        </w:rPr>
        <w:tab/>
      </w:r>
      <w:proofErr w:type="spellStart"/>
      <w:r w:rsidRPr="00E47207">
        <w:rPr>
          <w:rFonts w:cs="Arial"/>
          <w:color w:val="000000"/>
          <w:sz w:val="24"/>
          <w:szCs w:val="24"/>
          <w:lang w:val="en-US" w:eastAsia="en-US"/>
        </w:rPr>
        <w:t>Laboria</w:t>
      </w:r>
      <w:proofErr w:type="spellEnd"/>
      <w:r w:rsidRPr="00E47207">
        <w:rPr>
          <w:rFonts w:cs="Arial"/>
          <w:color w:val="000000"/>
          <w:sz w:val="24"/>
          <w:szCs w:val="24"/>
          <w:lang w:val="en-US" w:eastAsia="en-US"/>
        </w:rPr>
        <w:t xml:space="preserve"> Park Residents committee meeting was last held on 20 May 2022. </w:t>
      </w:r>
      <w:r>
        <w:rPr>
          <w:rFonts w:cs="Arial"/>
          <w:color w:val="000000"/>
          <w:sz w:val="24"/>
          <w:szCs w:val="24"/>
          <w:lang w:val="en-US" w:eastAsia="en-US"/>
        </w:rPr>
        <w:t xml:space="preserve"> </w:t>
      </w:r>
    </w:p>
    <w:p w:rsidR="00E47207" w:rsidRDefault="00E47207" w:rsidP="00F66624">
      <w:pPr>
        <w:autoSpaceDE w:val="0"/>
        <w:autoSpaceDN w:val="0"/>
        <w:adjustRightInd w:val="0"/>
        <w:ind w:left="144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47207">
        <w:rPr>
          <w:rFonts w:cs="Arial"/>
          <w:color w:val="000000"/>
          <w:sz w:val="24"/>
          <w:szCs w:val="24"/>
          <w:lang w:val="en-US" w:eastAsia="en-US"/>
        </w:rPr>
        <w:t>Residents Committee meetings for Acacia and Pelican Park were held in September 2021.</w:t>
      </w:r>
      <w:bookmarkStart w:id="0" w:name="_GoBack"/>
      <w:bookmarkEnd w:id="0"/>
    </w:p>
    <w:sectPr w:rsidR="00E47207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F3" w:rsidRDefault="00B73CF3" w:rsidP="00B01072">
      <w:r>
        <w:separator/>
      </w:r>
    </w:p>
  </w:endnote>
  <w:endnote w:type="continuationSeparator" w:id="0">
    <w:p w:rsidR="00B73CF3" w:rsidRDefault="00B73CF3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34" w:rsidRPr="00745B02" w:rsidRDefault="00016834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2290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4606CA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2C64A2" w:rsidRPr="002C64A2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2C64A2" w:rsidRPr="002C64A2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F61F7E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2C64A2" w:rsidRPr="00745B02">
      <w:rPr>
        <w:rFonts w:eastAsiaTheme="majorEastAsia" w:cs="Arial"/>
        <w:b/>
        <w:sz w:val="18"/>
        <w:szCs w:val="18"/>
      </w:rPr>
      <w:fldChar w:fldCharType="end"/>
    </w:r>
  </w:p>
  <w:p w:rsidR="00016834" w:rsidRPr="00745B02" w:rsidRDefault="00016834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16834" w:rsidRPr="000B4F40" w:rsidRDefault="00016834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F3" w:rsidRDefault="00B73CF3" w:rsidP="00B01072">
      <w:r>
        <w:separator/>
      </w:r>
    </w:p>
  </w:footnote>
  <w:footnote w:type="continuationSeparator" w:id="0">
    <w:p w:rsidR="00B73CF3" w:rsidRDefault="00B73CF3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E14"/>
    <w:multiLevelType w:val="hybridMultilevel"/>
    <w:tmpl w:val="AEA210E8"/>
    <w:lvl w:ilvl="0" w:tplc="81725B6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AB401C"/>
    <w:multiLevelType w:val="hybridMultilevel"/>
    <w:tmpl w:val="7292B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72F73"/>
    <w:multiLevelType w:val="hybridMultilevel"/>
    <w:tmpl w:val="7D468634"/>
    <w:lvl w:ilvl="0" w:tplc="3362C4D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013631"/>
    <w:multiLevelType w:val="hybridMultilevel"/>
    <w:tmpl w:val="9B687C72"/>
    <w:lvl w:ilvl="0" w:tplc="FD228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373F7"/>
    <w:multiLevelType w:val="hybridMultilevel"/>
    <w:tmpl w:val="59F47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67B34"/>
    <w:multiLevelType w:val="hybridMultilevel"/>
    <w:tmpl w:val="B52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23BAC"/>
    <w:multiLevelType w:val="hybridMultilevel"/>
    <w:tmpl w:val="D038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814CCA"/>
    <w:multiLevelType w:val="hybridMultilevel"/>
    <w:tmpl w:val="2CEE35DC"/>
    <w:lvl w:ilvl="0" w:tplc="A59AA67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165A7"/>
    <w:multiLevelType w:val="hybridMultilevel"/>
    <w:tmpl w:val="492EC466"/>
    <w:lvl w:ilvl="0" w:tplc="CD7EE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81CAC"/>
    <w:multiLevelType w:val="hybridMultilevel"/>
    <w:tmpl w:val="685E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96C22"/>
    <w:multiLevelType w:val="hybridMultilevel"/>
    <w:tmpl w:val="6B726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98469A"/>
    <w:multiLevelType w:val="hybridMultilevel"/>
    <w:tmpl w:val="936E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F6081"/>
    <w:multiLevelType w:val="hybridMultilevel"/>
    <w:tmpl w:val="87C88BC8"/>
    <w:lvl w:ilvl="0" w:tplc="2DDE1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46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BA2929"/>
    <w:multiLevelType w:val="hybridMultilevel"/>
    <w:tmpl w:val="7A4E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85843"/>
    <w:multiLevelType w:val="hybridMultilevel"/>
    <w:tmpl w:val="881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6"/>
  </w:num>
  <w:num w:numId="4">
    <w:abstractNumId w:val="33"/>
  </w:num>
  <w:num w:numId="5">
    <w:abstractNumId w:val="11"/>
  </w:num>
  <w:num w:numId="6">
    <w:abstractNumId w:val="45"/>
  </w:num>
  <w:num w:numId="7">
    <w:abstractNumId w:val="41"/>
  </w:num>
  <w:num w:numId="8">
    <w:abstractNumId w:val="39"/>
  </w:num>
  <w:num w:numId="9">
    <w:abstractNumId w:val="7"/>
  </w:num>
  <w:num w:numId="10">
    <w:abstractNumId w:val="22"/>
  </w:num>
  <w:num w:numId="11">
    <w:abstractNumId w:val="4"/>
  </w:num>
  <w:num w:numId="12">
    <w:abstractNumId w:val="19"/>
  </w:num>
  <w:num w:numId="13">
    <w:abstractNumId w:val="13"/>
  </w:num>
  <w:num w:numId="14">
    <w:abstractNumId w:val="14"/>
  </w:num>
  <w:num w:numId="15">
    <w:abstractNumId w:val="3"/>
  </w:num>
  <w:num w:numId="16">
    <w:abstractNumId w:val="46"/>
  </w:num>
  <w:num w:numId="17">
    <w:abstractNumId w:val="9"/>
  </w:num>
  <w:num w:numId="18">
    <w:abstractNumId w:val="34"/>
  </w:num>
  <w:num w:numId="19">
    <w:abstractNumId w:val="12"/>
  </w:num>
  <w:num w:numId="20">
    <w:abstractNumId w:val="36"/>
  </w:num>
  <w:num w:numId="21">
    <w:abstractNumId w:val="0"/>
  </w:num>
  <w:num w:numId="22">
    <w:abstractNumId w:val="18"/>
  </w:num>
  <w:num w:numId="23">
    <w:abstractNumId w:val="26"/>
  </w:num>
  <w:num w:numId="24">
    <w:abstractNumId w:val="21"/>
  </w:num>
  <w:num w:numId="25">
    <w:abstractNumId w:val="24"/>
  </w:num>
  <w:num w:numId="26">
    <w:abstractNumId w:val="47"/>
  </w:num>
  <w:num w:numId="27">
    <w:abstractNumId w:val="38"/>
  </w:num>
  <w:num w:numId="28">
    <w:abstractNumId w:val="40"/>
  </w:num>
  <w:num w:numId="29">
    <w:abstractNumId w:val="43"/>
  </w:num>
  <w:num w:numId="30">
    <w:abstractNumId w:val="2"/>
  </w:num>
  <w:num w:numId="31">
    <w:abstractNumId w:val="44"/>
  </w:num>
  <w:num w:numId="32">
    <w:abstractNumId w:val="10"/>
  </w:num>
  <w:num w:numId="33">
    <w:abstractNumId w:val="25"/>
  </w:num>
  <w:num w:numId="34">
    <w:abstractNumId w:val="42"/>
  </w:num>
  <w:num w:numId="35">
    <w:abstractNumId w:val="29"/>
  </w:num>
  <w:num w:numId="36">
    <w:abstractNumId w:val="5"/>
  </w:num>
  <w:num w:numId="37">
    <w:abstractNumId w:val="17"/>
  </w:num>
  <w:num w:numId="38">
    <w:abstractNumId w:val="31"/>
  </w:num>
  <w:num w:numId="39">
    <w:abstractNumId w:val="1"/>
  </w:num>
  <w:num w:numId="40">
    <w:abstractNumId w:val="37"/>
  </w:num>
  <w:num w:numId="41">
    <w:abstractNumId w:val="23"/>
  </w:num>
  <w:num w:numId="42">
    <w:abstractNumId w:val="27"/>
  </w:num>
  <w:num w:numId="43">
    <w:abstractNumId w:val="48"/>
  </w:num>
  <w:num w:numId="44">
    <w:abstractNumId w:val="30"/>
  </w:num>
  <w:num w:numId="45">
    <w:abstractNumId w:val="49"/>
  </w:num>
  <w:num w:numId="46">
    <w:abstractNumId w:val="32"/>
  </w:num>
  <w:num w:numId="47">
    <w:abstractNumId w:val="15"/>
  </w:num>
  <w:num w:numId="48">
    <w:abstractNumId w:val="28"/>
  </w:num>
  <w:num w:numId="49">
    <w:abstractNumId w:val="20"/>
  </w:num>
  <w:num w:numId="5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A1NjE1NDYxtjAxMTRU0lEKTi0uzszPAykwqgUAUy/5pSwAAAA="/>
  </w:docVars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6834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167F"/>
    <w:rsid w:val="0008616C"/>
    <w:rsid w:val="00086349"/>
    <w:rsid w:val="000871B0"/>
    <w:rsid w:val="00091B75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E3074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47F6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1F70AE"/>
    <w:rsid w:val="00200E04"/>
    <w:rsid w:val="00203E0F"/>
    <w:rsid w:val="00206C11"/>
    <w:rsid w:val="00207429"/>
    <w:rsid w:val="00207F57"/>
    <w:rsid w:val="00211768"/>
    <w:rsid w:val="00211C78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2FA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64A2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21F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4AE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2F64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088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3024"/>
    <w:rsid w:val="006837C4"/>
    <w:rsid w:val="00683EF2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0E21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746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3274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0A18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776F"/>
    <w:rsid w:val="00922748"/>
    <w:rsid w:val="00922906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3D38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64CDE"/>
    <w:rsid w:val="00B64EFC"/>
    <w:rsid w:val="00B65AFD"/>
    <w:rsid w:val="00B70ED4"/>
    <w:rsid w:val="00B72C9B"/>
    <w:rsid w:val="00B73CF3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61E1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798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768E2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2DD0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207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27C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47950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6951"/>
    <w:rsid w:val="00F57765"/>
    <w:rsid w:val="00F61C0B"/>
    <w:rsid w:val="00F61F7E"/>
    <w:rsid w:val="00F63732"/>
    <w:rsid w:val="00F63F16"/>
    <w:rsid w:val="00F650D4"/>
    <w:rsid w:val="00F656E2"/>
    <w:rsid w:val="00F66624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1DEE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9B0C-3C82-4061-9956-EE5143F7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2022-06-13T09:46:00Z</cp:lastPrinted>
  <dcterms:created xsi:type="dcterms:W3CDTF">2022-06-27T07:57:00Z</dcterms:created>
  <dcterms:modified xsi:type="dcterms:W3CDTF">2022-06-27T07:57:00Z</dcterms:modified>
</cp:coreProperties>
</file>