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735EB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735EB3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735EB3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735EB3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90AD5">
        <w:rPr>
          <w:rFonts w:ascii="Tahoma" w:hAnsi="Tahoma" w:cs="Tahoma"/>
          <w:b/>
          <w:bCs/>
          <w:sz w:val="22"/>
          <w:szCs w:val="22"/>
          <w:lang w:val="en-ZA"/>
        </w:rPr>
        <w:t>2285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0C79BB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C79BB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BXaSLg5AAAABIBAAAPAAAAAAAAAAAAAAAAAOoEAABkcnMvZG93bnJl&#10;di54bWxQSwECLQAUAAYACAAAACEAer9Us6cCAABJBgAAEAAAAAAAAAAAAAAAAAD7BQAAZHJzL2lu&#10;ay9pbmsxLnhtbFBLBQYAAAAABgAGAHgBAADQCAAAAAA=&#10;">
            <v:imagedata r:id="rId10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90AD5" w:rsidRPr="00090AD5" w:rsidRDefault="00090AD5" w:rsidP="00090AD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090AD5">
        <w:rPr>
          <w:rFonts w:ascii="Arial" w:hAnsi="Arial" w:cs="Arial"/>
          <w:b/>
        </w:rPr>
        <w:t>2285.</w:t>
      </w:r>
      <w:r w:rsidRPr="00090AD5">
        <w:rPr>
          <w:rFonts w:ascii="Arial" w:hAnsi="Arial" w:cs="Arial"/>
          <w:b/>
        </w:rPr>
        <w:tab/>
      </w:r>
      <w:r w:rsidRPr="00090AD5">
        <w:rPr>
          <w:rFonts w:ascii="Arial" w:hAnsi="Arial" w:cs="Arial"/>
          <w:b/>
          <w:bCs/>
        </w:rPr>
        <w:t>Ms O M C Maotwe (EFF) to ask the Minister of Public Enterprises</w:t>
      </w:r>
      <w:r w:rsidR="000C79BB" w:rsidRPr="00090AD5">
        <w:rPr>
          <w:rFonts w:ascii="Arial" w:hAnsi="Arial" w:cs="Arial"/>
          <w:b/>
          <w:bCs/>
        </w:rPr>
        <w:fldChar w:fldCharType="begin"/>
      </w:r>
      <w:r w:rsidRPr="00090AD5">
        <w:rPr>
          <w:rFonts w:ascii="Arial" w:hAnsi="Arial" w:cs="Arial"/>
        </w:rPr>
        <w:instrText xml:space="preserve"> XE "</w:instrText>
      </w:r>
      <w:r w:rsidRPr="00090AD5">
        <w:rPr>
          <w:rFonts w:ascii="Arial" w:hAnsi="Arial" w:cs="Arial"/>
          <w:b/>
          <w:lang w:val="en-GB"/>
        </w:rPr>
        <w:instrText>Public Enterprises</w:instrText>
      </w:r>
      <w:r w:rsidRPr="00090AD5">
        <w:rPr>
          <w:rFonts w:ascii="Arial" w:hAnsi="Arial" w:cs="Arial"/>
        </w:rPr>
        <w:instrText xml:space="preserve">" </w:instrText>
      </w:r>
      <w:r w:rsidR="000C79BB" w:rsidRPr="00090AD5">
        <w:rPr>
          <w:rFonts w:ascii="Arial" w:hAnsi="Arial" w:cs="Arial"/>
          <w:b/>
          <w:bCs/>
        </w:rPr>
        <w:fldChar w:fldCharType="end"/>
      </w:r>
      <w:r w:rsidRPr="00090AD5">
        <w:rPr>
          <w:rFonts w:ascii="Arial" w:hAnsi="Arial" w:cs="Arial"/>
          <w:b/>
          <w:bCs/>
        </w:rPr>
        <w:t>:</w:t>
      </w:r>
    </w:p>
    <w:p w:rsidR="00090AD5" w:rsidRPr="00090AD5" w:rsidRDefault="00090AD5" w:rsidP="00090AD5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090AD5">
        <w:rPr>
          <w:rFonts w:ascii="Arial" w:hAnsi="Arial" w:cs="Arial"/>
        </w:rPr>
        <w:t>(1)</w:t>
      </w:r>
      <w:r w:rsidRPr="00090AD5">
        <w:rPr>
          <w:rFonts w:ascii="Arial" w:hAnsi="Arial" w:cs="Arial"/>
        </w:rPr>
        <w:tab/>
        <w:t>On what date did a certain senior Eskom official (name furnished) complete his Master of Business Administration degree;</w:t>
      </w:r>
    </w:p>
    <w:p w:rsidR="00090AD5" w:rsidRPr="00090AD5" w:rsidRDefault="00090AD5" w:rsidP="00090AD5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</w:rPr>
      </w:pPr>
      <w:r w:rsidRPr="00090AD5">
        <w:rPr>
          <w:rFonts w:ascii="Arial" w:hAnsi="Arial" w:cs="Arial"/>
        </w:rPr>
        <w:t>(2)</w:t>
      </w:r>
      <w:r w:rsidRPr="00090AD5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090AD5">
        <w:rPr>
          <w:rFonts w:ascii="Arial" w:hAnsi="Arial" w:cs="Arial"/>
        </w:rPr>
        <w:t>hether the degree was verified with the SA Qualification Authority; if not, why not; if so, what are the further relevant details?</w:t>
      </w:r>
      <w:r w:rsidRPr="00090AD5">
        <w:rPr>
          <w:rFonts w:ascii="Arial" w:hAnsi="Arial" w:cs="Arial"/>
        </w:rPr>
        <w:tab/>
      </w:r>
      <w:r w:rsidRPr="00090AD5">
        <w:rPr>
          <w:rFonts w:ascii="Arial" w:hAnsi="Arial" w:cs="Arial"/>
        </w:rPr>
        <w:tab/>
      </w:r>
      <w:r w:rsidRPr="00090AD5">
        <w:rPr>
          <w:rFonts w:ascii="Arial" w:hAnsi="Arial" w:cs="Arial"/>
        </w:rPr>
        <w:tab/>
        <w:t>NW2859E</w:t>
      </w:r>
    </w:p>
    <w:p w:rsidR="003042F7" w:rsidRPr="004450E6" w:rsidRDefault="003042F7" w:rsidP="00ED0FA4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50E6">
        <w:rPr>
          <w:rFonts w:ascii="Arial" w:hAnsi="Arial" w:cs="Arial"/>
          <w:b/>
          <w:sz w:val="22"/>
          <w:szCs w:val="22"/>
        </w:rPr>
        <w:t>REPLY:</w:t>
      </w:r>
    </w:p>
    <w:p w:rsidR="00C154E7" w:rsidRPr="004B1D3B" w:rsidRDefault="003042F7" w:rsidP="00270D8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4B1D3B">
        <w:rPr>
          <w:rFonts w:ascii="Arial" w:hAnsi="Arial" w:cs="Arial"/>
          <w:b/>
        </w:rPr>
        <w:t xml:space="preserve">According to the information received from </w:t>
      </w:r>
      <w:r w:rsidR="000C4756" w:rsidRPr="004B1D3B">
        <w:rPr>
          <w:rFonts w:ascii="Arial" w:hAnsi="Arial" w:cs="Arial"/>
          <w:b/>
        </w:rPr>
        <w:t>Eskom</w:t>
      </w:r>
    </w:p>
    <w:p w:rsidR="006B1E35" w:rsidRPr="006B1E35" w:rsidRDefault="006B1E35" w:rsidP="006B1E35">
      <w:pPr>
        <w:pStyle w:val="ListParagraph"/>
        <w:widowControl w:val="0"/>
        <w:numPr>
          <w:ilvl w:val="0"/>
          <w:numId w:val="43"/>
        </w:numPr>
        <w:suppressAutoHyphens/>
        <w:ind w:left="567" w:hanging="567"/>
        <w:jc w:val="both"/>
        <w:rPr>
          <w:rFonts w:ascii="Arial" w:hAnsi="Arial" w:cs="Arial"/>
        </w:rPr>
      </w:pPr>
      <w:r w:rsidRPr="006B1E35">
        <w:rPr>
          <w:rFonts w:ascii="Arial" w:hAnsi="Arial" w:cs="Arial"/>
        </w:rPr>
        <w:t>Mr André de Ruyter obtained his Master of Business Administration qualification on 17 September 1998.</w:t>
      </w:r>
    </w:p>
    <w:p w:rsidR="006B1E35" w:rsidRPr="006B1E35" w:rsidRDefault="006B1E35" w:rsidP="006B1E35">
      <w:pPr>
        <w:widowControl w:val="0"/>
        <w:suppressAutoHyphens/>
        <w:jc w:val="both"/>
        <w:rPr>
          <w:rFonts w:ascii="Arial" w:hAnsi="Arial" w:cs="Arial"/>
        </w:rPr>
      </w:pPr>
    </w:p>
    <w:p w:rsidR="006B1E35" w:rsidRPr="006B1E35" w:rsidRDefault="006B1E35" w:rsidP="006B1E35">
      <w:pPr>
        <w:pStyle w:val="ListParagraph"/>
        <w:widowControl w:val="0"/>
        <w:numPr>
          <w:ilvl w:val="0"/>
          <w:numId w:val="43"/>
        </w:numPr>
        <w:suppressAutoHyphens/>
        <w:ind w:left="567" w:hanging="567"/>
        <w:jc w:val="both"/>
        <w:rPr>
          <w:rFonts w:ascii="Arial" w:hAnsi="Arial" w:cs="Arial"/>
        </w:rPr>
      </w:pPr>
      <w:r w:rsidRPr="006B1E35">
        <w:rPr>
          <w:rFonts w:ascii="Arial" w:hAnsi="Arial" w:cs="Arial"/>
        </w:rPr>
        <w:t>The qualification was verified on behalf of Eskom, prior to Mr de Ruyter’s appointment, by Lexis Refcheck. Eskom did not request SAQA to evaluate or verify the qualification.</w:t>
      </w:r>
    </w:p>
    <w:p w:rsidR="006B1E35" w:rsidRPr="006B1E35" w:rsidRDefault="006B1E35" w:rsidP="006B1E35">
      <w:pPr>
        <w:widowControl w:val="0"/>
        <w:suppressAutoHyphens/>
        <w:jc w:val="both"/>
        <w:rPr>
          <w:rFonts w:ascii="Arial" w:hAnsi="Arial" w:cs="Arial"/>
        </w:rPr>
      </w:pPr>
    </w:p>
    <w:p w:rsidR="006B1E35" w:rsidRP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  <w:r w:rsidRPr="006B1E35">
        <w:rPr>
          <w:rFonts w:ascii="Arial" w:hAnsi="Arial" w:cs="Arial"/>
          <w:bCs/>
        </w:rPr>
        <w:t xml:space="preserve">As part of all executive appointments in Eskom, a full verification by a reputable company has to be done to verify ID number, driver’s license </w:t>
      </w:r>
      <w:r w:rsidR="00E204C9" w:rsidRPr="006B1E35">
        <w:rPr>
          <w:rFonts w:ascii="Arial" w:hAnsi="Arial" w:cs="Arial"/>
          <w:bCs/>
        </w:rPr>
        <w:t>and criminal</w:t>
      </w:r>
      <w:r w:rsidR="00BB6B39">
        <w:rPr>
          <w:rFonts w:ascii="Arial" w:hAnsi="Arial" w:cs="Arial"/>
          <w:bCs/>
        </w:rPr>
        <w:t>records</w:t>
      </w:r>
      <w:r w:rsidRPr="006B1E35">
        <w:rPr>
          <w:rFonts w:ascii="Arial" w:hAnsi="Arial" w:cs="Arial"/>
          <w:bCs/>
        </w:rPr>
        <w:t xml:space="preserve"> and ensure the candidate has obtained all the qualifications listed on their résumés. </w:t>
      </w:r>
    </w:p>
    <w:p w:rsidR="006B1E35" w:rsidRP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</w:p>
    <w:p w:rsidR="006B1E35" w:rsidRPr="006B1E35" w:rsidRDefault="006B1E35" w:rsidP="006B1E35">
      <w:pPr>
        <w:ind w:left="567"/>
        <w:jc w:val="both"/>
        <w:rPr>
          <w:rFonts w:ascii="Arial" w:hAnsi="Arial" w:cs="Arial"/>
          <w:bCs/>
        </w:rPr>
      </w:pPr>
      <w:r w:rsidRPr="006B1E35">
        <w:rPr>
          <w:rFonts w:ascii="Arial" w:hAnsi="Arial" w:cs="Arial"/>
          <w:bCs/>
        </w:rPr>
        <w:t>SAQA evaluation/verification of overseas qualifications is not a specific requirement for the appointments of executives at Eskom. A SAQA verification by the qualification holder will be requested only when the foreign qualification is a minimum requirement.</w:t>
      </w:r>
    </w:p>
    <w:p w:rsidR="006B1E35" w:rsidRP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</w:p>
    <w:p w:rsid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  <w:r w:rsidRPr="006B1E35">
        <w:rPr>
          <w:rFonts w:ascii="Arial" w:hAnsi="Arial" w:cs="Arial"/>
          <w:bCs/>
        </w:rPr>
        <w:t xml:space="preserve">It is also important to note that as of 16 September 2019, only qualification holders (QHs) may apply for the evaluation of their foreign qualifications. </w:t>
      </w:r>
    </w:p>
    <w:p w:rsidR="006B1E35" w:rsidRDefault="006B1E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</w:p>
    <w:p w:rsidR="006B1E35" w:rsidRP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  <w:r w:rsidRPr="006B1E35">
        <w:rPr>
          <w:rFonts w:ascii="Arial" w:hAnsi="Arial" w:cs="Arial"/>
          <w:bCs/>
        </w:rPr>
        <w:t>The above requirement according to SAQA, is to ensure that QHs are the prima facie owners of their applications and the outcomes thereof, including the protection of their private details</w:t>
      </w:r>
      <w:r w:rsidR="00BB6B39">
        <w:rPr>
          <w:rFonts w:ascii="Arial" w:hAnsi="Arial" w:cs="Arial"/>
          <w:bCs/>
        </w:rPr>
        <w:t xml:space="preserve">. </w:t>
      </w:r>
      <w:r w:rsidRPr="006B1E35">
        <w:rPr>
          <w:rFonts w:ascii="Arial" w:hAnsi="Arial" w:cs="Arial"/>
          <w:bCs/>
        </w:rPr>
        <w:t xml:space="preserve"> For this reason, SAQA will only interact directly with QHs, and involve third parties only when they are the parents or legal guardians of the affected QHs.</w:t>
      </w:r>
    </w:p>
    <w:p w:rsidR="006B1E35" w:rsidRPr="006B1E35" w:rsidRDefault="006B1E35" w:rsidP="006B1E35">
      <w:pPr>
        <w:widowControl w:val="0"/>
        <w:suppressAutoHyphens/>
        <w:ind w:left="567"/>
        <w:jc w:val="both"/>
        <w:rPr>
          <w:rFonts w:ascii="Arial" w:hAnsi="Arial" w:cs="Arial"/>
          <w:bCs/>
        </w:rPr>
      </w:pPr>
    </w:p>
    <w:p w:rsidR="006B1E35" w:rsidRPr="006B1E35" w:rsidRDefault="006B1E35" w:rsidP="006B1E35">
      <w:pPr>
        <w:spacing w:after="240"/>
        <w:ind w:left="567"/>
        <w:jc w:val="both"/>
        <w:rPr>
          <w:rFonts w:ascii="Arial" w:hAnsi="Arial" w:cs="Arial"/>
          <w:bCs/>
        </w:rPr>
      </w:pPr>
      <w:r w:rsidRPr="006B1E35">
        <w:rPr>
          <w:rFonts w:ascii="Arial" w:hAnsi="Arial" w:cs="Arial"/>
          <w:bCs/>
        </w:rPr>
        <w:t>Please note that the change in the SAQA approach took place before Mr de Ruyter’s appointment and verification of his qualification. </w:t>
      </w:r>
    </w:p>
    <w:p w:rsidR="004B1D3B" w:rsidRPr="00E204C9" w:rsidRDefault="00BB6B39" w:rsidP="00E204C9">
      <w:pPr>
        <w:ind w:left="567"/>
        <w:contextualSpacing/>
        <w:jc w:val="both"/>
        <w:rPr>
          <w:rFonts w:ascii="Arial" w:hAnsi="Arial" w:cs="Arial"/>
          <w:bCs/>
          <w:lang w:val="en-ZA"/>
        </w:rPr>
      </w:pPr>
      <w:r w:rsidRPr="00E204C9">
        <w:rPr>
          <w:rFonts w:ascii="Arial" w:hAnsi="Arial" w:cs="Arial"/>
          <w:bCs/>
          <w:lang w:val="en-ZA"/>
        </w:rPr>
        <w:t xml:space="preserve">Government has total confidence in Mr de Ruyter who has already made a substantial difference in Eskom. We call on all stakeholders to support the </w:t>
      </w:r>
      <w:r w:rsidR="00E204C9" w:rsidRPr="00E204C9">
        <w:rPr>
          <w:rFonts w:ascii="Arial" w:hAnsi="Arial" w:cs="Arial"/>
          <w:bCs/>
          <w:lang w:val="en-ZA"/>
        </w:rPr>
        <w:t>efforts</w:t>
      </w:r>
      <w:r w:rsidRPr="00E204C9">
        <w:rPr>
          <w:rFonts w:ascii="Arial" w:hAnsi="Arial" w:cs="Arial"/>
          <w:bCs/>
          <w:lang w:val="en-ZA"/>
        </w:rPr>
        <w:t xml:space="preserve"> of the Board and management team in their efforts to restore good governance, operational effectiveness, </w:t>
      </w:r>
      <w:bookmarkStart w:id="0" w:name="_GoBack"/>
      <w:bookmarkEnd w:id="0"/>
      <w:r w:rsidRPr="00E204C9">
        <w:rPr>
          <w:rFonts w:ascii="Arial" w:hAnsi="Arial" w:cs="Arial"/>
          <w:bCs/>
          <w:lang w:val="en-ZA"/>
        </w:rPr>
        <w:t xml:space="preserve">financial stability and efficiently implement the Eskom Roadmap. </w:t>
      </w:r>
    </w:p>
    <w:p w:rsidR="00E575C0" w:rsidRDefault="00E575C0" w:rsidP="00E575C0">
      <w:pPr>
        <w:rPr>
          <w:rFonts w:ascii="Arial" w:hAnsi="Arial" w:cs="Arial"/>
          <w:b/>
          <w:bCs/>
          <w:lang w:val="en-ZA"/>
        </w:rPr>
      </w:pPr>
    </w:p>
    <w:sectPr w:rsidR="00E575C0" w:rsidSect="00FA231D">
      <w:pgSz w:w="11907" w:h="16839" w:code="9"/>
      <w:pgMar w:top="360" w:right="758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03" w:rsidRDefault="003D2E03" w:rsidP="006A43DE">
      <w:r>
        <w:separator/>
      </w:r>
    </w:p>
  </w:endnote>
  <w:endnote w:type="continuationSeparator" w:id="1">
    <w:p w:rsidR="003D2E03" w:rsidRDefault="003D2E03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03" w:rsidRDefault="003D2E03" w:rsidP="006A43DE">
      <w:r>
        <w:separator/>
      </w:r>
    </w:p>
  </w:footnote>
  <w:footnote w:type="continuationSeparator" w:id="1">
    <w:p w:rsidR="003D2E03" w:rsidRDefault="003D2E03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4"/>
    <w:multiLevelType w:val="hybridMultilevel"/>
    <w:tmpl w:val="F3D6DFC2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93B56"/>
    <w:multiLevelType w:val="hybridMultilevel"/>
    <w:tmpl w:val="CAA83808"/>
    <w:lvl w:ilvl="0" w:tplc="CF881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5FE226E"/>
    <w:multiLevelType w:val="hybridMultilevel"/>
    <w:tmpl w:val="83ACE80A"/>
    <w:lvl w:ilvl="0" w:tplc="C450D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180479C2"/>
    <w:multiLevelType w:val="hybridMultilevel"/>
    <w:tmpl w:val="C444F156"/>
    <w:lvl w:ilvl="0" w:tplc="D446241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DD0FE6"/>
    <w:multiLevelType w:val="hybridMultilevel"/>
    <w:tmpl w:val="B6DED896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786D57"/>
    <w:multiLevelType w:val="hybridMultilevel"/>
    <w:tmpl w:val="783294A2"/>
    <w:lvl w:ilvl="0" w:tplc="225449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1D12A2"/>
    <w:multiLevelType w:val="hybridMultilevel"/>
    <w:tmpl w:val="6074BD00"/>
    <w:lvl w:ilvl="0" w:tplc="E79CE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08B6"/>
    <w:multiLevelType w:val="hybridMultilevel"/>
    <w:tmpl w:val="D570B3CC"/>
    <w:lvl w:ilvl="0" w:tplc="5C84C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87075B"/>
    <w:multiLevelType w:val="hybridMultilevel"/>
    <w:tmpl w:val="80B29066"/>
    <w:lvl w:ilvl="0" w:tplc="04940F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C529F"/>
    <w:multiLevelType w:val="hybridMultilevel"/>
    <w:tmpl w:val="1AF47DAA"/>
    <w:lvl w:ilvl="0" w:tplc="442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224E6"/>
    <w:multiLevelType w:val="hybridMultilevel"/>
    <w:tmpl w:val="C99288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019C"/>
    <w:multiLevelType w:val="hybridMultilevel"/>
    <w:tmpl w:val="63505B2A"/>
    <w:lvl w:ilvl="0" w:tplc="7410F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2">
    <w:nsid w:val="58FB6C6E"/>
    <w:multiLevelType w:val="hybridMultilevel"/>
    <w:tmpl w:val="B7E8BADC"/>
    <w:lvl w:ilvl="0" w:tplc="2A1A9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701F3"/>
    <w:multiLevelType w:val="hybridMultilevel"/>
    <w:tmpl w:val="4DEA8DB6"/>
    <w:lvl w:ilvl="0" w:tplc="B6D0EA4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1"/>
  </w:num>
  <w:num w:numId="4">
    <w:abstractNumId w:val="35"/>
  </w:num>
  <w:num w:numId="5">
    <w:abstractNumId w:val="22"/>
  </w:num>
  <w:num w:numId="6">
    <w:abstractNumId w:val="9"/>
  </w:num>
  <w:num w:numId="7">
    <w:abstractNumId w:val="7"/>
  </w:num>
  <w:num w:numId="8">
    <w:abstractNumId w:val="33"/>
  </w:num>
  <w:num w:numId="9">
    <w:abstractNumId w:val="24"/>
  </w:num>
  <w:num w:numId="10">
    <w:abstractNumId w:val="3"/>
  </w:num>
  <w:num w:numId="11">
    <w:abstractNumId w:val="40"/>
  </w:num>
  <w:num w:numId="12">
    <w:abstractNumId w:val="15"/>
  </w:num>
  <w:num w:numId="13">
    <w:abstractNumId w:val="42"/>
  </w:num>
  <w:num w:numId="14">
    <w:abstractNumId w:val="8"/>
  </w:num>
  <w:num w:numId="15">
    <w:abstractNumId w:val="16"/>
  </w:num>
  <w:num w:numId="16">
    <w:abstractNumId w:val="41"/>
  </w:num>
  <w:num w:numId="17">
    <w:abstractNumId w:val="14"/>
  </w:num>
  <w:num w:numId="18">
    <w:abstractNumId w:val="6"/>
  </w:num>
  <w:num w:numId="19">
    <w:abstractNumId w:val="29"/>
  </w:num>
  <w:num w:numId="20">
    <w:abstractNumId w:val="3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0"/>
  </w:num>
  <w:num w:numId="24">
    <w:abstractNumId w:val="37"/>
  </w:num>
  <w:num w:numId="25">
    <w:abstractNumId w:val="19"/>
  </w:num>
  <w:num w:numId="26">
    <w:abstractNumId w:val="31"/>
  </w:num>
  <w:num w:numId="27">
    <w:abstractNumId w:val="28"/>
  </w:num>
  <w:num w:numId="28">
    <w:abstractNumId w:val="2"/>
  </w:num>
  <w:num w:numId="29">
    <w:abstractNumId w:val="10"/>
  </w:num>
  <w:num w:numId="30">
    <w:abstractNumId w:val="20"/>
  </w:num>
  <w:num w:numId="31">
    <w:abstractNumId w:val="5"/>
  </w:num>
  <w:num w:numId="32">
    <w:abstractNumId w:val="21"/>
  </w:num>
  <w:num w:numId="33">
    <w:abstractNumId w:val="34"/>
  </w:num>
  <w:num w:numId="34">
    <w:abstractNumId w:val="17"/>
  </w:num>
  <w:num w:numId="35">
    <w:abstractNumId w:val="12"/>
  </w:num>
  <w:num w:numId="36">
    <w:abstractNumId w:val="4"/>
  </w:num>
  <w:num w:numId="37">
    <w:abstractNumId w:val="25"/>
  </w:num>
  <w:num w:numId="38">
    <w:abstractNumId w:val="13"/>
  </w:num>
  <w:num w:numId="39">
    <w:abstractNumId w:val="0"/>
  </w:num>
  <w:num w:numId="40">
    <w:abstractNumId w:val="23"/>
  </w:num>
  <w:num w:numId="41">
    <w:abstractNumId w:val="32"/>
  </w:num>
  <w:num w:numId="42">
    <w:abstractNumId w:val="26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D0503"/>
    <w:rsid w:val="00003B3F"/>
    <w:rsid w:val="00005888"/>
    <w:rsid w:val="000568B9"/>
    <w:rsid w:val="000602C8"/>
    <w:rsid w:val="000629C6"/>
    <w:rsid w:val="000637C0"/>
    <w:rsid w:val="00071BD8"/>
    <w:rsid w:val="00074EBD"/>
    <w:rsid w:val="0008029D"/>
    <w:rsid w:val="00083713"/>
    <w:rsid w:val="00090AD5"/>
    <w:rsid w:val="000B6791"/>
    <w:rsid w:val="000B75A2"/>
    <w:rsid w:val="000C4756"/>
    <w:rsid w:val="000C48EB"/>
    <w:rsid w:val="000C79B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61E67"/>
    <w:rsid w:val="00374B91"/>
    <w:rsid w:val="00374F17"/>
    <w:rsid w:val="00375913"/>
    <w:rsid w:val="00392DA3"/>
    <w:rsid w:val="003D2E03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6053A"/>
    <w:rsid w:val="004653BA"/>
    <w:rsid w:val="0047791E"/>
    <w:rsid w:val="004A4357"/>
    <w:rsid w:val="004A7763"/>
    <w:rsid w:val="004B1D3B"/>
    <w:rsid w:val="004C0939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601570"/>
    <w:rsid w:val="00604E81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B1E35"/>
    <w:rsid w:val="006C5A5E"/>
    <w:rsid w:val="006D650A"/>
    <w:rsid w:val="006E226F"/>
    <w:rsid w:val="006E28F9"/>
    <w:rsid w:val="00716A5F"/>
    <w:rsid w:val="00735EB3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43A8"/>
    <w:rsid w:val="007C48D9"/>
    <w:rsid w:val="00824E8E"/>
    <w:rsid w:val="00887188"/>
    <w:rsid w:val="0089120C"/>
    <w:rsid w:val="00892DFB"/>
    <w:rsid w:val="008960B2"/>
    <w:rsid w:val="008968F5"/>
    <w:rsid w:val="008A564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72069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360E9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B6B39"/>
    <w:rsid w:val="00BC24E0"/>
    <w:rsid w:val="00BC5A87"/>
    <w:rsid w:val="00BC60BD"/>
    <w:rsid w:val="00BD0503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71A4E"/>
    <w:rsid w:val="00C76C58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5878"/>
    <w:rsid w:val="00DE52C7"/>
    <w:rsid w:val="00DF2645"/>
    <w:rsid w:val="00E06376"/>
    <w:rsid w:val="00E06501"/>
    <w:rsid w:val="00E204C9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C7A1C"/>
    <w:rsid w:val="00ED0FA4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94AFA"/>
    <w:rsid w:val="00FA1518"/>
    <w:rsid w:val="00FA231D"/>
    <w:rsid w:val="00FA2EA9"/>
    <w:rsid w:val="00FB525C"/>
    <w:rsid w:val="00FD4439"/>
    <w:rsid w:val="00FE628E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B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9BB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79BB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C79BB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C79BB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C79BB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customXml/itemProps1.xml><?xml version="1.0" encoding="utf-8"?>
<ds:datastoreItem xmlns:ds="http://schemas.openxmlformats.org/officeDocument/2006/customXml" ds:itemID="{85E33796-706A-4C7C-AA83-029096609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3227B-AF35-467F-AF8D-0E55A5B3B1EA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2326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1</cp:revision>
  <cp:lastPrinted>2020-11-04T07:48:00Z</cp:lastPrinted>
  <dcterms:created xsi:type="dcterms:W3CDTF">2020-11-20T10:18:00Z</dcterms:created>
  <dcterms:modified xsi:type="dcterms:W3CDTF">2020-11-20T15:22:00Z</dcterms:modified>
</cp:coreProperties>
</file>