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AE" w:rsidRDefault="00495FAE" w:rsidP="00130BDB">
      <w:pPr>
        <w:spacing w:after="200" w:line="276" w:lineRule="auto"/>
        <w:jc w:val="center"/>
        <w:rPr>
          <w:rFonts w:ascii="Arial" w:eastAsia="Calibri" w:hAnsi="Arial" w:cs="Arial"/>
          <w:b/>
          <w:bCs/>
          <w:lang w:val="en-ZA"/>
        </w:rPr>
      </w:pPr>
    </w:p>
    <w:p w:rsidR="00495FAE" w:rsidRDefault="003F228F"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495FAE" w:rsidRPr="00495FAE" w:rsidRDefault="00495FAE" w:rsidP="00495FAE">
      <w:pPr>
        <w:jc w:val="center"/>
        <w:rPr>
          <w:rFonts w:ascii="Arial" w:eastAsia="Calibri" w:hAnsi="Arial" w:cs="Arial"/>
          <w:b/>
          <w:lang w:val="en-ZA"/>
        </w:rPr>
      </w:pPr>
      <w:r w:rsidRPr="00495FAE">
        <w:rPr>
          <w:rFonts w:ascii="Arial" w:eastAsia="Calibri" w:hAnsi="Arial" w:cs="Arial"/>
          <w:b/>
          <w:lang w:val="en-ZA"/>
        </w:rPr>
        <w:t>MINISTRY:  JUSTICE AND CORRECTIONAL SERVICES</w:t>
      </w:r>
    </w:p>
    <w:p w:rsidR="00495FAE" w:rsidRPr="00495FAE" w:rsidRDefault="00495FAE" w:rsidP="00495FAE">
      <w:pPr>
        <w:jc w:val="center"/>
        <w:outlineLvl w:val="0"/>
        <w:rPr>
          <w:rFonts w:ascii="Arial" w:eastAsia="Arial Unicode MS" w:hAnsi="Arial"/>
          <w:b/>
          <w:color w:val="000000"/>
          <w:szCs w:val="20"/>
          <w:lang w:val="en-ZA" w:eastAsia="en-ZA"/>
        </w:rPr>
      </w:pPr>
      <w:r w:rsidRPr="00495FAE">
        <w:rPr>
          <w:rFonts w:ascii="Arial" w:eastAsia="Arial Unicode MS" w:hAnsi="Arial Unicode MS"/>
          <w:b/>
          <w:color w:val="000000"/>
          <w:szCs w:val="20"/>
          <w:lang w:val="en-ZA" w:eastAsia="en-ZA"/>
        </w:rPr>
        <w:t>REPUBLIC OF SOUTH AFRICA</w:t>
      </w:r>
    </w:p>
    <w:p w:rsidR="00495FAE" w:rsidRDefault="00495FAE" w:rsidP="00495FAE">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495FA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495FAE" w:rsidP="00495FA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495FAE" w:rsidP="00495FAE">
      <w:pPr>
        <w:spacing w:after="200" w:line="276" w:lineRule="auto"/>
        <w:rPr>
          <w:rFonts w:ascii="Arial" w:eastAsia="Calibri" w:hAnsi="Arial" w:cs="Arial"/>
          <w:b/>
          <w:bCs/>
          <w:lang w:val="en-GB"/>
        </w:rPr>
      </w:pPr>
      <w:r>
        <w:rPr>
          <w:rFonts w:ascii="Arial" w:eastAsia="Calibri" w:hAnsi="Arial" w:cs="Arial"/>
          <w:b/>
          <w:bCs/>
          <w:lang w:val="en-GB"/>
        </w:rPr>
        <w:t xml:space="preserve">PARLIAMENTARY QUESTION NO: </w:t>
      </w:r>
      <w:r w:rsidR="00BA2151">
        <w:rPr>
          <w:rFonts w:ascii="Arial" w:eastAsia="Calibri" w:hAnsi="Arial" w:cs="Arial"/>
          <w:b/>
          <w:bCs/>
          <w:lang w:val="en-GB"/>
        </w:rPr>
        <w:t>2</w:t>
      </w:r>
      <w:r w:rsidR="00260B24">
        <w:rPr>
          <w:rFonts w:ascii="Arial" w:eastAsia="Calibri" w:hAnsi="Arial" w:cs="Arial"/>
          <w:b/>
          <w:bCs/>
          <w:lang w:val="en-GB"/>
        </w:rPr>
        <w:t>28</w:t>
      </w:r>
      <w:r w:rsidR="0011308C">
        <w:rPr>
          <w:rFonts w:ascii="Arial" w:eastAsia="Calibri" w:hAnsi="Arial" w:cs="Arial"/>
          <w:b/>
          <w:bCs/>
          <w:lang w:val="en-GB"/>
        </w:rPr>
        <w:t>3</w:t>
      </w:r>
    </w:p>
    <w:p w:rsidR="00130BDB" w:rsidRPr="00495FAE" w:rsidRDefault="00130BDB" w:rsidP="00495FAE">
      <w:pPr>
        <w:spacing w:after="200" w:line="276" w:lineRule="auto"/>
        <w:rPr>
          <w:rFonts w:ascii="Arial" w:eastAsia="Calibri" w:hAnsi="Arial" w:cs="Arial"/>
          <w:b/>
          <w:bCs/>
          <w:lang w:val="en-GB"/>
        </w:rPr>
      </w:pPr>
      <w:r w:rsidRPr="00495FAE">
        <w:rPr>
          <w:rFonts w:ascii="Arial" w:eastAsia="Calibri" w:hAnsi="Arial" w:cs="Arial"/>
          <w:b/>
          <w:bCs/>
          <w:lang w:val="en-GB"/>
        </w:rPr>
        <w:t xml:space="preserve">DATE OF QUESTION: </w:t>
      </w:r>
      <w:r w:rsidR="00260B24" w:rsidRPr="00495FAE">
        <w:rPr>
          <w:rFonts w:ascii="Arial" w:eastAsia="Calibri" w:hAnsi="Arial" w:cs="Arial"/>
          <w:b/>
          <w:bCs/>
          <w:lang w:val="en-GB"/>
        </w:rPr>
        <w:t>10</w:t>
      </w:r>
      <w:r w:rsidR="00495FAE" w:rsidRPr="00495FAE">
        <w:rPr>
          <w:rFonts w:ascii="Arial" w:eastAsia="Calibri" w:hAnsi="Arial" w:cs="Arial"/>
          <w:b/>
          <w:bCs/>
          <w:lang w:val="en-GB"/>
        </w:rPr>
        <w:t xml:space="preserve"> JUNE </w:t>
      </w:r>
      <w:r w:rsidRPr="00495FAE">
        <w:rPr>
          <w:rFonts w:ascii="Arial" w:eastAsia="Calibri" w:hAnsi="Arial" w:cs="Arial"/>
          <w:b/>
          <w:bCs/>
          <w:lang w:val="en-GB"/>
        </w:rPr>
        <w:t>20</w:t>
      </w:r>
      <w:r w:rsidR="003F2E8D" w:rsidRPr="00495FAE">
        <w:rPr>
          <w:rFonts w:ascii="Arial" w:eastAsia="Calibri" w:hAnsi="Arial" w:cs="Arial"/>
          <w:b/>
          <w:bCs/>
          <w:lang w:val="en-GB"/>
        </w:rPr>
        <w:t>2</w:t>
      </w:r>
      <w:r w:rsidR="00CC7543" w:rsidRPr="00495FAE">
        <w:rPr>
          <w:rFonts w:ascii="Arial" w:eastAsia="Calibri" w:hAnsi="Arial" w:cs="Arial"/>
          <w:b/>
          <w:bCs/>
          <w:lang w:val="en-GB"/>
        </w:rPr>
        <w:t>2</w:t>
      </w:r>
    </w:p>
    <w:p w:rsidR="00495FAE" w:rsidRPr="00495FAE" w:rsidRDefault="00495FAE" w:rsidP="00495FAE">
      <w:pPr>
        <w:spacing w:after="200" w:line="276" w:lineRule="auto"/>
        <w:rPr>
          <w:rFonts w:ascii="Arial" w:eastAsia="Calibri" w:hAnsi="Arial" w:cs="Arial"/>
          <w:b/>
          <w:bCs/>
          <w:lang w:val="en-GB"/>
        </w:rPr>
      </w:pPr>
      <w:r w:rsidRPr="00495FAE">
        <w:rPr>
          <w:rFonts w:ascii="Arial" w:eastAsia="Calibri" w:hAnsi="Arial" w:cs="Arial"/>
          <w:b/>
          <w:bCs/>
          <w:lang w:val="en-GB"/>
        </w:rPr>
        <w:t>DATE OF SUBMISSION: 24 JUNE 2022</w:t>
      </w:r>
    </w:p>
    <w:p w:rsidR="00BE7822" w:rsidRPr="00BE7822" w:rsidRDefault="00BE7822" w:rsidP="00BE7822">
      <w:pPr>
        <w:spacing w:before="120" w:after="120" w:line="360" w:lineRule="auto"/>
        <w:jc w:val="both"/>
        <w:rPr>
          <w:rFonts w:ascii="Arial" w:hAnsi="Arial" w:cs="Arial"/>
          <w:b/>
          <w:bCs/>
          <w:lang w:val="en-ZA"/>
        </w:rPr>
      </w:pPr>
      <w:r w:rsidRPr="00BE7822">
        <w:rPr>
          <w:rFonts w:ascii="Arial" w:hAnsi="Arial" w:cs="Arial"/>
          <w:b/>
          <w:bCs/>
          <w:lang w:val="en-ZA"/>
        </w:rPr>
        <w:t>Ms A M M Weber (DA) to ask the Minister of Justice and Correctional Services</w:t>
      </w:r>
      <w:r w:rsidRPr="00BE7822">
        <w:rPr>
          <w:rFonts w:ascii="Arial" w:hAnsi="Arial" w:cs="Arial"/>
          <w:b/>
          <w:bCs/>
          <w:lang w:val="en-ZA"/>
        </w:rPr>
        <w:fldChar w:fldCharType="begin"/>
      </w:r>
      <w:r w:rsidRPr="00BE7822">
        <w:rPr>
          <w:rFonts w:ascii="Arial" w:hAnsi="Arial" w:cs="Arial"/>
          <w:b/>
          <w:bCs/>
          <w:lang w:val="en-ZA"/>
        </w:rPr>
        <w:instrText xml:space="preserve"> XE "Justice and Correctional Services" </w:instrText>
      </w:r>
      <w:r w:rsidRPr="00BE7822">
        <w:rPr>
          <w:rFonts w:ascii="Arial" w:hAnsi="Arial" w:cs="Arial"/>
          <w:b/>
          <w:bCs/>
          <w:lang w:val="en-ZA"/>
        </w:rPr>
        <w:fldChar w:fldCharType="end"/>
      </w:r>
      <w:r w:rsidRPr="00BE7822">
        <w:rPr>
          <w:rFonts w:ascii="Arial" w:hAnsi="Arial" w:cs="Arial"/>
          <w:b/>
          <w:bCs/>
          <w:lang w:val="en-ZA"/>
        </w:rPr>
        <w:t xml:space="preserve">: </w:t>
      </w:r>
    </w:p>
    <w:p w:rsidR="00BE7822" w:rsidRPr="00BE7822" w:rsidRDefault="00BE7822" w:rsidP="00BE7822">
      <w:pPr>
        <w:numPr>
          <w:ilvl w:val="0"/>
          <w:numId w:val="12"/>
        </w:numPr>
        <w:spacing w:before="120" w:after="120" w:line="360" w:lineRule="auto"/>
        <w:jc w:val="both"/>
        <w:rPr>
          <w:rFonts w:ascii="Arial" w:hAnsi="Arial" w:cs="Arial"/>
          <w:lang w:val="en-ZA"/>
        </w:rPr>
      </w:pPr>
      <w:r w:rsidRPr="00BE7822">
        <w:rPr>
          <w:rFonts w:ascii="Arial" w:hAnsi="Arial" w:cs="Arial"/>
          <w:lang w:val="en-ZA"/>
        </w:rPr>
        <w:t>Whether his department has a budget for training regarding child maintenance; if not, why not; if so, (a) will he provide Ms A M M Weber with the curriculum used for training and (b) how often does the training take place;</w:t>
      </w:r>
      <w:r w:rsidR="00854ADC">
        <w:rPr>
          <w:rFonts w:ascii="Arial" w:hAnsi="Arial" w:cs="Arial"/>
          <w:lang w:val="en-ZA"/>
        </w:rPr>
        <w:t xml:space="preserve"> </w:t>
      </w:r>
    </w:p>
    <w:p w:rsidR="00BE7822" w:rsidRDefault="00F339F1" w:rsidP="004D7647">
      <w:pPr>
        <w:numPr>
          <w:ilvl w:val="0"/>
          <w:numId w:val="12"/>
        </w:numPr>
        <w:spacing w:before="120" w:after="120" w:line="360" w:lineRule="auto"/>
        <w:jc w:val="both"/>
        <w:rPr>
          <w:rFonts w:ascii="Arial" w:hAnsi="Arial" w:cs="Arial"/>
          <w:lang w:val="en-ZA"/>
        </w:rPr>
      </w:pPr>
      <w:r>
        <w:rPr>
          <w:rFonts w:ascii="Arial" w:hAnsi="Arial" w:cs="Arial"/>
          <w:lang w:val="en-ZA"/>
        </w:rPr>
        <w:t>W</w:t>
      </w:r>
      <w:r w:rsidR="00BE7822" w:rsidRPr="00BE7822">
        <w:rPr>
          <w:rFonts w:ascii="Arial" w:hAnsi="Arial" w:cs="Arial"/>
          <w:lang w:val="en-ZA"/>
        </w:rPr>
        <w:t>hat number of (a) legal practitioners, (b) magistrates and (c) maintenance officers are (i) fully trained and (ii) knowledgeable regarding the Maintenance Act, Act 99 of 1998?</w:t>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r w:rsidR="00BE7822" w:rsidRPr="00BE7822">
        <w:rPr>
          <w:rFonts w:ascii="Arial" w:hAnsi="Arial" w:cs="Arial"/>
          <w:lang w:val="en-ZA"/>
        </w:rPr>
        <w:tab/>
      </w:r>
    </w:p>
    <w:p w:rsidR="00BE7822" w:rsidRPr="00BE7822" w:rsidRDefault="00BE7822" w:rsidP="00BE7822">
      <w:pPr>
        <w:spacing w:before="120" w:after="120" w:line="360" w:lineRule="auto"/>
        <w:jc w:val="right"/>
        <w:rPr>
          <w:rFonts w:ascii="Arial" w:hAnsi="Arial" w:cs="Arial"/>
          <w:b/>
          <w:lang w:val="en-ZA"/>
        </w:rPr>
      </w:pPr>
      <w:r w:rsidRPr="00BE7822">
        <w:rPr>
          <w:rFonts w:ascii="Arial" w:hAnsi="Arial" w:cs="Arial"/>
          <w:b/>
          <w:lang w:val="en-ZA"/>
        </w:rPr>
        <w:t>NW2700E</w:t>
      </w:r>
    </w:p>
    <w:p w:rsidR="00983C6B" w:rsidRDefault="001E6A90" w:rsidP="004D7647">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4D7647" w:rsidRDefault="004D7647" w:rsidP="004D7647">
      <w:pPr>
        <w:spacing w:line="360" w:lineRule="auto"/>
        <w:rPr>
          <w:rFonts w:ascii="Arial" w:hAnsi="Arial" w:cs="Arial"/>
          <w:b/>
        </w:rPr>
      </w:pPr>
    </w:p>
    <w:p w:rsidR="005743D0" w:rsidRPr="005743D0" w:rsidRDefault="005743D0" w:rsidP="004D7647">
      <w:pPr>
        <w:numPr>
          <w:ilvl w:val="0"/>
          <w:numId w:val="15"/>
        </w:numPr>
        <w:spacing w:before="120" w:after="120" w:line="360" w:lineRule="auto"/>
        <w:jc w:val="both"/>
        <w:rPr>
          <w:rFonts w:ascii="Arial" w:hAnsi="Arial" w:cs="Arial"/>
          <w:lang w:val="en-ZA"/>
        </w:rPr>
      </w:pPr>
      <w:r>
        <w:rPr>
          <w:rFonts w:ascii="Arial" w:hAnsi="Arial" w:cs="Arial"/>
        </w:rPr>
        <w:t>The Department of Justice and Constitutional Development (the Department) does allocate the budget for the training of officials in child maintenance and such budget is allocated to the Justice College which is the official training bu</w:t>
      </w:r>
      <w:r w:rsidR="004D7647">
        <w:rPr>
          <w:rFonts w:ascii="Arial" w:hAnsi="Arial" w:cs="Arial"/>
        </w:rPr>
        <w:t xml:space="preserve">siness unit of the Department. </w:t>
      </w:r>
    </w:p>
    <w:p w:rsidR="004D7647" w:rsidRDefault="005743D0" w:rsidP="004D7647">
      <w:pPr>
        <w:numPr>
          <w:ilvl w:val="0"/>
          <w:numId w:val="16"/>
        </w:numPr>
        <w:spacing w:line="360" w:lineRule="auto"/>
        <w:jc w:val="both"/>
        <w:rPr>
          <w:rFonts w:ascii="Arial" w:hAnsi="Arial" w:cs="Arial"/>
        </w:rPr>
      </w:pPr>
      <w:r>
        <w:rPr>
          <w:rFonts w:ascii="Arial" w:hAnsi="Arial" w:cs="Arial"/>
        </w:rPr>
        <w:t>However</w:t>
      </w:r>
      <w:r w:rsidR="004D7647">
        <w:rPr>
          <w:rFonts w:ascii="Arial" w:hAnsi="Arial" w:cs="Arial"/>
        </w:rPr>
        <w:t>,</w:t>
      </w:r>
      <w:r>
        <w:rPr>
          <w:rFonts w:ascii="Arial" w:hAnsi="Arial" w:cs="Arial"/>
        </w:rPr>
        <w:t xml:space="preserve"> the Department cannot provide a curriculum used for the training on the Maintenance Act, 1998 (Act No.99 of </w:t>
      </w:r>
      <w:r w:rsidR="004D7647">
        <w:rPr>
          <w:rFonts w:ascii="Arial" w:hAnsi="Arial" w:cs="Arial"/>
        </w:rPr>
        <w:t>1998) (</w:t>
      </w:r>
      <w:r>
        <w:rPr>
          <w:rFonts w:ascii="Arial" w:hAnsi="Arial" w:cs="Arial"/>
        </w:rPr>
        <w:t>the Act) as the training is conducted in collaboration with the Nati</w:t>
      </w:r>
      <w:r w:rsidR="004D7647">
        <w:rPr>
          <w:rFonts w:ascii="Arial" w:hAnsi="Arial" w:cs="Arial"/>
        </w:rPr>
        <w:t>onal Prosecuting Authority (</w:t>
      </w:r>
      <w:r>
        <w:rPr>
          <w:rFonts w:ascii="Arial" w:hAnsi="Arial" w:cs="Arial"/>
        </w:rPr>
        <w:t xml:space="preserve">NPA) which provides the training materials and the facilitators. </w:t>
      </w:r>
      <w:r w:rsidR="00C959B3">
        <w:rPr>
          <w:rFonts w:ascii="Arial" w:hAnsi="Arial" w:cs="Arial"/>
        </w:rPr>
        <w:t>This</w:t>
      </w:r>
      <w:r w:rsidR="008E6D5A">
        <w:rPr>
          <w:rFonts w:ascii="Arial" w:hAnsi="Arial" w:cs="Arial"/>
        </w:rPr>
        <w:t xml:space="preserve"> collaboration </w:t>
      </w:r>
      <w:r w:rsidR="00C959B3">
        <w:rPr>
          <w:rFonts w:ascii="Arial" w:hAnsi="Arial" w:cs="Arial"/>
        </w:rPr>
        <w:t xml:space="preserve">was </w:t>
      </w:r>
      <w:r w:rsidR="008E6D5A">
        <w:rPr>
          <w:rFonts w:ascii="Arial" w:hAnsi="Arial" w:cs="Arial"/>
        </w:rPr>
        <w:t xml:space="preserve">necessitated by the need </w:t>
      </w:r>
      <w:r w:rsidR="00C959B3">
        <w:rPr>
          <w:rFonts w:ascii="Arial" w:hAnsi="Arial" w:cs="Arial"/>
        </w:rPr>
        <w:t>to ensure that the same training messages is communicated to both Prosecutors who are deemed Maintenance Officers</w:t>
      </w:r>
      <w:r>
        <w:rPr>
          <w:rFonts w:ascii="Arial" w:hAnsi="Arial" w:cs="Arial"/>
        </w:rPr>
        <w:t xml:space="preserve"> in </w:t>
      </w:r>
      <w:r w:rsidR="004D7647">
        <w:rPr>
          <w:rFonts w:ascii="Arial" w:hAnsi="Arial" w:cs="Arial"/>
        </w:rPr>
        <w:t>terms</w:t>
      </w:r>
      <w:r>
        <w:rPr>
          <w:rFonts w:ascii="Arial" w:hAnsi="Arial" w:cs="Arial"/>
        </w:rPr>
        <w:t xml:space="preserve"> of section 4(1) of the Act</w:t>
      </w:r>
      <w:r w:rsidR="00C959B3">
        <w:rPr>
          <w:rFonts w:ascii="Arial" w:hAnsi="Arial" w:cs="Arial"/>
        </w:rPr>
        <w:t xml:space="preserve"> and the Maintenance Officers appointed by the Department</w:t>
      </w:r>
      <w:r>
        <w:rPr>
          <w:rFonts w:ascii="Arial" w:hAnsi="Arial" w:cs="Arial"/>
        </w:rPr>
        <w:t xml:space="preserve"> in terms of section 4(2) of the Act</w:t>
      </w:r>
      <w:r w:rsidR="004D7647">
        <w:rPr>
          <w:rFonts w:ascii="Arial" w:hAnsi="Arial" w:cs="Arial"/>
        </w:rPr>
        <w:t xml:space="preserve">. </w:t>
      </w:r>
      <w:r w:rsidR="00162B10">
        <w:rPr>
          <w:rFonts w:ascii="Arial" w:hAnsi="Arial" w:cs="Arial"/>
        </w:rPr>
        <w:t>It must be indicated that the</w:t>
      </w:r>
      <w:r w:rsidR="00C959B3">
        <w:rPr>
          <w:rFonts w:ascii="Arial" w:hAnsi="Arial" w:cs="Arial"/>
        </w:rPr>
        <w:t xml:space="preserve"> Justice College </w:t>
      </w:r>
      <w:r w:rsidR="004662AE">
        <w:rPr>
          <w:rFonts w:ascii="Arial" w:hAnsi="Arial" w:cs="Arial"/>
        </w:rPr>
        <w:t xml:space="preserve">has </w:t>
      </w:r>
      <w:r w:rsidR="008E6D5A">
        <w:rPr>
          <w:rFonts w:ascii="Arial" w:hAnsi="Arial" w:cs="Arial"/>
        </w:rPr>
        <w:t xml:space="preserve">human resource capacity </w:t>
      </w:r>
      <w:r w:rsidR="004662AE">
        <w:rPr>
          <w:rFonts w:ascii="Arial" w:hAnsi="Arial" w:cs="Arial"/>
        </w:rPr>
        <w:t xml:space="preserve">constraints </w:t>
      </w:r>
      <w:r w:rsidR="008E6D5A">
        <w:rPr>
          <w:rFonts w:ascii="Arial" w:hAnsi="Arial" w:cs="Arial"/>
        </w:rPr>
        <w:t>to conduct this training</w:t>
      </w:r>
      <w:r w:rsidR="00162B10">
        <w:rPr>
          <w:rFonts w:ascii="Arial" w:hAnsi="Arial" w:cs="Arial"/>
        </w:rPr>
        <w:t xml:space="preserve"> since the recall of Senior Lecturers who were Magistrates back to the bench</w:t>
      </w:r>
      <w:r w:rsidR="008E6D5A">
        <w:rPr>
          <w:rFonts w:ascii="Arial" w:hAnsi="Arial" w:cs="Arial"/>
        </w:rPr>
        <w:t xml:space="preserve">.  </w:t>
      </w:r>
      <w:r w:rsidR="00162B10">
        <w:rPr>
          <w:rFonts w:ascii="Arial" w:hAnsi="Arial" w:cs="Arial"/>
        </w:rPr>
        <w:t xml:space="preserve">It is in this light that Senior </w:t>
      </w:r>
      <w:r w:rsidR="008E6D5A">
        <w:rPr>
          <w:rFonts w:ascii="Arial" w:hAnsi="Arial" w:cs="Arial"/>
        </w:rPr>
        <w:t>Maintenance Prosecutors</w:t>
      </w:r>
      <w:r w:rsidR="00162B10">
        <w:rPr>
          <w:rFonts w:ascii="Arial" w:hAnsi="Arial" w:cs="Arial"/>
        </w:rPr>
        <w:t xml:space="preserve"> (SMP) of the NPA</w:t>
      </w:r>
      <w:r w:rsidR="008E6D5A">
        <w:rPr>
          <w:rFonts w:ascii="Arial" w:hAnsi="Arial" w:cs="Arial"/>
        </w:rPr>
        <w:t xml:space="preserve"> have </w:t>
      </w:r>
      <w:r w:rsidR="00162B10">
        <w:rPr>
          <w:rFonts w:ascii="Arial" w:hAnsi="Arial" w:cs="Arial"/>
        </w:rPr>
        <w:t xml:space="preserve">facilitating </w:t>
      </w:r>
      <w:r w:rsidR="008E6D5A">
        <w:rPr>
          <w:rFonts w:ascii="Arial" w:hAnsi="Arial" w:cs="Arial"/>
        </w:rPr>
        <w:t>the training coordinated by the Justice College</w:t>
      </w:r>
      <w:r w:rsidR="00162B10">
        <w:rPr>
          <w:rFonts w:ascii="Arial" w:hAnsi="Arial" w:cs="Arial"/>
        </w:rPr>
        <w:t xml:space="preserve"> and also they extend the training in the Provinces to the officials of the Department as and when training is coordinated by the NPA</w:t>
      </w:r>
      <w:r w:rsidR="008E6D5A">
        <w:rPr>
          <w:rFonts w:ascii="Arial" w:hAnsi="Arial" w:cs="Arial"/>
        </w:rPr>
        <w:t xml:space="preserve">. </w:t>
      </w:r>
    </w:p>
    <w:p w:rsidR="004D7647" w:rsidRDefault="004D7647" w:rsidP="004D7647">
      <w:pPr>
        <w:spacing w:line="360" w:lineRule="auto"/>
        <w:ind w:left="720"/>
        <w:jc w:val="both"/>
        <w:rPr>
          <w:rFonts w:ascii="Arial" w:hAnsi="Arial" w:cs="Arial"/>
        </w:rPr>
      </w:pPr>
    </w:p>
    <w:p w:rsidR="000D7BBA" w:rsidRDefault="00162B10" w:rsidP="004D7647">
      <w:pPr>
        <w:spacing w:line="360" w:lineRule="auto"/>
        <w:ind w:left="720"/>
        <w:jc w:val="both"/>
        <w:rPr>
          <w:rFonts w:ascii="Arial" w:hAnsi="Arial" w:cs="Arial"/>
        </w:rPr>
      </w:pPr>
      <w:r w:rsidRPr="004D7647">
        <w:rPr>
          <w:rFonts w:ascii="Arial" w:hAnsi="Arial" w:cs="Arial"/>
        </w:rPr>
        <w:t>Although there is no formal curriculum on the Act, the Department conducts a number of education and training interventions to close the gaps and up skill the officials in the front line on support services that assist in performance and inves</w:t>
      </w:r>
      <w:r w:rsidR="004D7647">
        <w:rPr>
          <w:rFonts w:ascii="Arial" w:hAnsi="Arial" w:cs="Arial"/>
        </w:rPr>
        <w:t xml:space="preserve">tigations in terms of the Act. </w:t>
      </w:r>
      <w:r w:rsidRPr="004D7647">
        <w:rPr>
          <w:rFonts w:ascii="Arial" w:hAnsi="Arial" w:cs="Arial"/>
        </w:rPr>
        <w:t>The first training is conducted on Maintenance Online Trace and Track (MOTT) System which includes training on the system used to track and trace personal and</w:t>
      </w:r>
      <w:r w:rsidR="004D7647">
        <w:rPr>
          <w:rFonts w:ascii="Arial" w:hAnsi="Arial" w:cs="Arial"/>
        </w:rPr>
        <w:t xml:space="preserve"> financial details of parties. </w:t>
      </w:r>
      <w:r w:rsidRPr="004D7647">
        <w:rPr>
          <w:rFonts w:ascii="Arial" w:hAnsi="Arial" w:cs="Arial"/>
        </w:rPr>
        <w:t xml:space="preserve">The second training conducted is on the Maintenance Integrated Case Management System (Maintenance ICMS) which enables Clerks of the Maintenance Courts to capture performance </w:t>
      </w:r>
      <w:r w:rsidR="004D7647">
        <w:rPr>
          <w:rFonts w:ascii="Arial" w:hAnsi="Arial" w:cs="Arial"/>
        </w:rPr>
        <w:t xml:space="preserve">and process based information. </w:t>
      </w:r>
      <w:r w:rsidRPr="004D7647">
        <w:rPr>
          <w:rFonts w:ascii="Arial" w:hAnsi="Arial" w:cs="Arial"/>
        </w:rPr>
        <w:t>This also delves on the</w:t>
      </w:r>
      <w:r w:rsidR="004D7647">
        <w:rPr>
          <w:rFonts w:ascii="Arial" w:hAnsi="Arial" w:cs="Arial"/>
        </w:rPr>
        <w:t xml:space="preserve"> relevant sections of the Act. </w:t>
      </w:r>
      <w:r w:rsidRPr="004D7647">
        <w:rPr>
          <w:rFonts w:ascii="Arial" w:hAnsi="Arial" w:cs="Arial"/>
        </w:rPr>
        <w:t>The former training is conducted by the officials of the OCFA and also includes education on the Protection of Private Information (POPI) Act, 2013 (Act No.4 of 2013)</w:t>
      </w:r>
      <w:r w:rsidR="004D7647">
        <w:rPr>
          <w:rFonts w:ascii="Arial" w:hAnsi="Arial" w:cs="Arial"/>
        </w:rPr>
        <w:t xml:space="preserve"> </w:t>
      </w:r>
      <w:r w:rsidRPr="004D7647">
        <w:rPr>
          <w:rFonts w:ascii="Arial" w:hAnsi="Arial" w:cs="Arial"/>
        </w:rPr>
        <w:t>(POPI Act) and section 205 Criminal Procedure Act, 1977 (Act No. 51 of 1977)</w:t>
      </w:r>
      <w:r w:rsidR="004D7647">
        <w:rPr>
          <w:rFonts w:ascii="Arial" w:hAnsi="Arial" w:cs="Arial"/>
        </w:rPr>
        <w:t xml:space="preserve"> </w:t>
      </w:r>
      <w:r w:rsidRPr="004D7647">
        <w:rPr>
          <w:rFonts w:ascii="Arial" w:hAnsi="Arial" w:cs="Arial"/>
        </w:rPr>
        <w:t>(the CPA).</w:t>
      </w:r>
    </w:p>
    <w:p w:rsidR="004D7647" w:rsidRPr="004D7647" w:rsidRDefault="004D7647" w:rsidP="004D7647">
      <w:pPr>
        <w:spacing w:line="360" w:lineRule="auto"/>
        <w:ind w:left="720"/>
        <w:jc w:val="both"/>
        <w:rPr>
          <w:rFonts w:ascii="Arial" w:hAnsi="Arial" w:cs="Arial"/>
        </w:rPr>
      </w:pPr>
    </w:p>
    <w:p w:rsidR="004D7647" w:rsidRDefault="00AF30EC" w:rsidP="004D7647">
      <w:pPr>
        <w:numPr>
          <w:ilvl w:val="0"/>
          <w:numId w:val="16"/>
        </w:numPr>
        <w:spacing w:line="360" w:lineRule="auto"/>
        <w:jc w:val="both"/>
        <w:rPr>
          <w:rFonts w:ascii="Arial" w:hAnsi="Arial" w:cs="Arial"/>
        </w:rPr>
      </w:pPr>
      <w:r>
        <w:rPr>
          <w:rFonts w:ascii="Arial" w:hAnsi="Arial" w:cs="Arial"/>
        </w:rPr>
        <w:t xml:space="preserve">Training coordinated by the </w:t>
      </w:r>
      <w:r w:rsidR="00E70BC7">
        <w:rPr>
          <w:rFonts w:ascii="Arial" w:hAnsi="Arial" w:cs="Arial"/>
        </w:rPr>
        <w:t xml:space="preserve">NPA is conducted </w:t>
      </w:r>
      <w:r>
        <w:rPr>
          <w:rFonts w:ascii="Arial" w:hAnsi="Arial" w:cs="Arial"/>
        </w:rPr>
        <w:t>on an annual basis</w:t>
      </w:r>
      <w:r w:rsidR="000D4DC8">
        <w:rPr>
          <w:rFonts w:ascii="Arial" w:hAnsi="Arial" w:cs="Arial"/>
        </w:rPr>
        <w:t>. T</w:t>
      </w:r>
      <w:r w:rsidR="004662AE">
        <w:rPr>
          <w:rFonts w:ascii="Arial" w:hAnsi="Arial" w:cs="Arial"/>
        </w:rPr>
        <w:t xml:space="preserve">his training is always extended to the Maintenance Officers and Investigators appointed by the Department.  However, as the NPA will be </w:t>
      </w:r>
      <w:r>
        <w:rPr>
          <w:rFonts w:ascii="Arial" w:hAnsi="Arial" w:cs="Arial"/>
        </w:rPr>
        <w:t>reviewing its curriculum in respect of training on the A</w:t>
      </w:r>
      <w:r w:rsidR="004662AE">
        <w:rPr>
          <w:rFonts w:ascii="Arial" w:hAnsi="Arial" w:cs="Arial"/>
        </w:rPr>
        <w:t>ct during the current financial year</w:t>
      </w:r>
      <w:r w:rsidR="000D4DC8">
        <w:rPr>
          <w:rFonts w:ascii="Arial" w:hAnsi="Arial" w:cs="Arial"/>
        </w:rPr>
        <w:t xml:space="preserve"> (2022/2023)</w:t>
      </w:r>
      <w:r w:rsidR="004662AE">
        <w:rPr>
          <w:rFonts w:ascii="Arial" w:hAnsi="Arial" w:cs="Arial"/>
        </w:rPr>
        <w:t>, Justice College has coordinated the training for court officials who need training in all th</w:t>
      </w:r>
      <w:r w:rsidR="000D4DC8">
        <w:rPr>
          <w:rFonts w:ascii="Arial" w:hAnsi="Arial" w:cs="Arial"/>
        </w:rPr>
        <w:t>e Regions for the current financial year (2022/2023). A training schedule has been issues and it will be</w:t>
      </w:r>
      <w:r>
        <w:rPr>
          <w:rFonts w:ascii="Arial" w:hAnsi="Arial" w:cs="Arial"/>
        </w:rPr>
        <w:t xml:space="preserve"> facilitated by the two Senior Maintenance Prosecutors of the</w:t>
      </w:r>
      <w:r w:rsidR="000D4DC8">
        <w:rPr>
          <w:rFonts w:ascii="Arial" w:hAnsi="Arial" w:cs="Arial"/>
        </w:rPr>
        <w:t xml:space="preserve"> NPA and specifically targets</w:t>
      </w:r>
      <w:r>
        <w:rPr>
          <w:rFonts w:ascii="Arial" w:hAnsi="Arial" w:cs="Arial"/>
        </w:rPr>
        <w:t xml:space="preserve"> Maintenance Officers and Maintenance Investigators across all the Regions</w:t>
      </w:r>
      <w:r w:rsidR="000D4DC8">
        <w:rPr>
          <w:rFonts w:ascii="Arial" w:hAnsi="Arial" w:cs="Arial"/>
        </w:rPr>
        <w:t>.</w:t>
      </w:r>
    </w:p>
    <w:p w:rsidR="004D7647" w:rsidRDefault="004D7647" w:rsidP="004D7647">
      <w:pPr>
        <w:spacing w:line="360" w:lineRule="auto"/>
        <w:ind w:left="720"/>
        <w:jc w:val="both"/>
        <w:rPr>
          <w:rFonts w:ascii="Arial" w:hAnsi="Arial" w:cs="Arial"/>
        </w:rPr>
      </w:pPr>
    </w:p>
    <w:p w:rsidR="002217C4" w:rsidRPr="002217C4" w:rsidRDefault="002217C4" w:rsidP="002217C4">
      <w:pPr>
        <w:numPr>
          <w:ilvl w:val="0"/>
          <w:numId w:val="15"/>
        </w:numPr>
        <w:spacing w:before="120" w:after="120" w:line="360" w:lineRule="auto"/>
        <w:jc w:val="both"/>
        <w:rPr>
          <w:rFonts w:ascii="Arial" w:hAnsi="Arial" w:cs="Arial"/>
        </w:rPr>
      </w:pPr>
      <w:r w:rsidRPr="002217C4">
        <w:rPr>
          <w:rFonts w:ascii="Arial" w:hAnsi="Arial" w:cs="Arial"/>
        </w:rPr>
        <w:t>b) (i) and (ii) A total of 2022 magistrates were trained by the South African Judicial Education Institute from 2012 to date across the different provinces regarding the Maintenance Act, Act 99 of 1998.</w:t>
      </w:r>
    </w:p>
    <w:p w:rsidR="00A62719" w:rsidRDefault="00A62719" w:rsidP="002217C4">
      <w:pPr>
        <w:spacing w:line="360" w:lineRule="auto"/>
        <w:jc w:val="both"/>
        <w:rPr>
          <w:rFonts w:ascii="Arial" w:hAnsi="Arial" w:cs="Arial"/>
        </w:rPr>
      </w:pPr>
    </w:p>
    <w:p w:rsidR="000D4DC8" w:rsidRDefault="000D4DC8" w:rsidP="004D7647">
      <w:pPr>
        <w:numPr>
          <w:ilvl w:val="0"/>
          <w:numId w:val="16"/>
        </w:numPr>
        <w:spacing w:line="360" w:lineRule="auto"/>
        <w:jc w:val="both"/>
        <w:rPr>
          <w:rFonts w:ascii="Arial" w:hAnsi="Arial" w:cs="Arial"/>
        </w:rPr>
      </w:pPr>
      <w:r>
        <w:rPr>
          <w:rFonts w:ascii="Arial" w:hAnsi="Arial" w:cs="Arial"/>
        </w:rPr>
        <w:t xml:space="preserve">(i) </w:t>
      </w:r>
      <w:r w:rsidR="004D7647">
        <w:rPr>
          <w:rFonts w:ascii="Arial" w:hAnsi="Arial" w:cs="Arial"/>
        </w:rPr>
        <w:t>It</w:t>
      </w:r>
      <w:r w:rsidR="00840CD5">
        <w:rPr>
          <w:rFonts w:ascii="Arial" w:hAnsi="Arial" w:cs="Arial"/>
        </w:rPr>
        <w:t xml:space="preserve"> </w:t>
      </w:r>
      <w:r>
        <w:rPr>
          <w:rFonts w:ascii="Arial" w:hAnsi="Arial" w:cs="Arial"/>
        </w:rPr>
        <w:t xml:space="preserve">must be </w:t>
      </w:r>
      <w:r w:rsidR="004D7647">
        <w:rPr>
          <w:rFonts w:ascii="Arial" w:hAnsi="Arial" w:cs="Arial"/>
        </w:rPr>
        <w:t>noted</w:t>
      </w:r>
      <w:r>
        <w:rPr>
          <w:rFonts w:ascii="Arial" w:hAnsi="Arial" w:cs="Arial"/>
        </w:rPr>
        <w:t xml:space="preserve"> that no training evaluation has been conducted in respect of the impact of </w:t>
      </w:r>
      <w:r w:rsidR="00840CD5">
        <w:rPr>
          <w:rFonts w:ascii="Arial" w:hAnsi="Arial" w:cs="Arial"/>
        </w:rPr>
        <w:t>current training curriculum which is offered by the NPA as it has been indicated that the current training is dependent on the training conducted by the NPA because of the capacity challenges of Justice College</w:t>
      </w:r>
      <w:r w:rsidR="004D7647">
        <w:rPr>
          <w:rFonts w:ascii="Arial" w:hAnsi="Arial" w:cs="Arial"/>
        </w:rPr>
        <w:t xml:space="preserve">. </w:t>
      </w:r>
      <w:r>
        <w:rPr>
          <w:rFonts w:ascii="Arial" w:hAnsi="Arial" w:cs="Arial"/>
        </w:rPr>
        <w:t>The engagements between the role players will include discussions on the review of the training materials by the NPA and the development of training materials for maintenance investigations.</w:t>
      </w:r>
      <w:r w:rsidR="004D7647">
        <w:rPr>
          <w:rFonts w:ascii="Arial" w:hAnsi="Arial" w:cs="Arial"/>
        </w:rPr>
        <w:t xml:space="preserve"> </w:t>
      </w:r>
      <w:r w:rsidR="00840CD5">
        <w:rPr>
          <w:rFonts w:ascii="Arial" w:hAnsi="Arial" w:cs="Arial"/>
        </w:rPr>
        <w:t>These discussions will include how and the frequency of external evaluation of the impact of this training.</w:t>
      </w:r>
    </w:p>
    <w:p w:rsidR="00F9495C" w:rsidRDefault="00EE74FE" w:rsidP="004D7647">
      <w:pPr>
        <w:spacing w:line="360" w:lineRule="auto"/>
        <w:jc w:val="both"/>
        <w:rPr>
          <w:rFonts w:ascii="Arial" w:hAnsi="Arial" w:cs="Arial"/>
        </w:rPr>
      </w:pPr>
      <w:r>
        <w:rPr>
          <w:rFonts w:ascii="Arial" w:hAnsi="Arial" w:cs="Arial"/>
        </w:rPr>
        <w:t xml:space="preserve">  </w:t>
      </w:r>
      <w:r w:rsidR="00F9495C">
        <w:rPr>
          <w:rFonts w:ascii="Arial" w:hAnsi="Arial" w:cs="Arial"/>
        </w:rPr>
        <w:t xml:space="preserve"> </w:t>
      </w:r>
    </w:p>
    <w:p w:rsidR="00AF30EC" w:rsidRDefault="00840CD5" w:rsidP="004D7647">
      <w:pPr>
        <w:spacing w:line="360" w:lineRule="auto"/>
        <w:ind w:left="720"/>
        <w:jc w:val="both"/>
        <w:rPr>
          <w:rFonts w:ascii="Arial" w:hAnsi="Arial" w:cs="Arial"/>
        </w:rPr>
      </w:pPr>
      <w:r>
        <w:rPr>
          <w:rFonts w:ascii="Arial" w:hAnsi="Arial" w:cs="Arial"/>
        </w:rPr>
        <w:t xml:space="preserve">ii) As responded above, no training evaluation has been conducted.  </w:t>
      </w:r>
    </w:p>
    <w:p w:rsidR="004662AE" w:rsidRDefault="004662AE" w:rsidP="00A62719">
      <w:pPr>
        <w:spacing w:line="360" w:lineRule="auto"/>
        <w:ind w:left="720"/>
        <w:jc w:val="both"/>
        <w:rPr>
          <w:rFonts w:ascii="Arial" w:hAnsi="Arial" w:cs="Arial"/>
        </w:rPr>
      </w:pPr>
      <w:r>
        <w:rPr>
          <w:rFonts w:ascii="Arial" w:hAnsi="Arial" w:cs="Arial"/>
        </w:rPr>
        <w:t>In conclusion</w:t>
      </w:r>
      <w:r w:rsidR="004D7647">
        <w:rPr>
          <w:rFonts w:ascii="Arial" w:hAnsi="Arial" w:cs="Arial"/>
        </w:rPr>
        <w:t>,</w:t>
      </w:r>
      <w:r>
        <w:rPr>
          <w:rFonts w:ascii="Arial" w:hAnsi="Arial" w:cs="Arial"/>
        </w:rPr>
        <w:t xml:space="preserve"> it </w:t>
      </w:r>
      <w:r w:rsidR="004D7647">
        <w:rPr>
          <w:rFonts w:ascii="Arial" w:hAnsi="Arial" w:cs="Arial"/>
        </w:rPr>
        <w:t>is worth</w:t>
      </w:r>
      <w:r>
        <w:rPr>
          <w:rFonts w:ascii="Arial" w:hAnsi="Arial" w:cs="Arial"/>
        </w:rPr>
        <w:t xml:space="preserve"> mention</w:t>
      </w:r>
      <w:r w:rsidR="004D7647">
        <w:rPr>
          <w:rFonts w:ascii="Arial" w:hAnsi="Arial" w:cs="Arial"/>
        </w:rPr>
        <w:t>ing</w:t>
      </w:r>
      <w:r>
        <w:rPr>
          <w:rFonts w:ascii="Arial" w:hAnsi="Arial" w:cs="Arial"/>
        </w:rPr>
        <w:t xml:space="preserve"> that the NPA is currently in </w:t>
      </w:r>
      <w:r w:rsidR="00F22935">
        <w:rPr>
          <w:rFonts w:ascii="Arial" w:hAnsi="Arial" w:cs="Arial"/>
        </w:rPr>
        <w:t>a</w:t>
      </w:r>
      <w:r>
        <w:rPr>
          <w:rFonts w:ascii="Arial" w:hAnsi="Arial" w:cs="Arial"/>
        </w:rPr>
        <w:t xml:space="preserve"> process of reviewing its curriculum on the Act</w:t>
      </w:r>
      <w:r w:rsidR="00F22935">
        <w:rPr>
          <w:rFonts w:ascii="Arial" w:hAnsi="Arial" w:cs="Arial"/>
        </w:rPr>
        <w:t>,</w:t>
      </w:r>
      <w:r>
        <w:rPr>
          <w:rFonts w:ascii="Arial" w:hAnsi="Arial" w:cs="Arial"/>
        </w:rPr>
        <w:t xml:space="preserve"> and one working session was already held on 19 May 2022 with Senior Maintenance Officers internally. Subsequent working sessions to involve the OCFA which is the business unit responsible for coordinating complaints management, performance, policy, stakeholder management and systems interventions with internal role</w:t>
      </w:r>
      <w:r w:rsidR="000D4DC8">
        <w:rPr>
          <w:rFonts w:ascii="Arial" w:hAnsi="Arial" w:cs="Arial"/>
        </w:rPr>
        <w:t>-</w:t>
      </w:r>
      <w:r>
        <w:rPr>
          <w:rFonts w:ascii="Arial" w:hAnsi="Arial" w:cs="Arial"/>
        </w:rPr>
        <w:t>players in respect of Maintenance Services</w:t>
      </w:r>
      <w:r w:rsidR="000D4DC8">
        <w:rPr>
          <w:rFonts w:ascii="Arial" w:hAnsi="Arial" w:cs="Arial"/>
        </w:rPr>
        <w:t xml:space="preserve"> and the Justice College</w:t>
      </w:r>
      <w:r w:rsidR="004D7647">
        <w:rPr>
          <w:rFonts w:ascii="Arial" w:hAnsi="Arial" w:cs="Arial"/>
        </w:rPr>
        <w:t xml:space="preserve">. </w:t>
      </w:r>
      <w:r>
        <w:rPr>
          <w:rFonts w:ascii="Arial" w:hAnsi="Arial" w:cs="Arial"/>
        </w:rPr>
        <w:t xml:space="preserve">Furthermore, the OCFA and NPA National Coordinator of the Senior Maintenance Officers are due to meet with the Justice College to discuss </w:t>
      </w:r>
      <w:r w:rsidR="000D4DC8">
        <w:rPr>
          <w:rFonts w:ascii="Arial" w:hAnsi="Arial" w:cs="Arial"/>
        </w:rPr>
        <w:t>how to improve the current training arrangement and focus areas.</w:t>
      </w:r>
      <w:r w:rsidR="00840CD5">
        <w:rPr>
          <w:rFonts w:ascii="Arial" w:hAnsi="Arial" w:cs="Arial"/>
        </w:rPr>
        <w:t xml:space="preserve"> This will include discussions about training evaluation as already alluded.</w:t>
      </w:r>
    </w:p>
    <w:p w:rsidR="004662AE" w:rsidRDefault="004662AE" w:rsidP="004D7647">
      <w:pPr>
        <w:spacing w:line="360" w:lineRule="auto"/>
        <w:jc w:val="both"/>
        <w:rPr>
          <w:rFonts w:ascii="Arial" w:hAnsi="Arial" w:cs="Arial"/>
        </w:rPr>
      </w:pPr>
    </w:p>
    <w:p w:rsidR="008E6D5A" w:rsidRDefault="008E6D5A" w:rsidP="004D7647">
      <w:pPr>
        <w:spacing w:line="360" w:lineRule="auto"/>
        <w:jc w:val="both"/>
        <w:rPr>
          <w:rFonts w:ascii="Arial" w:hAnsi="Arial" w:cs="Arial"/>
        </w:rPr>
      </w:pPr>
    </w:p>
    <w:p w:rsidR="008E6D5A" w:rsidRPr="00A76616" w:rsidRDefault="008E6D5A" w:rsidP="004D7647">
      <w:pPr>
        <w:spacing w:line="360" w:lineRule="auto"/>
        <w:jc w:val="both"/>
        <w:rPr>
          <w:rFonts w:ascii="Arial" w:hAnsi="Arial" w:cs="Arial"/>
        </w:rPr>
      </w:pPr>
    </w:p>
    <w:sectPr w:rsidR="008E6D5A" w:rsidRPr="00A7661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09A" w:rsidRDefault="00E6309A" w:rsidP="00913892">
      <w:r>
        <w:separator/>
      </w:r>
    </w:p>
  </w:endnote>
  <w:endnote w:type="continuationSeparator" w:id="0">
    <w:p w:rsidR="00E6309A" w:rsidRDefault="00E6309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35" w:rsidRDefault="00F22935" w:rsidP="00F22935">
    <w:pPr>
      <w:pStyle w:val="Footer"/>
      <w:pBdr>
        <w:top w:val="single" w:sz="4" w:space="1" w:color="D9D9D9"/>
      </w:pBdr>
      <w:rPr>
        <w:b/>
        <w:bCs/>
      </w:rPr>
    </w:pPr>
    <w:fldSimple w:instr=" PAGE   \* MERGEFORMAT ">
      <w:r w:rsidR="00E6309A" w:rsidRPr="00E6309A">
        <w:rPr>
          <w:b/>
          <w:bCs/>
          <w:noProof/>
        </w:rPr>
        <w:t>1</w:t>
      </w:r>
    </w:fldSimple>
    <w:r>
      <w:rPr>
        <w:b/>
        <w:bCs/>
      </w:rPr>
      <w:t xml:space="preserve"> | </w:t>
    </w:r>
    <w:r w:rsidRPr="00F22935">
      <w:rPr>
        <w:color w:val="7F7F7F"/>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09A" w:rsidRDefault="00E6309A" w:rsidP="00913892">
      <w:r>
        <w:separator/>
      </w:r>
    </w:p>
  </w:footnote>
  <w:footnote w:type="continuationSeparator" w:id="0">
    <w:p w:rsidR="00E6309A" w:rsidRDefault="00E6309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250084D"/>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7626BC4"/>
    <w:multiLevelType w:val="hybridMultilevel"/>
    <w:tmpl w:val="3C42012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B4FC9"/>
    <w:multiLevelType w:val="hybridMultilevel"/>
    <w:tmpl w:val="22486D5C"/>
    <w:lvl w:ilvl="0" w:tplc="466C1610">
      <w:start w:val="4"/>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0"/>
  </w:num>
  <w:num w:numId="5">
    <w:abstractNumId w:val="0"/>
  </w:num>
  <w:num w:numId="6">
    <w:abstractNumId w:val="8"/>
  </w:num>
  <w:num w:numId="7">
    <w:abstractNumId w:val="16"/>
  </w:num>
  <w:num w:numId="8">
    <w:abstractNumId w:val="2"/>
  </w:num>
  <w:num w:numId="9">
    <w:abstractNumId w:val="9"/>
  </w:num>
  <w:num w:numId="10">
    <w:abstractNumId w:val="17"/>
  </w:num>
  <w:num w:numId="11">
    <w:abstractNumId w:val="1"/>
  </w:num>
  <w:num w:numId="12">
    <w:abstractNumId w:val="12"/>
  </w:num>
  <w:num w:numId="13">
    <w:abstractNumId w:val="4"/>
  </w:num>
  <w:num w:numId="14">
    <w:abstractNumId w:val="15"/>
  </w:num>
  <w:num w:numId="15">
    <w:abstractNumId w:val="3"/>
  </w:num>
  <w:num w:numId="16">
    <w:abstractNumId w:val="7"/>
  </w:num>
  <w:num w:numId="17">
    <w:abstractNumId w:val="13"/>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DC8"/>
    <w:rsid w:val="000D4F57"/>
    <w:rsid w:val="000D7BBA"/>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2B10"/>
    <w:rsid w:val="0016515D"/>
    <w:rsid w:val="001702F2"/>
    <w:rsid w:val="00171528"/>
    <w:rsid w:val="00173403"/>
    <w:rsid w:val="001774BC"/>
    <w:rsid w:val="001848C4"/>
    <w:rsid w:val="00192D26"/>
    <w:rsid w:val="00194B05"/>
    <w:rsid w:val="0019515C"/>
    <w:rsid w:val="001A6D2A"/>
    <w:rsid w:val="001B00F0"/>
    <w:rsid w:val="001B4619"/>
    <w:rsid w:val="001B51B9"/>
    <w:rsid w:val="001C7F3F"/>
    <w:rsid w:val="001D2E53"/>
    <w:rsid w:val="001D4F07"/>
    <w:rsid w:val="001E1642"/>
    <w:rsid w:val="001E1BE7"/>
    <w:rsid w:val="001E6A90"/>
    <w:rsid w:val="001F41F3"/>
    <w:rsid w:val="001F445E"/>
    <w:rsid w:val="001F6711"/>
    <w:rsid w:val="00203F6A"/>
    <w:rsid w:val="00213182"/>
    <w:rsid w:val="0021549B"/>
    <w:rsid w:val="002217C4"/>
    <w:rsid w:val="002269FD"/>
    <w:rsid w:val="00227505"/>
    <w:rsid w:val="00260B24"/>
    <w:rsid w:val="00262ACE"/>
    <w:rsid w:val="00263360"/>
    <w:rsid w:val="002664BC"/>
    <w:rsid w:val="00275216"/>
    <w:rsid w:val="0027707E"/>
    <w:rsid w:val="0028030F"/>
    <w:rsid w:val="00281574"/>
    <w:rsid w:val="002857B6"/>
    <w:rsid w:val="00286311"/>
    <w:rsid w:val="00291065"/>
    <w:rsid w:val="002A0DB1"/>
    <w:rsid w:val="002A15AC"/>
    <w:rsid w:val="002A6273"/>
    <w:rsid w:val="002B12AC"/>
    <w:rsid w:val="002B2B31"/>
    <w:rsid w:val="002B66A2"/>
    <w:rsid w:val="002B6D18"/>
    <w:rsid w:val="002C719B"/>
    <w:rsid w:val="002D5BF7"/>
    <w:rsid w:val="002D7BBD"/>
    <w:rsid w:val="002E7253"/>
    <w:rsid w:val="002E79C9"/>
    <w:rsid w:val="002F0034"/>
    <w:rsid w:val="002F22DD"/>
    <w:rsid w:val="0031652F"/>
    <w:rsid w:val="00322BA4"/>
    <w:rsid w:val="003401CA"/>
    <w:rsid w:val="00346942"/>
    <w:rsid w:val="003520B5"/>
    <w:rsid w:val="00366C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28F"/>
    <w:rsid w:val="003F2E8D"/>
    <w:rsid w:val="003F3BE0"/>
    <w:rsid w:val="003F5064"/>
    <w:rsid w:val="003F6245"/>
    <w:rsid w:val="004031F8"/>
    <w:rsid w:val="00417DB4"/>
    <w:rsid w:val="004219B4"/>
    <w:rsid w:val="00422DF6"/>
    <w:rsid w:val="00431C9F"/>
    <w:rsid w:val="00432012"/>
    <w:rsid w:val="00433054"/>
    <w:rsid w:val="00433C19"/>
    <w:rsid w:val="00436057"/>
    <w:rsid w:val="00436842"/>
    <w:rsid w:val="00440FFF"/>
    <w:rsid w:val="00441BD5"/>
    <w:rsid w:val="00441D9E"/>
    <w:rsid w:val="004443E6"/>
    <w:rsid w:val="00446596"/>
    <w:rsid w:val="00447BA5"/>
    <w:rsid w:val="004572CE"/>
    <w:rsid w:val="00465448"/>
    <w:rsid w:val="00465A51"/>
    <w:rsid w:val="004662AE"/>
    <w:rsid w:val="004926BD"/>
    <w:rsid w:val="00493775"/>
    <w:rsid w:val="00495FAE"/>
    <w:rsid w:val="004B6B6B"/>
    <w:rsid w:val="004D7647"/>
    <w:rsid w:val="004E7CD4"/>
    <w:rsid w:val="004F6FEC"/>
    <w:rsid w:val="00502868"/>
    <w:rsid w:val="00515B6A"/>
    <w:rsid w:val="005160F8"/>
    <w:rsid w:val="005241C3"/>
    <w:rsid w:val="0054211D"/>
    <w:rsid w:val="005447A0"/>
    <w:rsid w:val="005454FB"/>
    <w:rsid w:val="005601A1"/>
    <w:rsid w:val="00572F09"/>
    <w:rsid w:val="005743D0"/>
    <w:rsid w:val="005772C1"/>
    <w:rsid w:val="005835BC"/>
    <w:rsid w:val="005856A7"/>
    <w:rsid w:val="00585897"/>
    <w:rsid w:val="00586FCA"/>
    <w:rsid w:val="00590888"/>
    <w:rsid w:val="005A2F69"/>
    <w:rsid w:val="005A42CF"/>
    <w:rsid w:val="005B6209"/>
    <w:rsid w:val="005C4580"/>
    <w:rsid w:val="005D1EEF"/>
    <w:rsid w:val="005E365A"/>
    <w:rsid w:val="005E6608"/>
    <w:rsid w:val="00600349"/>
    <w:rsid w:val="00604F50"/>
    <w:rsid w:val="00611D96"/>
    <w:rsid w:val="00612214"/>
    <w:rsid w:val="00625CD7"/>
    <w:rsid w:val="00630932"/>
    <w:rsid w:val="00632AE9"/>
    <w:rsid w:val="0064539A"/>
    <w:rsid w:val="006538C4"/>
    <w:rsid w:val="00653FE5"/>
    <w:rsid w:val="00661BE2"/>
    <w:rsid w:val="00670788"/>
    <w:rsid w:val="0067545A"/>
    <w:rsid w:val="006921BE"/>
    <w:rsid w:val="006959E4"/>
    <w:rsid w:val="006A33CE"/>
    <w:rsid w:val="006A35FB"/>
    <w:rsid w:val="006A4983"/>
    <w:rsid w:val="006B0F80"/>
    <w:rsid w:val="006B389F"/>
    <w:rsid w:val="006B3D7E"/>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06C53"/>
    <w:rsid w:val="008169B8"/>
    <w:rsid w:val="00823273"/>
    <w:rsid w:val="00827AC9"/>
    <w:rsid w:val="00840CD5"/>
    <w:rsid w:val="00846897"/>
    <w:rsid w:val="00854ADC"/>
    <w:rsid w:val="0085538B"/>
    <w:rsid w:val="00860D16"/>
    <w:rsid w:val="008616A2"/>
    <w:rsid w:val="00865132"/>
    <w:rsid w:val="008769EF"/>
    <w:rsid w:val="00881381"/>
    <w:rsid w:val="00892846"/>
    <w:rsid w:val="00893A0F"/>
    <w:rsid w:val="0089703D"/>
    <w:rsid w:val="008A1398"/>
    <w:rsid w:val="008A1837"/>
    <w:rsid w:val="008B0AB6"/>
    <w:rsid w:val="008B1BCF"/>
    <w:rsid w:val="008C1A56"/>
    <w:rsid w:val="008D3C30"/>
    <w:rsid w:val="008D4373"/>
    <w:rsid w:val="008E312C"/>
    <w:rsid w:val="008E6D5A"/>
    <w:rsid w:val="008E78E6"/>
    <w:rsid w:val="008F366F"/>
    <w:rsid w:val="008F6A5A"/>
    <w:rsid w:val="009025C1"/>
    <w:rsid w:val="00905C38"/>
    <w:rsid w:val="00911E50"/>
    <w:rsid w:val="00913892"/>
    <w:rsid w:val="00917F4E"/>
    <w:rsid w:val="0092193B"/>
    <w:rsid w:val="009229AD"/>
    <w:rsid w:val="009328FE"/>
    <w:rsid w:val="0094372F"/>
    <w:rsid w:val="00953D65"/>
    <w:rsid w:val="009541F2"/>
    <w:rsid w:val="009551F2"/>
    <w:rsid w:val="00973033"/>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01ACC"/>
    <w:rsid w:val="00A13BBD"/>
    <w:rsid w:val="00A42301"/>
    <w:rsid w:val="00A4711C"/>
    <w:rsid w:val="00A5290F"/>
    <w:rsid w:val="00A5364A"/>
    <w:rsid w:val="00A623F2"/>
    <w:rsid w:val="00A62719"/>
    <w:rsid w:val="00A64328"/>
    <w:rsid w:val="00A6432A"/>
    <w:rsid w:val="00A66729"/>
    <w:rsid w:val="00A70AFC"/>
    <w:rsid w:val="00A7136B"/>
    <w:rsid w:val="00A76616"/>
    <w:rsid w:val="00A85935"/>
    <w:rsid w:val="00AA13DE"/>
    <w:rsid w:val="00AA2AB0"/>
    <w:rsid w:val="00AA39AC"/>
    <w:rsid w:val="00AA52CE"/>
    <w:rsid w:val="00AB23D3"/>
    <w:rsid w:val="00AD0B35"/>
    <w:rsid w:val="00AD7B7A"/>
    <w:rsid w:val="00AF0F1A"/>
    <w:rsid w:val="00AF2D9C"/>
    <w:rsid w:val="00AF30EC"/>
    <w:rsid w:val="00AF5D91"/>
    <w:rsid w:val="00B008D9"/>
    <w:rsid w:val="00B021CE"/>
    <w:rsid w:val="00B13369"/>
    <w:rsid w:val="00B13432"/>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6C42"/>
    <w:rsid w:val="00C3772F"/>
    <w:rsid w:val="00C41A50"/>
    <w:rsid w:val="00C71126"/>
    <w:rsid w:val="00C72A2D"/>
    <w:rsid w:val="00C75ACC"/>
    <w:rsid w:val="00C770B6"/>
    <w:rsid w:val="00C81ABF"/>
    <w:rsid w:val="00C84899"/>
    <w:rsid w:val="00C8589D"/>
    <w:rsid w:val="00C877EE"/>
    <w:rsid w:val="00C904B6"/>
    <w:rsid w:val="00C90886"/>
    <w:rsid w:val="00C959B3"/>
    <w:rsid w:val="00C95F59"/>
    <w:rsid w:val="00CB2778"/>
    <w:rsid w:val="00CC239F"/>
    <w:rsid w:val="00CC576B"/>
    <w:rsid w:val="00CC5A6A"/>
    <w:rsid w:val="00CC7543"/>
    <w:rsid w:val="00CD042D"/>
    <w:rsid w:val="00CD3DB4"/>
    <w:rsid w:val="00CD4D18"/>
    <w:rsid w:val="00CE0598"/>
    <w:rsid w:val="00CE2A17"/>
    <w:rsid w:val="00CE2AA2"/>
    <w:rsid w:val="00CE36EF"/>
    <w:rsid w:val="00CE6B8A"/>
    <w:rsid w:val="00CF1B81"/>
    <w:rsid w:val="00CF71C6"/>
    <w:rsid w:val="00D175DC"/>
    <w:rsid w:val="00D209A0"/>
    <w:rsid w:val="00D21AB4"/>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4222"/>
    <w:rsid w:val="00DC592F"/>
    <w:rsid w:val="00DC7CDA"/>
    <w:rsid w:val="00DE1284"/>
    <w:rsid w:val="00DF2638"/>
    <w:rsid w:val="00DF705C"/>
    <w:rsid w:val="00E1080E"/>
    <w:rsid w:val="00E15935"/>
    <w:rsid w:val="00E17F42"/>
    <w:rsid w:val="00E21A4E"/>
    <w:rsid w:val="00E21A66"/>
    <w:rsid w:val="00E30F9B"/>
    <w:rsid w:val="00E44AFC"/>
    <w:rsid w:val="00E55AFD"/>
    <w:rsid w:val="00E6309A"/>
    <w:rsid w:val="00E70BC7"/>
    <w:rsid w:val="00EA4D5C"/>
    <w:rsid w:val="00EA53D2"/>
    <w:rsid w:val="00EA7A64"/>
    <w:rsid w:val="00EB54FA"/>
    <w:rsid w:val="00EB5C9A"/>
    <w:rsid w:val="00EB6AC1"/>
    <w:rsid w:val="00EC5379"/>
    <w:rsid w:val="00ED072E"/>
    <w:rsid w:val="00ED2E2E"/>
    <w:rsid w:val="00ED5CF6"/>
    <w:rsid w:val="00EE1177"/>
    <w:rsid w:val="00EE461C"/>
    <w:rsid w:val="00EE6AD6"/>
    <w:rsid w:val="00EE74FE"/>
    <w:rsid w:val="00EF081C"/>
    <w:rsid w:val="00EF2E4B"/>
    <w:rsid w:val="00EF32C9"/>
    <w:rsid w:val="00F03144"/>
    <w:rsid w:val="00F061D6"/>
    <w:rsid w:val="00F20EAD"/>
    <w:rsid w:val="00F220CD"/>
    <w:rsid w:val="00F22935"/>
    <w:rsid w:val="00F26B86"/>
    <w:rsid w:val="00F30D88"/>
    <w:rsid w:val="00F31805"/>
    <w:rsid w:val="00F339F1"/>
    <w:rsid w:val="00F3487E"/>
    <w:rsid w:val="00F36003"/>
    <w:rsid w:val="00F363F3"/>
    <w:rsid w:val="00F400F2"/>
    <w:rsid w:val="00F475A6"/>
    <w:rsid w:val="00F5419D"/>
    <w:rsid w:val="00F55893"/>
    <w:rsid w:val="00F56838"/>
    <w:rsid w:val="00F63F57"/>
    <w:rsid w:val="00F646C9"/>
    <w:rsid w:val="00F72F0D"/>
    <w:rsid w:val="00F739F4"/>
    <w:rsid w:val="00F8037A"/>
    <w:rsid w:val="00F80E79"/>
    <w:rsid w:val="00F83562"/>
    <w:rsid w:val="00F845F2"/>
    <w:rsid w:val="00F86709"/>
    <w:rsid w:val="00F91926"/>
    <w:rsid w:val="00F921C9"/>
    <w:rsid w:val="00F9495C"/>
    <w:rsid w:val="00F95D9E"/>
    <w:rsid w:val="00FA26A6"/>
    <w:rsid w:val="00FA4D8E"/>
    <w:rsid w:val="00FA5D48"/>
    <w:rsid w:val="00FB2B15"/>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09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2022-06-21T11:05:00Z</cp:lastPrinted>
  <dcterms:created xsi:type="dcterms:W3CDTF">2022-09-28T11:18:00Z</dcterms:created>
  <dcterms:modified xsi:type="dcterms:W3CDTF">2022-09-28T11:18:00Z</dcterms:modified>
</cp:coreProperties>
</file>