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812F" w14:textId="77777777" w:rsidR="005436EC" w:rsidRPr="00C77389" w:rsidRDefault="005436EC" w:rsidP="005436EC">
      <w:pPr>
        <w:spacing w:before="0" w:beforeAutospacing="0" w:after="0" w:afterAutospacing="0" w:line="240" w:lineRule="auto"/>
        <w:jc w:val="center"/>
        <w:rPr>
          <w:rFonts w:ascii="Arial" w:hAnsi="Arial" w:cs="Arial"/>
          <w:b/>
          <w:noProof/>
          <w:lang w:val="af-ZA" w:eastAsia="en-ZA"/>
        </w:rPr>
      </w:pPr>
      <w:bookmarkStart w:id="0" w:name="_GoBack"/>
      <w:bookmarkEnd w:id="0"/>
      <w:r w:rsidRPr="00C77389">
        <w:rPr>
          <w:rFonts w:ascii="Arial" w:hAnsi="Arial" w:cs="Arial"/>
          <w:b/>
          <w:noProof/>
          <w:lang w:val="en-ZA" w:eastAsia="en-ZA"/>
        </w:rPr>
        <w:drawing>
          <wp:inline distT="0" distB="0" distL="0" distR="0" wp14:anchorId="4C3A4F7E" wp14:editId="74087248">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02A2C55D" w14:textId="77777777" w:rsidR="005436EC" w:rsidRPr="00C77389" w:rsidRDefault="005436EC" w:rsidP="005436EC">
      <w:pPr>
        <w:spacing w:before="0" w:beforeAutospacing="0" w:after="0" w:afterAutospacing="0" w:line="240" w:lineRule="auto"/>
        <w:jc w:val="center"/>
        <w:rPr>
          <w:rFonts w:ascii="Arial" w:hAnsi="Arial" w:cs="Arial"/>
          <w:b/>
        </w:rPr>
      </w:pPr>
    </w:p>
    <w:p w14:paraId="397A39BB" w14:textId="77777777" w:rsidR="005436EC" w:rsidRPr="00C77389" w:rsidRDefault="005436EC" w:rsidP="005436EC">
      <w:pPr>
        <w:spacing w:before="0" w:beforeAutospacing="0" w:after="0" w:afterAutospacing="0" w:line="240" w:lineRule="auto"/>
        <w:jc w:val="center"/>
        <w:rPr>
          <w:rFonts w:ascii="Arial" w:hAnsi="Arial" w:cs="Arial"/>
          <w:b/>
        </w:rPr>
      </w:pPr>
      <w:r w:rsidRPr="00C77389">
        <w:rPr>
          <w:rFonts w:ascii="Arial" w:hAnsi="Arial" w:cs="Arial"/>
          <w:b/>
        </w:rPr>
        <w:t>THE PRESIDENCY:  REPUBLIC OF SOUTH AFRICA</w:t>
      </w:r>
    </w:p>
    <w:p w14:paraId="21059693" w14:textId="77777777" w:rsidR="005436EC" w:rsidRPr="00C77389" w:rsidRDefault="005436EC" w:rsidP="005436EC">
      <w:pPr>
        <w:spacing w:before="0" w:beforeAutospacing="0" w:after="0" w:afterAutospacing="0" w:line="240" w:lineRule="auto"/>
        <w:jc w:val="center"/>
        <w:rPr>
          <w:rFonts w:ascii="Arial" w:hAnsi="Arial" w:cs="Arial"/>
          <w:bCs/>
        </w:rPr>
      </w:pPr>
      <w:r w:rsidRPr="00C77389">
        <w:rPr>
          <w:rFonts w:ascii="Arial" w:hAnsi="Arial" w:cs="Arial"/>
          <w:bCs/>
        </w:rPr>
        <w:t>Private Bag X1000, Pretoria, 0001</w:t>
      </w:r>
    </w:p>
    <w:p w14:paraId="6E6E5580" w14:textId="77777777" w:rsidR="005436EC" w:rsidRPr="00C77389" w:rsidRDefault="005436EC" w:rsidP="005436EC">
      <w:pPr>
        <w:spacing w:line="240" w:lineRule="auto"/>
        <w:jc w:val="center"/>
        <w:rPr>
          <w:rFonts w:ascii="Arial" w:hAnsi="Arial" w:cs="Arial"/>
          <w:b/>
          <w:lang w:val="af-ZA"/>
        </w:rPr>
      </w:pPr>
      <w:r w:rsidRPr="00C77389">
        <w:rPr>
          <w:rFonts w:ascii="Arial" w:hAnsi="Arial" w:cs="Arial"/>
          <w:b/>
        </w:rPr>
        <w:t>NATIONAL ASSEMBLY</w:t>
      </w:r>
    </w:p>
    <w:p w14:paraId="19D2F003" w14:textId="77777777" w:rsidR="005436EC" w:rsidRPr="00C77389" w:rsidRDefault="005436EC" w:rsidP="005436EC">
      <w:pPr>
        <w:spacing w:before="0" w:beforeAutospacing="0" w:after="0" w:afterAutospacing="0" w:line="240" w:lineRule="auto"/>
        <w:jc w:val="center"/>
        <w:rPr>
          <w:rFonts w:ascii="Arial" w:eastAsia="Calibri" w:hAnsi="Arial" w:cs="Arial"/>
          <w:b/>
          <w:lang w:val="en-ZA"/>
        </w:rPr>
      </w:pPr>
      <w:r w:rsidRPr="00C77389">
        <w:rPr>
          <w:rFonts w:ascii="Arial" w:eastAsia="Calibri" w:hAnsi="Arial" w:cs="Arial"/>
          <w:b/>
          <w:lang w:val="en-ZA"/>
        </w:rPr>
        <w:t>QUESTIONS FOR WRITTEN REPLY</w:t>
      </w:r>
    </w:p>
    <w:p w14:paraId="4C4E54C4" w14:textId="77777777" w:rsidR="005436EC" w:rsidRPr="00C77389" w:rsidRDefault="005436EC" w:rsidP="005436EC">
      <w:pPr>
        <w:spacing w:before="0" w:beforeAutospacing="0" w:after="0" w:afterAutospacing="0" w:line="240" w:lineRule="auto"/>
        <w:rPr>
          <w:rFonts w:ascii="Arial" w:eastAsia="Calibri" w:hAnsi="Arial" w:cs="Arial"/>
          <w:b/>
        </w:rPr>
      </w:pPr>
    </w:p>
    <w:p w14:paraId="7416CD73" w14:textId="77777777" w:rsidR="005436EC" w:rsidRPr="00C77389" w:rsidRDefault="005436EC" w:rsidP="005436EC">
      <w:pPr>
        <w:spacing w:before="0" w:beforeAutospacing="0" w:after="0" w:afterAutospacing="0" w:line="240" w:lineRule="auto"/>
        <w:ind w:firstLine="720"/>
        <w:rPr>
          <w:rFonts w:ascii="Arial" w:eastAsia="Calibri" w:hAnsi="Arial" w:cs="Arial"/>
          <w:b/>
        </w:rPr>
      </w:pPr>
      <w:r w:rsidRPr="00C77389">
        <w:rPr>
          <w:rFonts w:ascii="Arial" w:eastAsia="Calibri" w:hAnsi="Arial" w:cs="Arial"/>
          <w:b/>
        </w:rPr>
        <w:t>QUESTION NO:</w:t>
      </w:r>
      <w:r w:rsidRPr="00C77389">
        <w:rPr>
          <w:rFonts w:ascii="Arial" w:eastAsia="Calibri" w:hAnsi="Arial" w:cs="Arial"/>
          <w:b/>
        </w:rPr>
        <w:tab/>
      </w:r>
      <w:r w:rsidRPr="00827BA0">
        <w:rPr>
          <w:rFonts w:ascii="Arial" w:hAnsi="Arial" w:cs="Arial"/>
          <w:b/>
        </w:rPr>
        <w:t>2277.</w:t>
      </w:r>
    </w:p>
    <w:p w14:paraId="29D4A459" w14:textId="77777777" w:rsidR="005436EC" w:rsidRPr="00C77389" w:rsidRDefault="005436EC" w:rsidP="005436EC">
      <w:pPr>
        <w:spacing w:before="0" w:beforeAutospacing="0" w:after="0" w:afterAutospacing="0" w:line="240" w:lineRule="auto"/>
        <w:rPr>
          <w:rFonts w:ascii="Arial" w:eastAsia="Calibri" w:hAnsi="Arial" w:cs="Arial"/>
          <w:b/>
        </w:rPr>
      </w:pPr>
    </w:p>
    <w:p w14:paraId="5DB1AFA4" w14:textId="77777777" w:rsidR="005436EC" w:rsidRPr="00C77389" w:rsidRDefault="005436EC" w:rsidP="005436EC">
      <w:pPr>
        <w:spacing w:before="0" w:beforeAutospacing="0" w:after="0" w:afterAutospacing="0" w:line="240" w:lineRule="auto"/>
        <w:ind w:firstLine="720"/>
        <w:rPr>
          <w:rFonts w:ascii="Arial" w:eastAsia="Calibri" w:hAnsi="Arial" w:cs="Arial"/>
          <w:b/>
        </w:rPr>
      </w:pPr>
      <w:r w:rsidRPr="00C77389">
        <w:rPr>
          <w:rFonts w:ascii="Arial" w:eastAsia="Calibri" w:hAnsi="Arial" w:cs="Arial"/>
          <w:b/>
        </w:rPr>
        <w:t>Date Published:</w:t>
      </w:r>
      <w:r w:rsidRPr="00C77389">
        <w:rPr>
          <w:rFonts w:ascii="Arial" w:eastAsia="Calibri" w:hAnsi="Arial" w:cs="Arial"/>
          <w:b/>
        </w:rPr>
        <w:tab/>
        <w:t xml:space="preserve">October </w:t>
      </w:r>
      <w:r w:rsidRPr="00C77389">
        <w:rPr>
          <w:rFonts w:ascii="Arial" w:eastAsiaTheme="minorHAnsi" w:hAnsi="Arial" w:cs="Arial"/>
          <w:b/>
          <w:lang w:val="en-ZA"/>
        </w:rPr>
        <w:t>2016</w:t>
      </w:r>
    </w:p>
    <w:p w14:paraId="04AC0118" w14:textId="77777777" w:rsidR="005436EC" w:rsidRDefault="005436EC" w:rsidP="005436EC">
      <w:pPr>
        <w:spacing w:line="360" w:lineRule="auto"/>
        <w:ind w:left="851" w:hanging="851"/>
        <w:jc w:val="both"/>
        <w:outlineLvl w:val="0"/>
        <w:rPr>
          <w:rFonts w:ascii="Arial" w:hAnsi="Arial" w:cs="Arial"/>
          <w:b/>
        </w:rPr>
      </w:pPr>
    </w:p>
    <w:p w14:paraId="55B2B961" w14:textId="77777777" w:rsidR="005436EC" w:rsidRPr="00827BA0" w:rsidRDefault="005436EC" w:rsidP="005436EC">
      <w:pPr>
        <w:spacing w:line="360" w:lineRule="auto"/>
        <w:ind w:left="851" w:hanging="851"/>
        <w:jc w:val="both"/>
        <w:outlineLvl w:val="0"/>
        <w:rPr>
          <w:rFonts w:ascii="Arial" w:hAnsi="Arial" w:cs="Arial"/>
        </w:rPr>
      </w:pPr>
      <w:r w:rsidRPr="00827BA0">
        <w:rPr>
          <w:rFonts w:ascii="Arial" w:hAnsi="Arial" w:cs="Arial"/>
          <w:b/>
        </w:rPr>
        <w:tab/>
        <w:t>Mr M Waters (DA) to ask the President of the Republic:</w:t>
      </w:r>
    </w:p>
    <w:p w14:paraId="447E98E7" w14:textId="77777777" w:rsidR="005436EC" w:rsidRPr="00827BA0" w:rsidRDefault="005436EC" w:rsidP="005436EC">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Has he ever considered withdrawing from a Cabinet meeting due to a conflict of interest; if so, (a) which meeting(s) did he consider withdrawing from and (b) for what reason specifically in each case;</w:t>
      </w:r>
    </w:p>
    <w:p w14:paraId="47BCA784" w14:textId="77777777" w:rsidR="005436EC" w:rsidRPr="00827BA0" w:rsidRDefault="005436EC" w:rsidP="005436EC">
      <w:pPr>
        <w:spacing w:line="360" w:lineRule="auto"/>
        <w:ind w:left="1276" w:hanging="425"/>
        <w:jc w:val="both"/>
        <w:rPr>
          <w:rFonts w:ascii="Arial" w:hAnsi="Arial" w:cs="Arial"/>
          <w:sz w:val="20"/>
          <w:szCs w:val="20"/>
        </w:rPr>
      </w:pPr>
      <w:r w:rsidRPr="00827BA0">
        <w:rPr>
          <w:rFonts w:ascii="Arial" w:hAnsi="Arial" w:cs="Arial"/>
        </w:rPr>
        <w:t>(2)</w:t>
      </w:r>
      <w:r w:rsidRPr="00827BA0">
        <w:rPr>
          <w:rFonts w:ascii="Arial" w:hAnsi="Arial" w:cs="Arial"/>
        </w:rPr>
        <w:tab/>
        <w:t>has he ever declared the (a) personal and (b) professional relationships of a certain person (name furnished) with members of a certain family (name furnished) to the Cabinet in order to mitigate a potential conflict of interest; if so, what are the relevant details?</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NW2609E</w:t>
      </w:r>
    </w:p>
    <w:p w14:paraId="2B734560" w14:textId="77777777" w:rsidR="005436EC" w:rsidRPr="00827BA0" w:rsidRDefault="005436EC" w:rsidP="005436EC">
      <w:pPr>
        <w:spacing w:line="360" w:lineRule="auto"/>
        <w:jc w:val="both"/>
        <w:rPr>
          <w:rFonts w:ascii="Arial" w:hAnsi="Arial" w:cs="Arial"/>
          <w:b/>
        </w:rPr>
      </w:pPr>
      <w:r w:rsidRPr="00827BA0">
        <w:rPr>
          <w:rFonts w:ascii="Arial" w:hAnsi="Arial" w:cs="Arial"/>
          <w:b/>
        </w:rPr>
        <w:t>Reply:</w:t>
      </w:r>
    </w:p>
    <w:p w14:paraId="0039463A" w14:textId="77777777" w:rsidR="005436EC" w:rsidRPr="00827BA0" w:rsidRDefault="005436EC" w:rsidP="005436EC">
      <w:pPr>
        <w:spacing w:line="360" w:lineRule="auto"/>
        <w:jc w:val="both"/>
        <w:rPr>
          <w:rFonts w:ascii="Arial" w:hAnsi="Arial" w:cs="Arial"/>
        </w:rPr>
      </w:pPr>
      <w:r w:rsidRPr="00827BA0">
        <w:rPr>
          <w:rFonts w:ascii="Arial" w:hAnsi="Arial" w:cs="Arial"/>
        </w:rPr>
        <w:t xml:space="preserve">The questions asked form part of the subject matter of the Report into Allegations of improper and unethical conduct by the President and other state </w:t>
      </w:r>
      <w:r w:rsidRPr="00827BA0">
        <w:rPr>
          <w:rFonts w:ascii="Arial" w:hAnsi="Arial" w:cs="Arial"/>
        </w:rPr>
        <w:lastRenderedPageBreak/>
        <w:t>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3047C416"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EC"/>
    <w:rsid w:val="005171BD"/>
    <w:rsid w:val="005436EC"/>
    <w:rsid w:val="00A275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93DC"/>
  <w15:docId w15:val="{1186DD0F-C23B-40C7-86E7-DA2F51D1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EC"/>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6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2016-11-11T16:40:00Z</dcterms:created>
  <dcterms:modified xsi:type="dcterms:W3CDTF">2016-11-11T16:40:00Z</dcterms:modified>
</cp:coreProperties>
</file>