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E3DAD" w14:textId="77777777" w:rsidR="006B66D5" w:rsidRPr="001B4460" w:rsidRDefault="006B66D5" w:rsidP="006B66D5">
      <w:pPr>
        <w:spacing w:before="0" w:beforeAutospacing="0" w:after="0" w:afterAutospacing="0" w:line="240" w:lineRule="auto"/>
        <w:jc w:val="center"/>
        <w:rPr>
          <w:rFonts w:ascii="Arial" w:hAnsi="Arial" w:cs="Arial"/>
          <w:b/>
          <w:noProof/>
          <w:lang w:val="af-ZA" w:eastAsia="en-ZA"/>
        </w:rPr>
      </w:pPr>
      <w:bookmarkStart w:id="0" w:name="_GoBack"/>
      <w:bookmarkEnd w:id="0"/>
      <w:r w:rsidRPr="001B4460">
        <w:rPr>
          <w:rFonts w:ascii="Arial" w:hAnsi="Arial" w:cs="Arial"/>
          <w:b/>
          <w:noProof/>
          <w:lang w:val="en-ZA" w:eastAsia="en-ZA"/>
        </w:rPr>
        <w:drawing>
          <wp:inline distT="0" distB="0" distL="0" distR="0" wp14:anchorId="2F65AD66" wp14:editId="6AB9EA82">
            <wp:extent cx="1026795" cy="1259205"/>
            <wp:effectExtent l="0" t="0" r="1905" b="0"/>
            <wp:docPr id="1" name="Picture 1"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6795" cy="1259205"/>
                    </a:xfrm>
                    <a:prstGeom prst="rect">
                      <a:avLst/>
                    </a:prstGeom>
                    <a:noFill/>
                    <a:ln>
                      <a:noFill/>
                    </a:ln>
                  </pic:spPr>
                </pic:pic>
              </a:graphicData>
            </a:graphic>
          </wp:inline>
        </w:drawing>
      </w:r>
    </w:p>
    <w:p w14:paraId="1400CFB2" w14:textId="77777777" w:rsidR="006B66D5" w:rsidRPr="001B4460" w:rsidRDefault="006B66D5" w:rsidP="006B66D5">
      <w:pPr>
        <w:spacing w:before="0" w:beforeAutospacing="0" w:after="0" w:afterAutospacing="0" w:line="240" w:lineRule="auto"/>
        <w:jc w:val="center"/>
        <w:rPr>
          <w:rFonts w:ascii="Arial" w:hAnsi="Arial" w:cs="Arial"/>
          <w:b/>
        </w:rPr>
      </w:pPr>
    </w:p>
    <w:p w14:paraId="7E2C9BD4" w14:textId="77777777" w:rsidR="006B66D5" w:rsidRPr="001B4460" w:rsidRDefault="006B66D5" w:rsidP="006B66D5">
      <w:pPr>
        <w:spacing w:before="0" w:beforeAutospacing="0" w:after="0" w:afterAutospacing="0" w:line="240" w:lineRule="auto"/>
        <w:jc w:val="center"/>
        <w:rPr>
          <w:rFonts w:ascii="Arial" w:hAnsi="Arial" w:cs="Arial"/>
          <w:b/>
        </w:rPr>
      </w:pPr>
      <w:r w:rsidRPr="001B4460">
        <w:rPr>
          <w:rFonts w:ascii="Arial" w:hAnsi="Arial" w:cs="Arial"/>
          <w:b/>
        </w:rPr>
        <w:t>THE PRESIDENCY:  REPUBLIC OF SOUTH AFRICA</w:t>
      </w:r>
    </w:p>
    <w:p w14:paraId="10630EC0" w14:textId="77777777" w:rsidR="006B66D5" w:rsidRPr="001B4460" w:rsidRDefault="006B66D5" w:rsidP="006B66D5">
      <w:pPr>
        <w:spacing w:before="0" w:beforeAutospacing="0" w:after="0" w:afterAutospacing="0" w:line="240" w:lineRule="auto"/>
        <w:jc w:val="center"/>
        <w:rPr>
          <w:rFonts w:ascii="Arial" w:hAnsi="Arial" w:cs="Arial"/>
          <w:bCs/>
        </w:rPr>
      </w:pPr>
      <w:r w:rsidRPr="001B4460">
        <w:rPr>
          <w:rFonts w:ascii="Arial" w:hAnsi="Arial" w:cs="Arial"/>
          <w:bCs/>
        </w:rPr>
        <w:t>Private Bag X1000, Pretoria, 0001</w:t>
      </w:r>
    </w:p>
    <w:p w14:paraId="4339A39B" w14:textId="77777777" w:rsidR="006B66D5" w:rsidRPr="001B4460" w:rsidRDefault="006B66D5" w:rsidP="006B66D5">
      <w:pPr>
        <w:spacing w:line="240" w:lineRule="auto"/>
        <w:jc w:val="center"/>
        <w:rPr>
          <w:rFonts w:ascii="Arial" w:hAnsi="Arial" w:cs="Arial"/>
          <w:b/>
          <w:lang w:val="af-ZA"/>
        </w:rPr>
      </w:pPr>
      <w:r w:rsidRPr="001B4460">
        <w:rPr>
          <w:rFonts w:ascii="Arial" w:hAnsi="Arial" w:cs="Arial"/>
          <w:b/>
        </w:rPr>
        <w:t>NATIONAL ASSEMBLY</w:t>
      </w:r>
    </w:p>
    <w:p w14:paraId="15465292" w14:textId="77777777" w:rsidR="006B66D5" w:rsidRPr="001B4460" w:rsidRDefault="006B66D5" w:rsidP="006B66D5">
      <w:pPr>
        <w:spacing w:before="0" w:beforeAutospacing="0" w:after="0" w:afterAutospacing="0" w:line="240" w:lineRule="auto"/>
        <w:jc w:val="center"/>
        <w:rPr>
          <w:rFonts w:ascii="Arial" w:eastAsia="Calibri" w:hAnsi="Arial" w:cs="Arial"/>
          <w:b/>
          <w:lang w:val="en-ZA"/>
        </w:rPr>
      </w:pPr>
      <w:r w:rsidRPr="001B4460">
        <w:rPr>
          <w:rFonts w:ascii="Arial" w:eastAsia="Calibri" w:hAnsi="Arial" w:cs="Arial"/>
          <w:b/>
          <w:lang w:val="en-ZA"/>
        </w:rPr>
        <w:t>QUESTIONS FOR WRITTEN REPLY</w:t>
      </w:r>
    </w:p>
    <w:p w14:paraId="45DA55AC" w14:textId="77777777" w:rsidR="006B66D5" w:rsidRPr="001B4460" w:rsidRDefault="006B66D5" w:rsidP="006B66D5">
      <w:pPr>
        <w:spacing w:before="0" w:beforeAutospacing="0" w:after="0" w:afterAutospacing="0" w:line="240" w:lineRule="auto"/>
        <w:rPr>
          <w:rFonts w:ascii="Arial" w:eastAsia="Calibri" w:hAnsi="Arial" w:cs="Arial"/>
          <w:b/>
        </w:rPr>
      </w:pPr>
    </w:p>
    <w:p w14:paraId="64158EE2" w14:textId="77777777" w:rsidR="006B66D5" w:rsidRPr="001B4460" w:rsidRDefault="006B66D5" w:rsidP="006B66D5">
      <w:pPr>
        <w:spacing w:before="0" w:beforeAutospacing="0" w:after="0" w:afterAutospacing="0" w:line="240" w:lineRule="auto"/>
        <w:ind w:firstLine="720"/>
        <w:rPr>
          <w:rFonts w:ascii="Arial" w:eastAsia="Calibri" w:hAnsi="Arial" w:cs="Arial"/>
          <w:b/>
        </w:rPr>
      </w:pPr>
      <w:r w:rsidRPr="001B4460">
        <w:rPr>
          <w:rFonts w:ascii="Arial" w:eastAsia="Calibri" w:hAnsi="Arial" w:cs="Arial"/>
          <w:b/>
        </w:rPr>
        <w:t>QUESTION NO:</w:t>
      </w:r>
      <w:r w:rsidRPr="001B4460">
        <w:rPr>
          <w:rFonts w:ascii="Arial" w:eastAsia="Calibri" w:hAnsi="Arial" w:cs="Arial"/>
          <w:b/>
        </w:rPr>
        <w:tab/>
      </w:r>
      <w:r w:rsidRPr="00827BA0">
        <w:rPr>
          <w:rFonts w:ascii="Arial" w:hAnsi="Arial" w:cs="Arial"/>
          <w:b/>
        </w:rPr>
        <w:t>2275.</w:t>
      </w:r>
    </w:p>
    <w:p w14:paraId="2A17676B" w14:textId="77777777" w:rsidR="006B66D5" w:rsidRPr="001B4460" w:rsidRDefault="006B66D5" w:rsidP="006B66D5">
      <w:pPr>
        <w:spacing w:before="0" w:beforeAutospacing="0" w:after="0" w:afterAutospacing="0" w:line="240" w:lineRule="auto"/>
        <w:rPr>
          <w:rFonts w:ascii="Arial" w:eastAsia="Calibri" w:hAnsi="Arial" w:cs="Arial"/>
          <w:b/>
        </w:rPr>
      </w:pPr>
    </w:p>
    <w:p w14:paraId="5EE73C40" w14:textId="77777777" w:rsidR="006B66D5" w:rsidRPr="001B4460" w:rsidRDefault="006B66D5" w:rsidP="006B66D5">
      <w:pPr>
        <w:spacing w:before="0" w:beforeAutospacing="0" w:after="0" w:afterAutospacing="0" w:line="240" w:lineRule="auto"/>
        <w:ind w:firstLine="720"/>
        <w:rPr>
          <w:rFonts w:ascii="Arial" w:eastAsia="Calibri" w:hAnsi="Arial" w:cs="Arial"/>
          <w:b/>
        </w:rPr>
      </w:pPr>
      <w:r w:rsidRPr="001B4460">
        <w:rPr>
          <w:rFonts w:ascii="Arial" w:eastAsia="Calibri" w:hAnsi="Arial" w:cs="Arial"/>
          <w:b/>
        </w:rPr>
        <w:t>Date Published:</w:t>
      </w:r>
      <w:r w:rsidRPr="001B4460">
        <w:rPr>
          <w:rFonts w:ascii="Arial" w:eastAsia="Calibri" w:hAnsi="Arial" w:cs="Arial"/>
          <w:b/>
        </w:rPr>
        <w:tab/>
        <w:t xml:space="preserve">October </w:t>
      </w:r>
      <w:r w:rsidRPr="001B4460">
        <w:rPr>
          <w:rFonts w:ascii="Arial" w:eastAsiaTheme="minorHAnsi" w:hAnsi="Arial" w:cs="Arial"/>
          <w:b/>
          <w:lang w:val="en-ZA"/>
        </w:rPr>
        <w:t>2016</w:t>
      </w:r>
    </w:p>
    <w:p w14:paraId="67FF4EEB" w14:textId="77777777" w:rsidR="006B66D5" w:rsidRPr="00827BA0" w:rsidRDefault="006B66D5" w:rsidP="006B66D5">
      <w:pPr>
        <w:spacing w:line="360" w:lineRule="auto"/>
        <w:ind w:left="851"/>
        <w:jc w:val="both"/>
        <w:outlineLvl w:val="0"/>
        <w:rPr>
          <w:rFonts w:ascii="Arial" w:hAnsi="Arial" w:cs="Arial"/>
        </w:rPr>
      </w:pPr>
    </w:p>
    <w:p w14:paraId="48838E3F" w14:textId="77777777" w:rsidR="006B66D5" w:rsidRPr="00827BA0" w:rsidRDefault="006B66D5" w:rsidP="006B66D5">
      <w:pPr>
        <w:spacing w:line="360" w:lineRule="auto"/>
        <w:ind w:left="851" w:hanging="851"/>
        <w:jc w:val="both"/>
        <w:outlineLvl w:val="0"/>
        <w:rPr>
          <w:rFonts w:ascii="Arial" w:hAnsi="Arial" w:cs="Arial"/>
          <w:b/>
        </w:rPr>
      </w:pPr>
      <w:r w:rsidRPr="00827BA0">
        <w:rPr>
          <w:rFonts w:ascii="Arial" w:hAnsi="Arial" w:cs="Arial"/>
          <w:b/>
        </w:rPr>
        <w:tab/>
      </w:r>
      <w:proofErr w:type="spellStart"/>
      <w:r w:rsidRPr="00827BA0">
        <w:rPr>
          <w:rFonts w:ascii="Arial" w:hAnsi="Arial" w:cs="Arial"/>
          <w:b/>
        </w:rPr>
        <w:t>Adv</w:t>
      </w:r>
      <w:proofErr w:type="spellEnd"/>
      <w:r w:rsidRPr="00827BA0">
        <w:rPr>
          <w:rFonts w:ascii="Arial" w:hAnsi="Arial" w:cs="Arial"/>
          <w:b/>
        </w:rPr>
        <w:t xml:space="preserve"> G </w:t>
      </w:r>
      <w:proofErr w:type="spellStart"/>
      <w:r w:rsidRPr="00827BA0">
        <w:rPr>
          <w:rFonts w:ascii="Arial" w:hAnsi="Arial" w:cs="Arial"/>
          <w:b/>
        </w:rPr>
        <w:t>Breytenbach</w:t>
      </w:r>
      <w:proofErr w:type="spellEnd"/>
      <w:r w:rsidRPr="00827BA0">
        <w:rPr>
          <w:rFonts w:ascii="Arial" w:hAnsi="Arial" w:cs="Arial"/>
          <w:b/>
        </w:rPr>
        <w:t xml:space="preserve"> (DA) to ask the President of the Republic:</w:t>
      </w:r>
    </w:p>
    <w:p w14:paraId="79F4F0E8" w14:textId="77777777" w:rsidR="006B66D5" w:rsidRPr="00827BA0" w:rsidRDefault="006B66D5" w:rsidP="006B66D5">
      <w:pPr>
        <w:spacing w:line="360" w:lineRule="auto"/>
        <w:ind w:left="851"/>
        <w:jc w:val="both"/>
        <w:outlineLvl w:val="0"/>
        <w:rPr>
          <w:rFonts w:ascii="Arial" w:hAnsi="Arial" w:cs="Arial"/>
          <w:sz w:val="20"/>
          <w:szCs w:val="20"/>
        </w:rPr>
      </w:pPr>
      <w:r w:rsidRPr="00827BA0">
        <w:rPr>
          <w:rFonts w:ascii="Arial" w:hAnsi="Arial" w:cs="Arial"/>
        </w:rPr>
        <w:t>Whether he ever visited a certain residence (details furnished) at the same time as a certain person (name furnished) visited there; if so, what was the reason for the visit?</w:t>
      </w:r>
      <w:r w:rsidRPr="00827BA0">
        <w:rPr>
          <w:rFonts w:ascii="Arial" w:hAnsi="Arial" w:cs="Arial"/>
        </w:rPr>
        <w:tab/>
      </w:r>
      <w:r w:rsidRPr="00827BA0">
        <w:rPr>
          <w:rFonts w:ascii="Arial" w:hAnsi="Arial" w:cs="Arial"/>
        </w:rPr>
        <w:tab/>
      </w:r>
      <w:r w:rsidRPr="00827BA0">
        <w:rPr>
          <w:rFonts w:ascii="Arial" w:hAnsi="Arial" w:cs="Arial"/>
        </w:rPr>
        <w:tab/>
      </w:r>
      <w:r w:rsidRPr="00827BA0">
        <w:rPr>
          <w:rFonts w:ascii="Arial" w:hAnsi="Arial" w:cs="Arial"/>
        </w:rPr>
        <w:tab/>
      </w:r>
      <w:r w:rsidRPr="00827BA0">
        <w:rPr>
          <w:rFonts w:ascii="Arial" w:hAnsi="Arial" w:cs="Arial"/>
        </w:rPr>
        <w:tab/>
      </w:r>
      <w:r w:rsidRPr="00827BA0">
        <w:rPr>
          <w:rFonts w:ascii="Arial" w:hAnsi="Arial" w:cs="Arial"/>
          <w:sz w:val="20"/>
          <w:szCs w:val="20"/>
        </w:rPr>
        <w:t>NW2607E</w:t>
      </w:r>
    </w:p>
    <w:p w14:paraId="44CAF54F" w14:textId="77777777" w:rsidR="006B66D5" w:rsidRPr="00827BA0" w:rsidRDefault="006B66D5" w:rsidP="006B66D5">
      <w:pPr>
        <w:spacing w:line="360" w:lineRule="auto"/>
        <w:jc w:val="both"/>
        <w:rPr>
          <w:rFonts w:ascii="Arial" w:hAnsi="Arial" w:cs="Arial"/>
          <w:b/>
        </w:rPr>
      </w:pPr>
      <w:r w:rsidRPr="00827BA0">
        <w:rPr>
          <w:rFonts w:ascii="Arial" w:hAnsi="Arial" w:cs="Arial"/>
          <w:b/>
        </w:rPr>
        <w:t>Reply:</w:t>
      </w:r>
    </w:p>
    <w:p w14:paraId="3931A972" w14:textId="77777777" w:rsidR="006B66D5" w:rsidRPr="00827BA0" w:rsidRDefault="006B66D5" w:rsidP="006B66D5">
      <w:pPr>
        <w:spacing w:line="360" w:lineRule="auto"/>
        <w:jc w:val="both"/>
        <w:rPr>
          <w:rFonts w:ascii="Arial" w:hAnsi="Arial" w:cs="Arial"/>
        </w:rPr>
      </w:pPr>
      <w:r w:rsidRPr="00827BA0">
        <w:rPr>
          <w:rFonts w:ascii="Arial" w:hAnsi="Arial" w:cs="Arial"/>
        </w:rPr>
        <w:t>The questions asked form part of the subject matter of the Report into Allegations of improper and unethical conduct by the President and other state functionaries on matters relating to the removal and appointment of Ministers and Executives of State Owned Enterprises. It is clear from the remedial action to be taken that the Report is inconclusive. After the report was released, I have since indicated that I am giving consideration to the contents of the report in order to ascertain whether it should be a subject of a court challenge. I therefore cannot answer these questions as they form part of the said report.</w:t>
      </w:r>
    </w:p>
    <w:p w14:paraId="413E5AC6" w14:textId="77777777" w:rsidR="006B66D5" w:rsidRDefault="006B66D5" w:rsidP="006B66D5">
      <w:pPr>
        <w:spacing w:line="360" w:lineRule="auto"/>
        <w:ind w:left="851" w:hanging="851"/>
        <w:jc w:val="both"/>
        <w:outlineLvl w:val="0"/>
        <w:rPr>
          <w:rFonts w:ascii="Arial" w:hAnsi="Arial" w:cs="Arial"/>
          <w:b/>
        </w:rPr>
      </w:pPr>
    </w:p>
    <w:p w14:paraId="102D2809" w14:textId="77777777" w:rsidR="005171BD" w:rsidRDefault="005171BD"/>
    <w:sectPr w:rsidR="005171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D5"/>
    <w:rsid w:val="00430C49"/>
    <w:rsid w:val="005171BD"/>
    <w:rsid w:val="006B66D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E6E0A"/>
  <w15:docId w15:val="{FCCF9215-58F9-47B4-AEEB-36F005B1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6D5"/>
    <w:pPr>
      <w:spacing w:before="100" w:beforeAutospacing="1" w:after="100" w:afterAutospacing="1" w:line="20" w:lineRule="atLeas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6D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6D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Sydwell Mabasa</dc:creator>
  <cp:lastModifiedBy>Michael  Plaatjies</cp:lastModifiedBy>
  <cp:revision>2</cp:revision>
  <dcterms:created xsi:type="dcterms:W3CDTF">2016-11-11T16:41:00Z</dcterms:created>
  <dcterms:modified xsi:type="dcterms:W3CDTF">2016-11-11T16:41:00Z</dcterms:modified>
</cp:coreProperties>
</file>