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D3" w:rsidRDefault="000362D3">
      <w:pPr>
        <w:rPr>
          <w:sz w:val="20"/>
          <w:szCs w:val="20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270D8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8960B2" w:rsidRPr="00987C9F" w:rsidRDefault="008960B2" w:rsidP="001F1164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:rsidR="008960B2" w:rsidRPr="00987C9F" w:rsidRDefault="008960B2" w:rsidP="001F1164">
      <w:pPr>
        <w:ind w:left="284"/>
        <w:jc w:val="center"/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 xml:space="preserve">QUESTION FOR </w:t>
      </w:r>
      <w:r w:rsidR="001F1164">
        <w:rPr>
          <w:rFonts w:ascii="Tahoma" w:hAnsi="Tahoma" w:cs="Tahoma"/>
          <w:b/>
          <w:bCs/>
          <w:sz w:val="22"/>
          <w:szCs w:val="22"/>
          <w:lang w:val="en-ZA"/>
        </w:rPr>
        <w:t xml:space="preserve">WRITTEN 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REPLY</w:t>
      </w:r>
    </w:p>
    <w:p w:rsidR="006512FA" w:rsidRDefault="008960B2" w:rsidP="001F1164">
      <w:pPr>
        <w:spacing w:line="312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NO.: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ab/>
      </w:r>
      <w:r w:rsidR="008C3840">
        <w:rPr>
          <w:rFonts w:ascii="Tahoma" w:hAnsi="Tahoma" w:cs="Tahoma"/>
          <w:b/>
          <w:bCs/>
          <w:sz w:val="22"/>
          <w:szCs w:val="22"/>
          <w:lang w:val="en-ZA"/>
        </w:rPr>
        <w:t xml:space="preserve">PQ </w:t>
      </w:r>
      <w:r w:rsidR="004E3B5A">
        <w:rPr>
          <w:rFonts w:ascii="Tahoma" w:hAnsi="Tahoma" w:cs="Tahoma"/>
          <w:b/>
          <w:bCs/>
          <w:sz w:val="22"/>
          <w:szCs w:val="22"/>
          <w:lang w:val="en-ZA"/>
        </w:rPr>
        <w:t>2</w:t>
      </w:r>
      <w:r w:rsidR="00777727">
        <w:rPr>
          <w:rFonts w:ascii="Tahoma" w:hAnsi="Tahoma" w:cs="Tahoma"/>
          <w:b/>
          <w:bCs/>
          <w:sz w:val="22"/>
          <w:szCs w:val="22"/>
          <w:lang w:val="en-ZA"/>
        </w:rPr>
        <w:t>2</w:t>
      </w:r>
      <w:r w:rsidR="004E3B5A">
        <w:rPr>
          <w:rFonts w:ascii="Tahoma" w:hAnsi="Tahoma" w:cs="Tahoma"/>
          <w:b/>
          <w:bCs/>
          <w:sz w:val="22"/>
          <w:szCs w:val="22"/>
          <w:lang w:val="en-ZA"/>
        </w:rPr>
        <w:t>7</w:t>
      </w:r>
      <w:r w:rsidR="00777727">
        <w:rPr>
          <w:rFonts w:ascii="Tahoma" w:hAnsi="Tahoma" w:cs="Tahoma"/>
          <w:b/>
          <w:bCs/>
          <w:sz w:val="22"/>
          <w:szCs w:val="22"/>
          <w:lang w:val="en-ZA"/>
        </w:rPr>
        <w:t>1</w:t>
      </w:r>
    </w:p>
    <w:p w:rsidR="008960B2" w:rsidRPr="00987C9F" w:rsidRDefault="008960B2" w:rsidP="008F1057">
      <w:pPr>
        <w:ind w:left="284"/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30011B" w:rsidRPr="00D53328" w:rsidRDefault="000B76A0" w:rsidP="00777727">
      <w:pPr>
        <w:autoSpaceDE w:val="0"/>
        <w:autoSpaceDN w:val="0"/>
        <w:adjustRightInd w:val="0"/>
        <w:spacing w:before="240" w:after="240" w:line="276" w:lineRule="auto"/>
        <w:ind w:firstLine="284"/>
        <w:jc w:val="both"/>
        <w:rPr>
          <w:rFonts w:ascii="Arial" w:hAnsi="Arial" w:cs="Arial"/>
          <w:b/>
        </w:rPr>
      </w:pPr>
      <w:r w:rsidRPr="000B76A0">
        <w:rPr>
          <w:rFonts w:ascii="Arial" w:hAnsi="Arial" w:cs="Arial"/>
          <w:b/>
          <w:bCs/>
          <w:noProof/>
          <w:lang w:val="en-ZA"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1" o:spid="_x0000_s1026" type="#_x0000_t75" style="position:absolute;left:0;text-align:left;margin-left:615.8pt;margin-top:-41.5pt;width:7.9pt;height:109.9pt;z-index:25166387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">
            <v:imagedata r:id="rId9" o:title=""/>
          </v:shape>
        </w:pict>
      </w:r>
      <w:r w:rsidR="0030011B" w:rsidRPr="00D53328">
        <w:rPr>
          <w:rFonts w:ascii="Arial" w:hAnsi="Arial" w:cs="Arial"/>
          <w:b/>
          <w:u w:val="single"/>
        </w:rPr>
        <w:t>QUESTION</w:t>
      </w:r>
      <w:r w:rsidR="0030011B" w:rsidRPr="00D53328">
        <w:rPr>
          <w:rFonts w:ascii="Arial" w:hAnsi="Arial" w:cs="Arial"/>
          <w:b/>
        </w:rPr>
        <w:t>:</w:t>
      </w:r>
    </w:p>
    <w:p w:rsidR="00777727" w:rsidRPr="001F1164" w:rsidRDefault="001F1164" w:rsidP="00777727">
      <w:pPr>
        <w:ind w:firstLine="284"/>
        <w:rPr>
          <w:rFonts w:ascii="Arial" w:eastAsia="Calibri" w:hAnsi="Arial" w:cs="Arial"/>
          <w:b/>
        </w:rPr>
      </w:pPr>
      <w:r w:rsidRPr="001F1164">
        <w:rPr>
          <w:rFonts w:ascii="Arial" w:eastAsia="Calibri" w:hAnsi="Arial" w:cs="Arial"/>
          <w:b/>
        </w:rPr>
        <w:t>2271.</w:t>
      </w:r>
      <w:r>
        <w:rPr>
          <w:rFonts w:ascii="Arial" w:eastAsia="Calibri" w:hAnsi="Arial" w:cs="Arial"/>
        </w:rPr>
        <w:t xml:space="preserve">  </w:t>
      </w:r>
      <w:proofErr w:type="spellStart"/>
      <w:r w:rsidR="00777727" w:rsidRPr="001F1164">
        <w:rPr>
          <w:rFonts w:ascii="Arial" w:eastAsia="Calibri" w:hAnsi="Arial" w:cs="Arial"/>
          <w:b/>
        </w:rPr>
        <w:t>Mr</w:t>
      </w:r>
      <w:proofErr w:type="spellEnd"/>
      <w:r w:rsidR="00777727" w:rsidRPr="001F1164">
        <w:rPr>
          <w:rFonts w:ascii="Arial" w:eastAsia="Calibri" w:hAnsi="Arial" w:cs="Arial"/>
          <w:b/>
        </w:rPr>
        <w:t xml:space="preserve"> E M Buthelezi (IFP) to ask the Minister of Public Enterprises:</w:t>
      </w:r>
    </w:p>
    <w:p w:rsidR="00AD08FE" w:rsidRDefault="00AD08FE" w:rsidP="00AD08FE">
      <w:pPr>
        <w:spacing w:line="360" w:lineRule="auto"/>
        <w:ind w:left="557"/>
        <w:rPr>
          <w:rFonts w:ascii="Arial" w:eastAsia="Calibri" w:hAnsi="Arial" w:cs="Arial"/>
        </w:rPr>
      </w:pPr>
    </w:p>
    <w:p w:rsidR="00AD08FE" w:rsidRDefault="00AD08FE" w:rsidP="009228F9">
      <w:pPr>
        <w:spacing w:line="360" w:lineRule="auto"/>
        <w:ind w:left="993" w:hanging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(1).</w:t>
      </w:r>
      <w:r>
        <w:rPr>
          <w:rFonts w:ascii="Arial" w:eastAsia="Calibri" w:hAnsi="Arial" w:cs="Arial"/>
        </w:rPr>
        <w:tab/>
      </w:r>
      <w:r w:rsidR="00777727" w:rsidRPr="00777727">
        <w:rPr>
          <w:rFonts w:ascii="Arial" w:eastAsia="Calibri" w:hAnsi="Arial" w:cs="Arial"/>
        </w:rPr>
        <w:t xml:space="preserve">Whether, in light of the mooted decisions by responsible government entities, including Eskom, to procure nuclear energy, the Government and the specified entities have financial resources required to procure nuclear energy, particularly </w:t>
      </w:r>
      <w:proofErr w:type="gramStart"/>
      <w:r w:rsidR="00777727" w:rsidRPr="00777727">
        <w:rPr>
          <w:rFonts w:ascii="Arial" w:eastAsia="Calibri" w:hAnsi="Arial" w:cs="Arial"/>
        </w:rPr>
        <w:t>given</w:t>
      </w:r>
      <w:proofErr w:type="gramEnd"/>
      <w:r w:rsidR="00777727" w:rsidRPr="00777727">
        <w:rPr>
          <w:rFonts w:ascii="Arial" w:eastAsia="Calibri" w:hAnsi="Arial" w:cs="Arial"/>
        </w:rPr>
        <w:t xml:space="preserve"> Eskom’s huge debt and gigantic year losses in the preceding years; if not, why not; if so, what are Eskom’s financial reserves in figures in this regard;</w:t>
      </w:r>
    </w:p>
    <w:p w:rsidR="00AD08FE" w:rsidRDefault="00AD08FE" w:rsidP="00AD08FE">
      <w:pPr>
        <w:spacing w:line="360" w:lineRule="auto"/>
        <w:ind w:left="557"/>
        <w:rPr>
          <w:rFonts w:ascii="Arial" w:eastAsia="Calibri" w:hAnsi="Arial" w:cs="Arial"/>
        </w:rPr>
      </w:pPr>
    </w:p>
    <w:p w:rsidR="00AD08FE" w:rsidRDefault="00777727" w:rsidP="00AD08FE">
      <w:pPr>
        <w:spacing w:line="360" w:lineRule="auto"/>
        <w:ind w:left="993" w:hanging="709"/>
        <w:rPr>
          <w:rFonts w:ascii="Arial" w:eastAsia="Calibri" w:hAnsi="Arial" w:cs="Arial"/>
        </w:rPr>
      </w:pPr>
      <w:r w:rsidRPr="00777727">
        <w:rPr>
          <w:rFonts w:ascii="Arial" w:eastAsia="Calibri" w:hAnsi="Arial" w:cs="Arial"/>
        </w:rPr>
        <w:t>(2)</w:t>
      </w:r>
      <w:r w:rsidR="00AD08FE">
        <w:rPr>
          <w:rFonts w:ascii="Arial" w:eastAsia="Calibri" w:hAnsi="Arial" w:cs="Arial"/>
        </w:rPr>
        <w:tab/>
      </w:r>
      <w:r w:rsidRPr="00777727">
        <w:rPr>
          <w:rFonts w:ascii="Arial" w:eastAsia="Calibri" w:hAnsi="Arial" w:cs="Arial"/>
        </w:rPr>
        <w:t>whether the Government will step in and inject capital in Eskom for the procurement of nuclear energy; if not, what is the position in this regard; if so, what total amount has been set aside for this purpose;</w:t>
      </w:r>
      <w:r w:rsidRPr="00777727">
        <w:rPr>
          <w:rFonts w:ascii="Arial" w:eastAsia="Calibri" w:hAnsi="Arial" w:cs="Arial"/>
        </w:rPr>
        <w:br/>
      </w:r>
    </w:p>
    <w:p w:rsidR="00777727" w:rsidRPr="00777727" w:rsidRDefault="00777727" w:rsidP="00AD08FE">
      <w:pPr>
        <w:spacing w:line="360" w:lineRule="auto"/>
        <w:ind w:left="993" w:hanging="709"/>
        <w:rPr>
          <w:rFonts w:ascii="Arial" w:eastAsia="Calibri" w:hAnsi="Arial" w:cs="Arial"/>
        </w:rPr>
      </w:pPr>
      <w:r w:rsidRPr="00777727">
        <w:rPr>
          <w:rFonts w:ascii="Arial" w:eastAsia="Calibri" w:hAnsi="Arial" w:cs="Arial"/>
        </w:rPr>
        <w:t>(3)</w:t>
      </w:r>
      <w:r w:rsidR="00AD08FE">
        <w:rPr>
          <w:rFonts w:ascii="Arial" w:eastAsia="Calibri" w:hAnsi="Arial" w:cs="Arial"/>
        </w:rPr>
        <w:t>.</w:t>
      </w:r>
      <w:r w:rsidR="00AD08FE">
        <w:rPr>
          <w:rFonts w:ascii="Arial" w:eastAsia="Calibri" w:hAnsi="Arial" w:cs="Arial"/>
        </w:rPr>
        <w:tab/>
        <w:t>W</w:t>
      </w:r>
      <w:r w:rsidRPr="00777727">
        <w:rPr>
          <w:rFonts w:ascii="Arial" w:eastAsia="Calibri" w:hAnsi="Arial" w:cs="Arial"/>
        </w:rPr>
        <w:t xml:space="preserve">hat conditions influenced a return to procure nuclear energy, given that not less than five years ago the procurement of nuclear energy was abandoned due to, inter alia, its allegedly unsustainable price tag? </w:t>
      </w:r>
    </w:p>
    <w:p w:rsidR="005C1BFB" w:rsidRDefault="005C1BFB" w:rsidP="00F80DD2">
      <w:pPr>
        <w:spacing w:line="360" w:lineRule="auto"/>
        <w:ind w:left="284"/>
        <w:jc w:val="both"/>
        <w:outlineLvl w:val="0"/>
        <w:rPr>
          <w:rFonts w:ascii="Arial" w:hAnsi="Arial" w:cs="Arial"/>
          <w:lang w:val="en-GB"/>
        </w:rPr>
      </w:pPr>
    </w:p>
    <w:p w:rsidR="005C1BFB" w:rsidRDefault="005C1BFB" w:rsidP="00F80DD2">
      <w:pPr>
        <w:spacing w:line="360" w:lineRule="auto"/>
        <w:ind w:left="284"/>
        <w:jc w:val="both"/>
        <w:outlineLvl w:val="0"/>
        <w:rPr>
          <w:rFonts w:ascii="Arial" w:hAnsi="Arial" w:cs="Arial"/>
          <w:lang w:val="en-GB"/>
        </w:rPr>
      </w:pPr>
    </w:p>
    <w:p w:rsidR="005C1BFB" w:rsidRDefault="005C1BFB" w:rsidP="00F80DD2">
      <w:pPr>
        <w:spacing w:line="360" w:lineRule="auto"/>
        <w:ind w:left="284"/>
        <w:jc w:val="both"/>
        <w:outlineLvl w:val="0"/>
        <w:rPr>
          <w:rFonts w:ascii="Arial" w:hAnsi="Arial" w:cs="Arial"/>
          <w:lang w:val="en-GB"/>
        </w:rPr>
      </w:pPr>
    </w:p>
    <w:p w:rsidR="005C1BFB" w:rsidRDefault="005C1BFB" w:rsidP="00F80DD2">
      <w:pPr>
        <w:spacing w:line="360" w:lineRule="auto"/>
        <w:ind w:left="284"/>
        <w:jc w:val="both"/>
        <w:outlineLvl w:val="0"/>
        <w:rPr>
          <w:rFonts w:ascii="Arial" w:hAnsi="Arial" w:cs="Arial"/>
          <w:lang w:val="en-GB"/>
        </w:rPr>
      </w:pPr>
    </w:p>
    <w:p w:rsidR="00777727" w:rsidRDefault="00777727" w:rsidP="00F80DD2">
      <w:pPr>
        <w:spacing w:line="360" w:lineRule="auto"/>
        <w:ind w:left="284"/>
        <w:jc w:val="both"/>
        <w:outlineLvl w:val="0"/>
        <w:rPr>
          <w:rFonts w:ascii="Arial" w:hAnsi="Arial" w:cs="Arial"/>
          <w:lang w:val="en-GB"/>
        </w:rPr>
      </w:pPr>
    </w:p>
    <w:p w:rsidR="00777727" w:rsidRDefault="00777727" w:rsidP="00F80DD2">
      <w:pPr>
        <w:spacing w:line="360" w:lineRule="auto"/>
        <w:ind w:left="284"/>
        <w:jc w:val="both"/>
        <w:outlineLvl w:val="0"/>
        <w:rPr>
          <w:rFonts w:ascii="Arial" w:hAnsi="Arial" w:cs="Arial"/>
          <w:lang w:val="en-GB"/>
        </w:rPr>
      </w:pPr>
    </w:p>
    <w:p w:rsidR="00A5793B" w:rsidRPr="00F80DD2" w:rsidRDefault="00F80DD2" w:rsidP="00F80DD2">
      <w:pPr>
        <w:spacing w:line="360" w:lineRule="auto"/>
        <w:ind w:left="284"/>
        <w:jc w:val="both"/>
        <w:outlineLvl w:val="0"/>
        <w:rPr>
          <w:rFonts w:ascii="Arial" w:hAnsi="Arial" w:cs="Arial"/>
        </w:rPr>
      </w:pPr>
      <w:r w:rsidRPr="00F80DD2">
        <w:rPr>
          <w:rFonts w:ascii="Arial" w:hAnsi="Arial" w:cs="Arial"/>
          <w:lang w:val="en-GB"/>
        </w:rPr>
        <w:t xml:space="preserve">                                                                                              </w:t>
      </w:r>
    </w:p>
    <w:p w:rsidR="001F1164" w:rsidRDefault="001F116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4E3B5A" w:rsidRPr="001F1164" w:rsidRDefault="003042F7" w:rsidP="000362D3">
      <w:pPr>
        <w:spacing w:line="360" w:lineRule="auto"/>
        <w:ind w:left="284"/>
        <w:jc w:val="both"/>
        <w:rPr>
          <w:rFonts w:ascii="Arial" w:hAnsi="Arial" w:cs="Arial"/>
          <w:b/>
          <w:u w:val="single"/>
        </w:rPr>
      </w:pPr>
      <w:r w:rsidRPr="001F1164">
        <w:rPr>
          <w:rFonts w:ascii="Arial" w:hAnsi="Arial" w:cs="Arial"/>
          <w:b/>
          <w:u w:val="single"/>
        </w:rPr>
        <w:lastRenderedPageBreak/>
        <w:t>REPLY:</w:t>
      </w:r>
    </w:p>
    <w:p w:rsidR="000362D3" w:rsidRDefault="000362D3" w:rsidP="000362D3">
      <w:pPr>
        <w:spacing w:line="36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According to the information received from Eskom</w:t>
      </w:r>
    </w:p>
    <w:p w:rsidR="009228F9" w:rsidRPr="009228F9" w:rsidRDefault="009228F9" w:rsidP="000362D3">
      <w:pPr>
        <w:spacing w:line="276" w:lineRule="auto"/>
        <w:ind w:firstLine="284"/>
        <w:jc w:val="both"/>
        <w:rPr>
          <w:rFonts w:ascii="Arial" w:eastAsia="Calibri" w:hAnsi="Arial" w:cs="Arial"/>
        </w:rPr>
      </w:pPr>
      <w:r w:rsidRPr="009228F9">
        <w:rPr>
          <w:rFonts w:ascii="Arial" w:eastAsia="Calibri" w:hAnsi="Arial" w:cs="Arial"/>
        </w:rPr>
        <w:t>(1)</w:t>
      </w:r>
    </w:p>
    <w:p w:rsidR="009228F9" w:rsidRPr="009228F9" w:rsidRDefault="009228F9" w:rsidP="00B95B8D">
      <w:pPr>
        <w:widowControl w:val="0"/>
        <w:suppressAutoHyphens/>
        <w:ind w:left="284"/>
        <w:jc w:val="both"/>
        <w:rPr>
          <w:rFonts w:ascii="Arial" w:eastAsia="Calibri" w:hAnsi="Arial" w:cs="Arial"/>
        </w:rPr>
      </w:pPr>
      <w:r w:rsidRPr="009228F9">
        <w:rPr>
          <w:rFonts w:ascii="Arial" w:eastAsia="Calibri" w:hAnsi="Arial" w:cs="Arial"/>
        </w:rPr>
        <w:t xml:space="preserve">Eskom maintains the position that it supports nuclear power, in particular the life extension of </w:t>
      </w:r>
      <w:proofErr w:type="spellStart"/>
      <w:r w:rsidRPr="009228F9">
        <w:rPr>
          <w:rFonts w:ascii="Arial" w:eastAsia="Calibri" w:hAnsi="Arial" w:cs="Arial"/>
        </w:rPr>
        <w:t>Koeberg</w:t>
      </w:r>
      <w:proofErr w:type="spellEnd"/>
      <w:r w:rsidR="001768DB">
        <w:rPr>
          <w:rFonts w:ascii="Arial" w:eastAsia="Calibri" w:hAnsi="Arial" w:cs="Arial"/>
        </w:rPr>
        <w:t xml:space="preserve"> Power Station</w:t>
      </w:r>
      <w:r w:rsidRPr="009228F9">
        <w:rPr>
          <w:rFonts w:ascii="Arial" w:eastAsia="Calibri" w:hAnsi="Arial" w:cs="Arial"/>
        </w:rPr>
        <w:t xml:space="preserve">. </w:t>
      </w:r>
      <w:r w:rsidR="001768DB">
        <w:rPr>
          <w:rFonts w:ascii="Arial" w:eastAsia="Calibri" w:hAnsi="Arial" w:cs="Arial"/>
        </w:rPr>
        <w:t xml:space="preserve">The procurement </w:t>
      </w:r>
      <w:r w:rsidR="00B95B8D">
        <w:rPr>
          <w:rFonts w:ascii="Arial" w:eastAsia="Calibri" w:hAnsi="Arial" w:cs="Arial"/>
        </w:rPr>
        <w:t xml:space="preserve">process is being dealt with by the Department of Minerals and Energy (DMRE) in accordance with IRP19. The DMRE should be approached for any further information.   </w:t>
      </w:r>
    </w:p>
    <w:p w:rsidR="009228F9" w:rsidRPr="009228F9" w:rsidRDefault="009228F9" w:rsidP="000362D3">
      <w:pPr>
        <w:widowControl w:val="0"/>
        <w:suppressAutoHyphens/>
        <w:jc w:val="both"/>
        <w:rPr>
          <w:rFonts w:ascii="Arial" w:eastAsia="Calibri" w:hAnsi="Arial" w:cs="Arial"/>
        </w:rPr>
      </w:pPr>
    </w:p>
    <w:p w:rsidR="009228F9" w:rsidRPr="009228F9" w:rsidRDefault="009228F9" w:rsidP="00B95B8D">
      <w:pPr>
        <w:widowControl w:val="0"/>
        <w:suppressAutoHyphens/>
        <w:ind w:left="284"/>
        <w:jc w:val="both"/>
        <w:rPr>
          <w:rFonts w:ascii="Arial" w:eastAsia="Calibri" w:hAnsi="Arial" w:cs="Arial"/>
        </w:rPr>
      </w:pPr>
      <w:r w:rsidRPr="009228F9">
        <w:rPr>
          <w:rFonts w:ascii="Arial" w:eastAsia="Calibri" w:hAnsi="Arial" w:cs="Arial"/>
        </w:rPr>
        <w:t>(2)</w:t>
      </w:r>
      <w:r w:rsidR="00B95B8D">
        <w:rPr>
          <w:rFonts w:ascii="Arial" w:eastAsia="Calibri" w:hAnsi="Arial" w:cs="Arial"/>
        </w:rPr>
        <w:t xml:space="preserve"> </w:t>
      </w:r>
      <w:proofErr w:type="gramStart"/>
      <w:r w:rsidR="00B95B8D">
        <w:rPr>
          <w:rFonts w:ascii="Arial" w:eastAsia="Calibri" w:hAnsi="Arial" w:cs="Arial"/>
        </w:rPr>
        <w:t>this</w:t>
      </w:r>
      <w:proofErr w:type="gramEnd"/>
      <w:r w:rsidR="00B95B8D">
        <w:rPr>
          <w:rFonts w:ascii="Arial" w:eastAsia="Calibri" w:hAnsi="Arial" w:cs="Arial"/>
        </w:rPr>
        <w:t xml:space="preserve"> matter is being dealt with by the Department of Minerals and Energy (DMRE) in accordance with IRP19. </w:t>
      </w:r>
      <w:r w:rsidR="00B95B8D" w:rsidRPr="009228F9">
        <w:rPr>
          <w:rFonts w:ascii="Arial" w:eastAsia="Calibri" w:hAnsi="Arial" w:cs="Arial"/>
        </w:rPr>
        <w:t>The IRP makes it clear that additional nuclear power generation will only be added to the electricity mix at a pace and scale that the country can afford</w:t>
      </w:r>
      <w:r w:rsidR="00B95B8D">
        <w:rPr>
          <w:rFonts w:ascii="Arial" w:eastAsia="Calibri" w:hAnsi="Arial" w:cs="Arial"/>
        </w:rPr>
        <w:t xml:space="preserve"> .The DMRE should be approached for any further information.</w:t>
      </w:r>
    </w:p>
    <w:p w:rsidR="009228F9" w:rsidRPr="009228F9" w:rsidRDefault="00B95B8D" w:rsidP="003051E9">
      <w:pPr>
        <w:widowControl w:val="0"/>
        <w:suppressAutoHyphens/>
        <w:ind w:left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9228F9" w:rsidRPr="009228F9" w:rsidRDefault="009228F9" w:rsidP="000362D3">
      <w:pPr>
        <w:widowControl w:val="0"/>
        <w:suppressAutoHyphens/>
        <w:jc w:val="both"/>
        <w:rPr>
          <w:rFonts w:ascii="Arial" w:eastAsia="Calibri" w:hAnsi="Arial" w:cs="Arial"/>
        </w:rPr>
      </w:pPr>
    </w:p>
    <w:p w:rsidR="009228F9" w:rsidRPr="009228F9" w:rsidRDefault="009228F9" w:rsidP="000362D3">
      <w:pPr>
        <w:widowControl w:val="0"/>
        <w:suppressAutoHyphens/>
        <w:jc w:val="both"/>
        <w:rPr>
          <w:rFonts w:ascii="Arial" w:eastAsia="Calibri" w:hAnsi="Arial" w:cs="Arial"/>
        </w:rPr>
      </w:pPr>
    </w:p>
    <w:p w:rsidR="009228F9" w:rsidRPr="009228F9" w:rsidRDefault="009228F9" w:rsidP="00B95B8D">
      <w:pPr>
        <w:widowControl w:val="0"/>
        <w:suppressAutoHyphens/>
        <w:ind w:left="284"/>
        <w:jc w:val="both"/>
        <w:rPr>
          <w:rFonts w:ascii="Arial" w:eastAsia="Calibri" w:hAnsi="Arial" w:cs="Arial"/>
        </w:rPr>
      </w:pPr>
      <w:r w:rsidRPr="009228F9">
        <w:rPr>
          <w:rFonts w:ascii="Arial" w:eastAsia="Calibri" w:hAnsi="Arial" w:cs="Arial"/>
        </w:rPr>
        <w:t>(3)</w:t>
      </w:r>
      <w:r w:rsidR="00B95B8D">
        <w:rPr>
          <w:rFonts w:ascii="Arial" w:eastAsia="Calibri" w:hAnsi="Arial" w:cs="Arial"/>
        </w:rPr>
        <w:t xml:space="preserve"> </w:t>
      </w:r>
      <w:proofErr w:type="gramStart"/>
      <w:r w:rsidR="00B95B8D">
        <w:rPr>
          <w:rFonts w:ascii="Arial" w:eastAsia="Calibri" w:hAnsi="Arial" w:cs="Arial"/>
        </w:rPr>
        <w:t>the</w:t>
      </w:r>
      <w:proofErr w:type="gramEnd"/>
      <w:r w:rsidR="00B95B8D">
        <w:rPr>
          <w:rFonts w:ascii="Arial" w:eastAsia="Calibri" w:hAnsi="Arial" w:cs="Arial"/>
        </w:rPr>
        <w:t xml:space="preserve"> DMRE is best placed to respond to this. </w:t>
      </w:r>
    </w:p>
    <w:p w:rsidR="00B95B8D" w:rsidRDefault="00B95B8D" w:rsidP="00B95B8D">
      <w:pPr>
        <w:widowControl w:val="0"/>
        <w:suppressAutoHyphens/>
        <w:jc w:val="both"/>
        <w:rPr>
          <w:rFonts w:ascii="Arial" w:eastAsia="Calibri" w:hAnsi="Arial" w:cs="Arial"/>
        </w:rPr>
      </w:pPr>
    </w:p>
    <w:p w:rsidR="00B95B8D" w:rsidRDefault="00B95B8D" w:rsidP="000362D3">
      <w:pPr>
        <w:widowControl w:val="0"/>
        <w:suppressAutoHyphens/>
        <w:ind w:left="284"/>
        <w:jc w:val="both"/>
        <w:rPr>
          <w:rFonts w:ascii="Arial" w:eastAsia="Calibri" w:hAnsi="Arial" w:cs="Arial"/>
        </w:rPr>
      </w:pPr>
    </w:p>
    <w:p w:rsidR="009228F9" w:rsidRPr="009228F9" w:rsidRDefault="009228F9" w:rsidP="000362D3">
      <w:pPr>
        <w:widowControl w:val="0"/>
        <w:suppressAutoHyphens/>
        <w:ind w:left="284"/>
        <w:jc w:val="both"/>
        <w:rPr>
          <w:rFonts w:ascii="Arial" w:eastAsia="Calibri" w:hAnsi="Arial" w:cs="Arial"/>
        </w:rPr>
      </w:pPr>
      <w:r w:rsidRPr="009228F9">
        <w:rPr>
          <w:rFonts w:ascii="Arial" w:eastAsia="Calibri" w:hAnsi="Arial" w:cs="Arial"/>
        </w:rPr>
        <w:t>Eskom is ready to provide support where needed as the operator of nuclear power plants in South Africa, and in accordance with the Nuclear Energy Policy of 2008.</w:t>
      </w:r>
    </w:p>
    <w:p w:rsidR="009228F9" w:rsidRPr="000242C8" w:rsidRDefault="009228F9" w:rsidP="000362D3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CF5328" w:rsidRDefault="00CF5328" w:rsidP="000362D3">
      <w:pPr>
        <w:widowControl w:val="0"/>
        <w:suppressAutoHyphens/>
        <w:jc w:val="both"/>
        <w:rPr>
          <w:rFonts w:ascii="Arial" w:eastAsia="Calibri" w:hAnsi="Arial" w:cs="Arial"/>
          <w:sz w:val="22"/>
          <w:szCs w:val="22"/>
          <w:lang w:val="af-ZA"/>
        </w:rPr>
      </w:pPr>
    </w:p>
    <w:p w:rsidR="00621274" w:rsidRDefault="00621274" w:rsidP="000362D3">
      <w:pPr>
        <w:widowControl w:val="0"/>
        <w:suppressAutoHyphens/>
        <w:jc w:val="both"/>
        <w:rPr>
          <w:rFonts w:ascii="Arial" w:eastAsia="Calibri" w:hAnsi="Arial" w:cs="Arial"/>
          <w:sz w:val="22"/>
          <w:szCs w:val="22"/>
          <w:lang w:val="af-ZA"/>
        </w:rPr>
      </w:pPr>
    </w:p>
    <w:p w:rsidR="00621274" w:rsidRDefault="00621274" w:rsidP="000362D3">
      <w:pPr>
        <w:widowControl w:val="0"/>
        <w:suppressAutoHyphens/>
        <w:jc w:val="both"/>
        <w:rPr>
          <w:rFonts w:ascii="Arial" w:eastAsia="Calibri" w:hAnsi="Arial" w:cs="Arial"/>
          <w:sz w:val="22"/>
          <w:szCs w:val="22"/>
          <w:lang w:val="af-ZA"/>
        </w:rPr>
      </w:pPr>
    </w:p>
    <w:p w:rsidR="00621274" w:rsidRDefault="00621274" w:rsidP="000362D3">
      <w:pPr>
        <w:widowControl w:val="0"/>
        <w:suppressAutoHyphens/>
        <w:jc w:val="both"/>
        <w:rPr>
          <w:rFonts w:ascii="Arial" w:eastAsia="Calibri" w:hAnsi="Arial" w:cs="Arial"/>
          <w:sz w:val="22"/>
          <w:szCs w:val="22"/>
          <w:lang w:val="af-ZA"/>
        </w:rPr>
      </w:pPr>
    </w:p>
    <w:p w:rsidR="00CF5328" w:rsidRDefault="00CF5328" w:rsidP="000362D3">
      <w:pPr>
        <w:widowControl w:val="0"/>
        <w:suppressAutoHyphens/>
        <w:jc w:val="both"/>
        <w:rPr>
          <w:rFonts w:ascii="Arial" w:eastAsia="Calibri" w:hAnsi="Arial" w:cs="Arial"/>
          <w:sz w:val="22"/>
          <w:szCs w:val="22"/>
          <w:lang w:val="af-ZA"/>
        </w:rPr>
      </w:pPr>
    </w:p>
    <w:p w:rsidR="00E26940" w:rsidRDefault="00E26940" w:rsidP="000362D3">
      <w:pPr>
        <w:ind w:left="284"/>
        <w:contextualSpacing/>
        <w:jc w:val="both"/>
        <w:rPr>
          <w:rFonts w:ascii="Arial" w:hAnsi="Arial" w:cs="Arial"/>
          <w:b/>
          <w:bCs/>
          <w:lang w:val="en-ZA"/>
        </w:rPr>
      </w:pPr>
      <w:bookmarkStart w:id="0" w:name="_GoBack"/>
      <w:bookmarkEnd w:id="0"/>
    </w:p>
    <w:p w:rsidR="009228F9" w:rsidRDefault="009228F9" w:rsidP="000362D3">
      <w:pPr>
        <w:jc w:val="both"/>
        <w:rPr>
          <w:rFonts w:ascii="Arial" w:hAnsi="Arial" w:cs="Arial"/>
          <w:b/>
          <w:bCs/>
          <w:lang w:val="en-ZA"/>
        </w:rPr>
      </w:pPr>
    </w:p>
    <w:sectPr w:rsidR="009228F9" w:rsidSect="00D53328">
      <w:pgSz w:w="11907" w:h="16839" w:code="9"/>
      <w:pgMar w:top="360" w:right="992" w:bottom="29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CCE" w:rsidRDefault="00136CCE" w:rsidP="006A43DE">
      <w:r>
        <w:separator/>
      </w:r>
    </w:p>
  </w:endnote>
  <w:endnote w:type="continuationSeparator" w:id="0">
    <w:p w:rsidR="00136CCE" w:rsidRDefault="00136CCE" w:rsidP="006A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CCE" w:rsidRDefault="00136CCE" w:rsidP="006A43DE">
      <w:r>
        <w:separator/>
      </w:r>
    </w:p>
  </w:footnote>
  <w:footnote w:type="continuationSeparator" w:id="0">
    <w:p w:rsidR="00136CCE" w:rsidRDefault="00136CCE" w:rsidP="006A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6254"/>
    <w:multiLevelType w:val="hybridMultilevel"/>
    <w:tmpl w:val="CE703D48"/>
    <w:lvl w:ilvl="0" w:tplc="87C87F58">
      <w:start w:val="1"/>
      <w:numFmt w:val="decimal"/>
      <w:lvlText w:val="(%1)"/>
      <w:lvlJc w:val="left"/>
      <w:pPr>
        <w:ind w:left="644" w:hanging="360"/>
      </w:pPr>
      <w:rPr>
        <w:rFonts w:ascii="Arial" w:eastAsia="Arial Unicode MS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827826"/>
    <w:multiLevelType w:val="hybridMultilevel"/>
    <w:tmpl w:val="E72AD892"/>
    <w:lvl w:ilvl="0" w:tplc="B218D564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2CF4F12"/>
    <w:multiLevelType w:val="hybridMultilevel"/>
    <w:tmpl w:val="D228DB98"/>
    <w:lvl w:ilvl="0" w:tplc="60AC1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216CD"/>
    <w:multiLevelType w:val="hybridMultilevel"/>
    <w:tmpl w:val="630068EA"/>
    <w:lvl w:ilvl="0" w:tplc="6E0065BC">
      <w:start w:val="1"/>
      <w:numFmt w:val="decimal"/>
      <w:lvlText w:val="%1"/>
      <w:lvlJc w:val="left"/>
      <w:pPr>
        <w:ind w:left="644" w:hanging="360"/>
      </w:pPr>
      <w:rPr>
        <w:rFonts w:ascii="Arial" w:eastAsia="Arial Unicode MS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64532A"/>
    <w:multiLevelType w:val="hybridMultilevel"/>
    <w:tmpl w:val="586ED912"/>
    <w:lvl w:ilvl="0" w:tplc="1C090005">
      <w:start w:val="1"/>
      <w:numFmt w:val="bullet"/>
      <w:lvlText w:val=""/>
      <w:lvlJc w:val="left"/>
      <w:pPr>
        <w:ind w:left="-54" w:hanging="360"/>
      </w:pPr>
      <w:rPr>
        <w:rFonts w:ascii="Wingdings" w:hAnsi="Wingdings" w:hint="default"/>
      </w:rPr>
    </w:lvl>
    <w:lvl w:ilvl="1" w:tplc="1C090019">
      <w:start w:val="1"/>
      <w:numFmt w:val="lowerLetter"/>
      <w:lvlText w:val="%2."/>
      <w:lvlJc w:val="left"/>
      <w:pPr>
        <w:ind w:left="1233" w:hanging="360"/>
      </w:pPr>
    </w:lvl>
    <w:lvl w:ilvl="2" w:tplc="1C09001B">
      <w:start w:val="1"/>
      <w:numFmt w:val="lowerRoman"/>
      <w:lvlText w:val="%3."/>
      <w:lvlJc w:val="right"/>
      <w:pPr>
        <w:ind w:left="1953" w:hanging="180"/>
      </w:pPr>
    </w:lvl>
    <w:lvl w:ilvl="3" w:tplc="1C09000F">
      <w:start w:val="1"/>
      <w:numFmt w:val="decimal"/>
      <w:lvlText w:val="%4."/>
      <w:lvlJc w:val="left"/>
      <w:pPr>
        <w:ind w:left="2673" w:hanging="360"/>
      </w:pPr>
    </w:lvl>
    <w:lvl w:ilvl="4" w:tplc="1C090019">
      <w:start w:val="1"/>
      <w:numFmt w:val="lowerLetter"/>
      <w:lvlText w:val="%5."/>
      <w:lvlJc w:val="left"/>
      <w:pPr>
        <w:ind w:left="3393" w:hanging="360"/>
      </w:pPr>
    </w:lvl>
    <w:lvl w:ilvl="5" w:tplc="1C09001B">
      <w:start w:val="1"/>
      <w:numFmt w:val="lowerRoman"/>
      <w:lvlText w:val="%6."/>
      <w:lvlJc w:val="right"/>
      <w:pPr>
        <w:ind w:left="4113" w:hanging="180"/>
      </w:pPr>
    </w:lvl>
    <w:lvl w:ilvl="6" w:tplc="1C09000F">
      <w:start w:val="1"/>
      <w:numFmt w:val="decimal"/>
      <w:lvlText w:val="%7."/>
      <w:lvlJc w:val="left"/>
      <w:pPr>
        <w:ind w:left="4833" w:hanging="360"/>
      </w:pPr>
    </w:lvl>
    <w:lvl w:ilvl="7" w:tplc="1C090019">
      <w:start w:val="1"/>
      <w:numFmt w:val="lowerLetter"/>
      <w:lvlText w:val="%8."/>
      <w:lvlJc w:val="left"/>
      <w:pPr>
        <w:ind w:left="5553" w:hanging="360"/>
      </w:pPr>
    </w:lvl>
    <w:lvl w:ilvl="8" w:tplc="1C09001B">
      <w:start w:val="1"/>
      <w:numFmt w:val="lowerRoman"/>
      <w:lvlText w:val="%9."/>
      <w:lvlJc w:val="right"/>
      <w:pPr>
        <w:ind w:left="6273" w:hanging="180"/>
      </w:pPr>
    </w:lvl>
  </w:abstractNum>
  <w:abstractNum w:abstractNumId="5">
    <w:nsid w:val="30986BA5"/>
    <w:multiLevelType w:val="hybridMultilevel"/>
    <w:tmpl w:val="6DF27F20"/>
    <w:lvl w:ilvl="0" w:tplc="A04ACF62">
      <w:start w:val="1"/>
      <w:numFmt w:val="decimal"/>
      <w:lvlText w:val="(%1)"/>
      <w:lvlJc w:val="left"/>
      <w:pPr>
        <w:ind w:left="1476" w:hanging="756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14493F"/>
    <w:multiLevelType w:val="hybridMultilevel"/>
    <w:tmpl w:val="425E8BF0"/>
    <w:lvl w:ilvl="0" w:tplc="F1A02ABE">
      <w:start w:val="5"/>
      <w:numFmt w:val="bullet"/>
      <w:lvlText w:val="•"/>
      <w:lvlJc w:val="left"/>
      <w:pPr>
        <w:ind w:left="3" w:hanging="570"/>
      </w:pPr>
      <w:rPr>
        <w:rFonts w:ascii="Arial" w:eastAsia="Arial Unicode MS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>
    <w:nsid w:val="36220724"/>
    <w:multiLevelType w:val="hybridMultilevel"/>
    <w:tmpl w:val="C5469946"/>
    <w:lvl w:ilvl="0" w:tplc="FC62047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873514B"/>
    <w:multiLevelType w:val="hybridMultilevel"/>
    <w:tmpl w:val="EC32FD1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632E1"/>
    <w:multiLevelType w:val="hybridMultilevel"/>
    <w:tmpl w:val="3B06D0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A26F7"/>
    <w:multiLevelType w:val="hybridMultilevel"/>
    <w:tmpl w:val="C9DEEEC4"/>
    <w:lvl w:ilvl="0" w:tplc="E828EE9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DEB13DA"/>
    <w:multiLevelType w:val="hybridMultilevel"/>
    <w:tmpl w:val="985691EA"/>
    <w:lvl w:ilvl="0" w:tplc="45006574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40431B3F"/>
    <w:multiLevelType w:val="hybridMultilevel"/>
    <w:tmpl w:val="49F0DF2E"/>
    <w:lvl w:ilvl="0" w:tplc="B0763D7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16D3092"/>
    <w:multiLevelType w:val="hybridMultilevel"/>
    <w:tmpl w:val="E6A87CB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B4723"/>
    <w:multiLevelType w:val="hybridMultilevel"/>
    <w:tmpl w:val="A8A674F6"/>
    <w:lvl w:ilvl="0" w:tplc="3FC61DD4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49336904"/>
    <w:multiLevelType w:val="hybridMultilevel"/>
    <w:tmpl w:val="55086A1C"/>
    <w:lvl w:ilvl="0" w:tplc="6318F6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06394"/>
    <w:multiLevelType w:val="hybridMultilevel"/>
    <w:tmpl w:val="A1C0B348"/>
    <w:lvl w:ilvl="0" w:tplc="92E27396">
      <w:start w:val="1"/>
      <w:numFmt w:val="lowerLetter"/>
      <w:lvlText w:val="(%1)"/>
      <w:lvlJc w:val="left"/>
      <w:pPr>
        <w:ind w:left="18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4" w:hanging="360"/>
      </w:pPr>
    </w:lvl>
    <w:lvl w:ilvl="2" w:tplc="1C09001B" w:tentative="1">
      <w:start w:val="1"/>
      <w:numFmt w:val="lowerRoman"/>
      <w:lvlText w:val="%3."/>
      <w:lvlJc w:val="right"/>
      <w:pPr>
        <w:ind w:left="3244" w:hanging="180"/>
      </w:pPr>
    </w:lvl>
    <w:lvl w:ilvl="3" w:tplc="1C09000F" w:tentative="1">
      <w:start w:val="1"/>
      <w:numFmt w:val="decimal"/>
      <w:lvlText w:val="%4."/>
      <w:lvlJc w:val="left"/>
      <w:pPr>
        <w:ind w:left="3964" w:hanging="360"/>
      </w:pPr>
    </w:lvl>
    <w:lvl w:ilvl="4" w:tplc="1C090019" w:tentative="1">
      <w:start w:val="1"/>
      <w:numFmt w:val="lowerLetter"/>
      <w:lvlText w:val="%5."/>
      <w:lvlJc w:val="left"/>
      <w:pPr>
        <w:ind w:left="4684" w:hanging="360"/>
      </w:pPr>
    </w:lvl>
    <w:lvl w:ilvl="5" w:tplc="1C09001B" w:tentative="1">
      <w:start w:val="1"/>
      <w:numFmt w:val="lowerRoman"/>
      <w:lvlText w:val="%6."/>
      <w:lvlJc w:val="right"/>
      <w:pPr>
        <w:ind w:left="5404" w:hanging="180"/>
      </w:pPr>
    </w:lvl>
    <w:lvl w:ilvl="6" w:tplc="1C09000F" w:tentative="1">
      <w:start w:val="1"/>
      <w:numFmt w:val="decimal"/>
      <w:lvlText w:val="%7."/>
      <w:lvlJc w:val="left"/>
      <w:pPr>
        <w:ind w:left="6124" w:hanging="360"/>
      </w:pPr>
    </w:lvl>
    <w:lvl w:ilvl="7" w:tplc="1C090019" w:tentative="1">
      <w:start w:val="1"/>
      <w:numFmt w:val="lowerLetter"/>
      <w:lvlText w:val="%8."/>
      <w:lvlJc w:val="left"/>
      <w:pPr>
        <w:ind w:left="6844" w:hanging="360"/>
      </w:pPr>
    </w:lvl>
    <w:lvl w:ilvl="8" w:tplc="1C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7">
    <w:nsid w:val="4A7A67F2"/>
    <w:multiLevelType w:val="hybridMultilevel"/>
    <w:tmpl w:val="AF6409EC"/>
    <w:lvl w:ilvl="0" w:tplc="FE221C44">
      <w:start w:val="1"/>
      <w:numFmt w:val="lowerLetter"/>
      <w:lvlText w:val="(%1)"/>
      <w:lvlJc w:val="left"/>
      <w:pPr>
        <w:ind w:left="107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9" w:hanging="360"/>
      </w:pPr>
    </w:lvl>
    <w:lvl w:ilvl="2" w:tplc="1C09001B" w:tentative="1">
      <w:start w:val="1"/>
      <w:numFmt w:val="lowerRoman"/>
      <w:lvlText w:val="%3."/>
      <w:lvlJc w:val="right"/>
      <w:pPr>
        <w:ind w:left="2519" w:hanging="180"/>
      </w:pPr>
    </w:lvl>
    <w:lvl w:ilvl="3" w:tplc="1C09000F" w:tentative="1">
      <w:start w:val="1"/>
      <w:numFmt w:val="decimal"/>
      <w:lvlText w:val="%4."/>
      <w:lvlJc w:val="left"/>
      <w:pPr>
        <w:ind w:left="3239" w:hanging="360"/>
      </w:pPr>
    </w:lvl>
    <w:lvl w:ilvl="4" w:tplc="1C090019" w:tentative="1">
      <w:start w:val="1"/>
      <w:numFmt w:val="lowerLetter"/>
      <w:lvlText w:val="%5."/>
      <w:lvlJc w:val="left"/>
      <w:pPr>
        <w:ind w:left="3959" w:hanging="360"/>
      </w:pPr>
    </w:lvl>
    <w:lvl w:ilvl="5" w:tplc="1C09001B" w:tentative="1">
      <w:start w:val="1"/>
      <w:numFmt w:val="lowerRoman"/>
      <w:lvlText w:val="%6."/>
      <w:lvlJc w:val="right"/>
      <w:pPr>
        <w:ind w:left="4679" w:hanging="180"/>
      </w:pPr>
    </w:lvl>
    <w:lvl w:ilvl="6" w:tplc="1C09000F" w:tentative="1">
      <w:start w:val="1"/>
      <w:numFmt w:val="decimal"/>
      <w:lvlText w:val="%7."/>
      <w:lvlJc w:val="left"/>
      <w:pPr>
        <w:ind w:left="5399" w:hanging="360"/>
      </w:pPr>
    </w:lvl>
    <w:lvl w:ilvl="7" w:tplc="1C090019" w:tentative="1">
      <w:start w:val="1"/>
      <w:numFmt w:val="lowerLetter"/>
      <w:lvlText w:val="%8."/>
      <w:lvlJc w:val="left"/>
      <w:pPr>
        <w:ind w:left="6119" w:hanging="360"/>
      </w:pPr>
    </w:lvl>
    <w:lvl w:ilvl="8" w:tplc="1C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8">
    <w:nsid w:val="4C494741"/>
    <w:multiLevelType w:val="hybridMultilevel"/>
    <w:tmpl w:val="CB4C968E"/>
    <w:lvl w:ilvl="0" w:tplc="D75EE410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C9A7235"/>
    <w:multiLevelType w:val="hybridMultilevel"/>
    <w:tmpl w:val="65C81F42"/>
    <w:lvl w:ilvl="0" w:tplc="C30E7A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D0D42"/>
    <w:multiLevelType w:val="hybridMultilevel"/>
    <w:tmpl w:val="9F089F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E1F61"/>
    <w:multiLevelType w:val="hybridMultilevel"/>
    <w:tmpl w:val="827E9308"/>
    <w:lvl w:ilvl="0" w:tplc="9488B432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81" w:hanging="360"/>
      </w:pPr>
    </w:lvl>
    <w:lvl w:ilvl="2" w:tplc="1C09001B" w:tentative="1">
      <w:start w:val="1"/>
      <w:numFmt w:val="lowerRoman"/>
      <w:lvlText w:val="%3."/>
      <w:lvlJc w:val="right"/>
      <w:pPr>
        <w:ind w:left="3501" w:hanging="180"/>
      </w:pPr>
    </w:lvl>
    <w:lvl w:ilvl="3" w:tplc="1C09000F" w:tentative="1">
      <w:start w:val="1"/>
      <w:numFmt w:val="decimal"/>
      <w:lvlText w:val="%4."/>
      <w:lvlJc w:val="left"/>
      <w:pPr>
        <w:ind w:left="4221" w:hanging="360"/>
      </w:pPr>
    </w:lvl>
    <w:lvl w:ilvl="4" w:tplc="1C090019" w:tentative="1">
      <w:start w:val="1"/>
      <w:numFmt w:val="lowerLetter"/>
      <w:lvlText w:val="%5."/>
      <w:lvlJc w:val="left"/>
      <w:pPr>
        <w:ind w:left="4941" w:hanging="360"/>
      </w:pPr>
    </w:lvl>
    <w:lvl w:ilvl="5" w:tplc="1C09001B" w:tentative="1">
      <w:start w:val="1"/>
      <w:numFmt w:val="lowerRoman"/>
      <w:lvlText w:val="%6."/>
      <w:lvlJc w:val="right"/>
      <w:pPr>
        <w:ind w:left="5661" w:hanging="180"/>
      </w:pPr>
    </w:lvl>
    <w:lvl w:ilvl="6" w:tplc="1C09000F" w:tentative="1">
      <w:start w:val="1"/>
      <w:numFmt w:val="decimal"/>
      <w:lvlText w:val="%7."/>
      <w:lvlJc w:val="left"/>
      <w:pPr>
        <w:ind w:left="6381" w:hanging="360"/>
      </w:pPr>
    </w:lvl>
    <w:lvl w:ilvl="7" w:tplc="1C090019" w:tentative="1">
      <w:start w:val="1"/>
      <w:numFmt w:val="lowerLetter"/>
      <w:lvlText w:val="%8."/>
      <w:lvlJc w:val="left"/>
      <w:pPr>
        <w:ind w:left="7101" w:hanging="360"/>
      </w:pPr>
    </w:lvl>
    <w:lvl w:ilvl="8" w:tplc="1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>
    <w:nsid w:val="53681100"/>
    <w:multiLevelType w:val="hybridMultilevel"/>
    <w:tmpl w:val="87B489EC"/>
    <w:lvl w:ilvl="0" w:tplc="61B2659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02589B"/>
    <w:multiLevelType w:val="hybridMultilevel"/>
    <w:tmpl w:val="A1082572"/>
    <w:lvl w:ilvl="0" w:tplc="8444BE28">
      <w:start w:val="1"/>
      <w:numFmt w:val="lowerLetter"/>
      <w:lvlText w:val="(%1)"/>
      <w:lvlJc w:val="left"/>
      <w:pPr>
        <w:ind w:left="644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7F17B27"/>
    <w:multiLevelType w:val="hybridMultilevel"/>
    <w:tmpl w:val="0EA06422"/>
    <w:lvl w:ilvl="0" w:tplc="1C09000F">
      <w:start w:val="1"/>
      <w:numFmt w:val="decimal"/>
      <w:lvlText w:val="%1."/>
      <w:lvlJc w:val="left"/>
      <w:pPr>
        <w:ind w:left="24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173" w:hanging="360"/>
      </w:pPr>
    </w:lvl>
    <w:lvl w:ilvl="2" w:tplc="1C09001B" w:tentative="1">
      <w:start w:val="1"/>
      <w:numFmt w:val="lowerRoman"/>
      <w:lvlText w:val="%3."/>
      <w:lvlJc w:val="right"/>
      <w:pPr>
        <w:ind w:left="3893" w:hanging="180"/>
      </w:pPr>
    </w:lvl>
    <w:lvl w:ilvl="3" w:tplc="1C09000F" w:tentative="1">
      <w:start w:val="1"/>
      <w:numFmt w:val="decimal"/>
      <w:lvlText w:val="%4."/>
      <w:lvlJc w:val="left"/>
      <w:pPr>
        <w:ind w:left="4613" w:hanging="360"/>
      </w:pPr>
    </w:lvl>
    <w:lvl w:ilvl="4" w:tplc="1C090019" w:tentative="1">
      <w:start w:val="1"/>
      <w:numFmt w:val="lowerLetter"/>
      <w:lvlText w:val="%5."/>
      <w:lvlJc w:val="left"/>
      <w:pPr>
        <w:ind w:left="5333" w:hanging="360"/>
      </w:pPr>
    </w:lvl>
    <w:lvl w:ilvl="5" w:tplc="1C09001B" w:tentative="1">
      <w:start w:val="1"/>
      <w:numFmt w:val="lowerRoman"/>
      <w:lvlText w:val="%6."/>
      <w:lvlJc w:val="right"/>
      <w:pPr>
        <w:ind w:left="6053" w:hanging="180"/>
      </w:pPr>
    </w:lvl>
    <w:lvl w:ilvl="6" w:tplc="1C09000F" w:tentative="1">
      <w:start w:val="1"/>
      <w:numFmt w:val="decimal"/>
      <w:lvlText w:val="%7."/>
      <w:lvlJc w:val="left"/>
      <w:pPr>
        <w:ind w:left="6773" w:hanging="360"/>
      </w:pPr>
    </w:lvl>
    <w:lvl w:ilvl="7" w:tplc="1C090019" w:tentative="1">
      <w:start w:val="1"/>
      <w:numFmt w:val="lowerLetter"/>
      <w:lvlText w:val="%8."/>
      <w:lvlJc w:val="left"/>
      <w:pPr>
        <w:ind w:left="7493" w:hanging="360"/>
      </w:pPr>
    </w:lvl>
    <w:lvl w:ilvl="8" w:tplc="1C0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25">
    <w:nsid w:val="588A7582"/>
    <w:multiLevelType w:val="hybridMultilevel"/>
    <w:tmpl w:val="BE567DF4"/>
    <w:lvl w:ilvl="0" w:tplc="238062FC">
      <w:start w:val="1"/>
      <w:numFmt w:val="lowerRoman"/>
      <w:lvlText w:val="%1.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F1983"/>
    <w:multiLevelType w:val="hybridMultilevel"/>
    <w:tmpl w:val="C2A239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535D9A"/>
    <w:multiLevelType w:val="hybridMultilevel"/>
    <w:tmpl w:val="4B92B7C2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C2836C1"/>
    <w:multiLevelType w:val="hybridMultilevel"/>
    <w:tmpl w:val="3F9CA7D8"/>
    <w:lvl w:ilvl="0" w:tplc="E74E37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5108E4"/>
    <w:multiLevelType w:val="hybridMultilevel"/>
    <w:tmpl w:val="170EBB34"/>
    <w:lvl w:ilvl="0" w:tplc="0D6AF83E">
      <w:start w:val="1"/>
      <w:numFmt w:val="lowerLetter"/>
      <w:lvlText w:val="(%1)"/>
      <w:lvlJc w:val="left"/>
      <w:pPr>
        <w:ind w:left="108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2" w:hanging="360"/>
      </w:pPr>
    </w:lvl>
    <w:lvl w:ilvl="2" w:tplc="1C09001B" w:tentative="1">
      <w:start w:val="1"/>
      <w:numFmt w:val="lowerRoman"/>
      <w:lvlText w:val="%3."/>
      <w:lvlJc w:val="right"/>
      <w:pPr>
        <w:ind w:left="2522" w:hanging="180"/>
      </w:pPr>
    </w:lvl>
    <w:lvl w:ilvl="3" w:tplc="1C09000F" w:tentative="1">
      <w:start w:val="1"/>
      <w:numFmt w:val="decimal"/>
      <w:lvlText w:val="%4."/>
      <w:lvlJc w:val="left"/>
      <w:pPr>
        <w:ind w:left="3242" w:hanging="360"/>
      </w:pPr>
    </w:lvl>
    <w:lvl w:ilvl="4" w:tplc="1C090019" w:tentative="1">
      <w:start w:val="1"/>
      <w:numFmt w:val="lowerLetter"/>
      <w:lvlText w:val="%5."/>
      <w:lvlJc w:val="left"/>
      <w:pPr>
        <w:ind w:left="3962" w:hanging="360"/>
      </w:pPr>
    </w:lvl>
    <w:lvl w:ilvl="5" w:tplc="1C09001B" w:tentative="1">
      <w:start w:val="1"/>
      <w:numFmt w:val="lowerRoman"/>
      <w:lvlText w:val="%6."/>
      <w:lvlJc w:val="right"/>
      <w:pPr>
        <w:ind w:left="4682" w:hanging="180"/>
      </w:pPr>
    </w:lvl>
    <w:lvl w:ilvl="6" w:tplc="1C09000F" w:tentative="1">
      <w:start w:val="1"/>
      <w:numFmt w:val="decimal"/>
      <w:lvlText w:val="%7."/>
      <w:lvlJc w:val="left"/>
      <w:pPr>
        <w:ind w:left="5402" w:hanging="360"/>
      </w:pPr>
    </w:lvl>
    <w:lvl w:ilvl="7" w:tplc="1C090019" w:tentative="1">
      <w:start w:val="1"/>
      <w:numFmt w:val="lowerLetter"/>
      <w:lvlText w:val="%8."/>
      <w:lvlJc w:val="left"/>
      <w:pPr>
        <w:ind w:left="6122" w:hanging="360"/>
      </w:pPr>
    </w:lvl>
    <w:lvl w:ilvl="8" w:tplc="1C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30">
    <w:nsid w:val="6A021F0E"/>
    <w:multiLevelType w:val="hybridMultilevel"/>
    <w:tmpl w:val="085AD83E"/>
    <w:lvl w:ilvl="0" w:tplc="92C04F52">
      <w:start w:val="1"/>
      <w:numFmt w:val="decimal"/>
      <w:lvlText w:val="(%1)"/>
      <w:lvlJc w:val="left"/>
      <w:pPr>
        <w:ind w:left="1166" w:hanging="360"/>
      </w:pPr>
    </w:lvl>
    <w:lvl w:ilvl="1" w:tplc="1C090019" w:tentative="1">
      <w:start w:val="1"/>
      <w:numFmt w:val="lowerLetter"/>
      <w:lvlText w:val="%2."/>
      <w:lvlJc w:val="left"/>
      <w:pPr>
        <w:ind w:left="1886" w:hanging="360"/>
      </w:pPr>
    </w:lvl>
    <w:lvl w:ilvl="2" w:tplc="1C09001B" w:tentative="1">
      <w:start w:val="1"/>
      <w:numFmt w:val="lowerRoman"/>
      <w:lvlText w:val="%3."/>
      <w:lvlJc w:val="right"/>
      <w:pPr>
        <w:ind w:left="2606" w:hanging="180"/>
      </w:pPr>
    </w:lvl>
    <w:lvl w:ilvl="3" w:tplc="1C09000F" w:tentative="1">
      <w:start w:val="1"/>
      <w:numFmt w:val="decimal"/>
      <w:lvlText w:val="%4."/>
      <w:lvlJc w:val="left"/>
      <w:pPr>
        <w:ind w:left="3326" w:hanging="360"/>
      </w:pPr>
    </w:lvl>
    <w:lvl w:ilvl="4" w:tplc="1C090019" w:tentative="1">
      <w:start w:val="1"/>
      <w:numFmt w:val="lowerLetter"/>
      <w:lvlText w:val="%5."/>
      <w:lvlJc w:val="left"/>
      <w:pPr>
        <w:ind w:left="4046" w:hanging="360"/>
      </w:pPr>
    </w:lvl>
    <w:lvl w:ilvl="5" w:tplc="1C09001B" w:tentative="1">
      <w:start w:val="1"/>
      <w:numFmt w:val="lowerRoman"/>
      <w:lvlText w:val="%6."/>
      <w:lvlJc w:val="right"/>
      <w:pPr>
        <w:ind w:left="4766" w:hanging="180"/>
      </w:pPr>
    </w:lvl>
    <w:lvl w:ilvl="6" w:tplc="1C09000F" w:tentative="1">
      <w:start w:val="1"/>
      <w:numFmt w:val="decimal"/>
      <w:lvlText w:val="%7."/>
      <w:lvlJc w:val="left"/>
      <w:pPr>
        <w:ind w:left="5486" w:hanging="360"/>
      </w:pPr>
    </w:lvl>
    <w:lvl w:ilvl="7" w:tplc="1C090019" w:tentative="1">
      <w:start w:val="1"/>
      <w:numFmt w:val="lowerLetter"/>
      <w:lvlText w:val="%8."/>
      <w:lvlJc w:val="left"/>
      <w:pPr>
        <w:ind w:left="6206" w:hanging="360"/>
      </w:pPr>
    </w:lvl>
    <w:lvl w:ilvl="8" w:tplc="1C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1">
    <w:nsid w:val="6DF23736"/>
    <w:multiLevelType w:val="hybridMultilevel"/>
    <w:tmpl w:val="908A9CD2"/>
    <w:lvl w:ilvl="0" w:tplc="8BD846C6">
      <w:start w:val="3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8"/>
  </w:num>
  <w:num w:numId="3">
    <w:abstractNumId w:val="14"/>
  </w:num>
  <w:num w:numId="4">
    <w:abstractNumId w:val="22"/>
  </w:num>
  <w:num w:numId="5">
    <w:abstractNumId w:val="23"/>
  </w:num>
  <w:num w:numId="6">
    <w:abstractNumId w:val="1"/>
  </w:num>
  <w:num w:numId="7">
    <w:abstractNumId w:val="18"/>
  </w:num>
  <w:num w:numId="8">
    <w:abstractNumId w:val="21"/>
  </w:num>
  <w:num w:numId="9">
    <w:abstractNumId w:val="7"/>
  </w:num>
  <w:num w:numId="10">
    <w:abstractNumId w:val="10"/>
  </w:num>
  <w:num w:numId="11">
    <w:abstractNumId w:val="11"/>
  </w:num>
  <w:num w:numId="12">
    <w:abstractNumId w:val="17"/>
  </w:num>
  <w:num w:numId="13">
    <w:abstractNumId w:val="26"/>
  </w:num>
  <w:num w:numId="14">
    <w:abstractNumId w:val="20"/>
  </w:num>
  <w:num w:numId="15">
    <w:abstractNumId w:val="16"/>
  </w:num>
  <w:num w:numId="16">
    <w:abstractNumId w:val="8"/>
  </w:num>
  <w:num w:numId="17">
    <w:abstractNumId w:val="29"/>
  </w:num>
  <w:num w:numId="18">
    <w:abstractNumId w:val="12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9"/>
  </w:num>
  <w:num w:numId="22">
    <w:abstractNumId w:val="4"/>
  </w:num>
  <w:num w:numId="23">
    <w:abstractNumId w:val="2"/>
  </w:num>
  <w:num w:numId="24">
    <w:abstractNumId w:val="5"/>
  </w:num>
  <w:num w:numId="25">
    <w:abstractNumId w:val="3"/>
  </w:num>
  <w:num w:numId="26">
    <w:abstractNumId w:val="0"/>
  </w:num>
  <w:num w:numId="27">
    <w:abstractNumId w:val="31"/>
  </w:num>
  <w:num w:numId="28">
    <w:abstractNumId w:val="30"/>
  </w:num>
  <w:num w:numId="29">
    <w:abstractNumId w:val="6"/>
  </w:num>
  <w:num w:numId="30">
    <w:abstractNumId w:val="24"/>
  </w:num>
  <w:num w:numId="31">
    <w:abstractNumId w:val="13"/>
  </w:num>
  <w:num w:numId="32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D0503"/>
    <w:rsid w:val="00003B3F"/>
    <w:rsid w:val="00005888"/>
    <w:rsid w:val="00017CD7"/>
    <w:rsid w:val="000362D3"/>
    <w:rsid w:val="000568B9"/>
    <w:rsid w:val="000602C8"/>
    <w:rsid w:val="000629C6"/>
    <w:rsid w:val="000637C0"/>
    <w:rsid w:val="0006469F"/>
    <w:rsid w:val="00071BD8"/>
    <w:rsid w:val="00074EBD"/>
    <w:rsid w:val="00074F0B"/>
    <w:rsid w:val="0008029D"/>
    <w:rsid w:val="00083713"/>
    <w:rsid w:val="00083DA3"/>
    <w:rsid w:val="000856BB"/>
    <w:rsid w:val="00090AD5"/>
    <w:rsid w:val="0009659A"/>
    <w:rsid w:val="000B6791"/>
    <w:rsid w:val="000B75A2"/>
    <w:rsid w:val="000B76A0"/>
    <w:rsid w:val="000C4756"/>
    <w:rsid w:val="000C48EB"/>
    <w:rsid w:val="000F6FB5"/>
    <w:rsid w:val="000F7318"/>
    <w:rsid w:val="001204BE"/>
    <w:rsid w:val="00125D8E"/>
    <w:rsid w:val="00136CCE"/>
    <w:rsid w:val="00141EAA"/>
    <w:rsid w:val="00152E8D"/>
    <w:rsid w:val="00153347"/>
    <w:rsid w:val="00162952"/>
    <w:rsid w:val="001633F2"/>
    <w:rsid w:val="00164073"/>
    <w:rsid w:val="00170AB9"/>
    <w:rsid w:val="001768DB"/>
    <w:rsid w:val="00182077"/>
    <w:rsid w:val="00190B29"/>
    <w:rsid w:val="001961F0"/>
    <w:rsid w:val="001B13C2"/>
    <w:rsid w:val="001C647A"/>
    <w:rsid w:val="001D28C7"/>
    <w:rsid w:val="001D4235"/>
    <w:rsid w:val="001E09A9"/>
    <w:rsid w:val="001E1264"/>
    <w:rsid w:val="001F1164"/>
    <w:rsid w:val="001F33B3"/>
    <w:rsid w:val="00203FBE"/>
    <w:rsid w:val="00210533"/>
    <w:rsid w:val="00225771"/>
    <w:rsid w:val="00232FDA"/>
    <w:rsid w:val="00240401"/>
    <w:rsid w:val="00243068"/>
    <w:rsid w:val="0024356C"/>
    <w:rsid w:val="00246DF8"/>
    <w:rsid w:val="00252DE2"/>
    <w:rsid w:val="00254818"/>
    <w:rsid w:val="0026770C"/>
    <w:rsid w:val="00270D85"/>
    <w:rsid w:val="00271AFC"/>
    <w:rsid w:val="00282EB8"/>
    <w:rsid w:val="002C030C"/>
    <w:rsid w:val="002C3F65"/>
    <w:rsid w:val="002D411A"/>
    <w:rsid w:val="002E2DC3"/>
    <w:rsid w:val="002F1297"/>
    <w:rsid w:val="002F5F24"/>
    <w:rsid w:val="0030011B"/>
    <w:rsid w:val="003042F7"/>
    <w:rsid w:val="003051E9"/>
    <w:rsid w:val="00307D62"/>
    <w:rsid w:val="0032758C"/>
    <w:rsid w:val="0033077B"/>
    <w:rsid w:val="00331254"/>
    <w:rsid w:val="00335000"/>
    <w:rsid w:val="003468A9"/>
    <w:rsid w:val="003478BD"/>
    <w:rsid w:val="00350F3A"/>
    <w:rsid w:val="00354777"/>
    <w:rsid w:val="00361E67"/>
    <w:rsid w:val="00371F0A"/>
    <w:rsid w:val="00374B91"/>
    <w:rsid w:val="00374F17"/>
    <w:rsid w:val="00375913"/>
    <w:rsid w:val="00392DA3"/>
    <w:rsid w:val="003D288A"/>
    <w:rsid w:val="003E48CD"/>
    <w:rsid w:val="003F2BC4"/>
    <w:rsid w:val="004019BD"/>
    <w:rsid w:val="00403B84"/>
    <w:rsid w:val="004048A9"/>
    <w:rsid w:val="004051E8"/>
    <w:rsid w:val="00420395"/>
    <w:rsid w:val="00426CEF"/>
    <w:rsid w:val="00435FE3"/>
    <w:rsid w:val="004450E6"/>
    <w:rsid w:val="00450239"/>
    <w:rsid w:val="00454415"/>
    <w:rsid w:val="00457802"/>
    <w:rsid w:val="0046053A"/>
    <w:rsid w:val="004653BA"/>
    <w:rsid w:val="004671A8"/>
    <w:rsid w:val="0047791E"/>
    <w:rsid w:val="004A41DC"/>
    <w:rsid w:val="004A4357"/>
    <w:rsid w:val="004A7763"/>
    <w:rsid w:val="004B1D3B"/>
    <w:rsid w:val="004B3EDA"/>
    <w:rsid w:val="004C0939"/>
    <w:rsid w:val="004C3CFA"/>
    <w:rsid w:val="004C6935"/>
    <w:rsid w:val="004E3B5A"/>
    <w:rsid w:val="004E4E93"/>
    <w:rsid w:val="004E50AB"/>
    <w:rsid w:val="004F5833"/>
    <w:rsid w:val="004F6D7D"/>
    <w:rsid w:val="00500074"/>
    <w:rsid w:val="00500581"/>
    <w:rsid w:val="00502990"/>
    <w:rsid w:val="00512022"/>
    <w:rsid w:val="005206AC"/>
    <w:rsid w:val="00521620"/>
    <w:rsid w:val="00533F1A"/>
    <w:rsid w:val="00534DDF"/>
    <w:rsid w:val="0054518F"/>
    <w:rsid w:val="005703CE"/>
    <w:rsid w:val="005843D2"/>
    <w:rsid w:val="005B2A1A"/>
    <w:rsid w:val="005C1BFB"/>
    <w:rsid w:val="005C2884"/>
    <w:rsid w:val="005C28EA"/>
    <w:rsid w:val="005C408E"/>
    <w:rsid w:val="005D1885"/>
    <w:rsid w:val="005D4F0C"/>
    <w:rsid w:val="00601570"/>
    <w:rsid w:val="00603135"/>
    <w:rsid w:val="00611E24"/>
    <w:rsid w:val="00612054"/>
    <w:rsid w:val="00612C27"/>
    <w:rsid w:val="00614DA3"/>
    <w:rsid w:val="00621274"/>
    <w:rsid w:val="00626D60"/>
    <w:rsid w:val="00627F86"/>
    <w:rsid w:val="00647844"/>
    <w:rsid w:val="006512FA"/>
    <w:rsid w:val="0065694F"/>
    <w:rsid w:val="0066527A"/>
    <w:rsid w:val="00665425"/>
    <w:rsid w:val="006807DC"/>
    <w:rsid w:val="006825A7"/>
    <w:rsid w:val="00694D5B"/>
    <w:rsid w:val="00697CC8"/>
    <w:rsid w:val="006A43DE"/>
    <w:rsid w:val="006C5A5E"/>
    <w:rsid w:val="006D3B92"/>
    <w:rsid w:val="006D650A"/>
    <w:rsid w:val="006E226F"/>
    <w:rsid w:val="006E28F9"/>
    <w:rsid w:val="006F5FEE"/>
    <w:rsid w:val="00711E1F"/>
    <w:rsid w:val="00716A5F"/>
    <w:rsid w:val="00735AB2"/>
    <w:rsid w:val="007410D8"/>
    <w:rsid w:val="00741768"/>
    <w:rsid w:val="00753188"/>
    <w:rsid w:val="00761EBB"/>
    <w:rsid w:val="00763854"/>
    <w:rsid w:val="00766B05"/>
    <w:rsid w:val="00767C12"/>
    <w:rsid w:val="00772932"/>
    <w:rsid w:val="00777727"/>
    <w:rsid w:val="00780828"/>
    <w:rsid w:val="00782018"/>
    <w:rsid w:val="007840BD"/>
    <w:rsid w:val="00784B7D"/>
    <w:rsid w:val="007A0FE4"/>
    <w:rsid w:val="007A77D7"/>
    <w:rsid w:val="007B1C58"/>
    <w:rsid w:val="007B2942"/>
    <w:rsid w:val="007C43A8"/>
    <w:rsid w:val="007C48D9"/>
    <w:rsid w:val="007D7419"/>
    <w:rsid w:val="007E33C3"/>
    <w:rsid w:val="007F2BDB"/>
    <w:rsid w:val="00817F1E"/>
    <w:rsid w:val="00824E8E"/>
    <w:rsid w:val="008564F7"/>
    <w:rsid w:val="00887188"/>
    <w:rsid w:val="0089120C"/>
    <w:rsid w:val="00892DE3"/>
    <w:rsid w:val="00892DFB"/>
    <w:rsid w:val="008960B2"/>
    <w:rsid w:val="008968F5"/>
    <w:rsid w:val="008A5641"/>
    <w:rsid w:val="008B5545"/>
    <w:rsid w:val="008C3840"/>
    <w:rsid w:val="008C4B6D"/>
    <w:rsid w:val="008D3A03"/>
    <w:rsid w:val="008D65C6"/>
    <w:rsid w:val="008D69A4"/>
    <w:rsid w:val="008D6B81"/>
    <w:rsid w:val="008D728C"/>
    <w:rsid w:val="008E1024"/>
    <w:rsid w:val="008E1A9C"/>
    <w:rsid w:val="008F1057"/>
    <w:rsid w:val="008F183C"/>
    <w:rsid w:val="0090214F"/>
    <w:rsid w:val="0090365F"/>
    <w:rsid w:val="00905B7B"/>
    <w:rsid w:val="00906ED3"/>
    <w:rsid w:val="009144BA"/>
    <w:rsid w:val="009200EB"/>
    <w:rsid w:val="00920EC4"/>
    <w:rsid w:val="009228F9"/>
    <w:rsid w:val="00930D31"/>
    <w:rsid w:val="00935725"/>
    <w:rsid w:val="00941FC3"/>
    <w:rsid w:val="00942881"/>
    <w:rsid w:val="0095077D"/>
    <w:rsid w:val="00952742"/>
    <w:rsid w:val="009561E6"/>
    <w:rsid w:val="00956AE9"/>
    <w:rsid w:val="00957EA0"/>
    <w:rsid w:val="00961B9E"/>
    <w:rsid w:val="009632E6"/>
    <w:rsid w:val="00972069"/>
    <w:rsid w:val="009A53BF"/>
    <w:rsid w:val="009B4F7B"/>
    <w:rsid w:val="009B6439"/>
    <w:rsid w:val="009C440F"/>
    <w:rsid w:val="009C4542"/>
    <w:rsid w:val="009D531B"/>
    <w:rsid w:val="009E6C64"/>
    <w:rsid w:val="009F4B23"/>
    <w:rsid w:val="00A00E8D"/>
    <w:rsid w:val="00A14AA2"/>
    <w:rsid w:val="00A164FA"/>
    <w:rsid w:val="00A165C0"/>
    <w:rsid w:val="00A200DC"/>
    <w:rsid w:val="00A207A4"/>
    <w:rsid w:val="00A21970"/>
    <w:rsid w:val="00A2660A"/>
    <w:rsid w:val="00A26EC9"/>
    <w:rsid w:val="00A3548B"/>
    <w:rsid w:val="00A42DF5"/>
    <w:rsid w:val="00A45C08"/>
    <w:rsid w:val="00A5793B"/>
    <w:rsid w:val="00A77EA7"/>
    <w:rsid w:val="00A83BB5"/>
    <w:rsid w:val="00A9377A"/>
    <w:rsid w:val="00A96EFA"/>
    <w:rsid w:val="00AA1B7C"/>
    <w:rsid w:val="00AB4CE7"/>
    <w:rsid w:val="00AB620F"/>
    <w:rsid w:val="00AD08FE"/>
    <w:rsid w:val="00AD433D"/>
    <w:rsid w:val="00AE07A0"/>
    <w:rsid w:val="00AE7A7D"/>
    <w:rsid w:val="00B0020D"/>
    <w:rsid w:val="00B143AB"/>
    <w:rsid w:val="00B15A06"/>
    <w:rsid w:val="00B2314F"/>
    <w:rsid w:val="00B34D01"/>
    <w:rsid w:val="00B37D9A"/>
    <w:rsid w:val="00B43A3C"/>
    <w:rsid w:val="00B521A2"/>
    <w:rsid w:val="00B62FA4"/>
    <w:rsid w:val="00B66A10"/>
    <w:rsid w:val="00B764B6"/>
    <w:rsid w:val="00B81C28"/>
    <w:rsid w:val="00B81C99"/>
    <w:rsid w:val="00B95B8D"/>
    <w:rsid w:val="00BA1CC6"/>
    <w:rsid w:val="00BA517D"/>
    <w:rsid w:val="00BA5C62"/>
    <w:rsid w:val="00BA60D2"/>
    <w:rsid w:val="00BA7FA4"/>
    <w:rsid w:val="00BB2CDD"/>
    <w:rsid w:val="00BB480D"/>
    <w:rsid w:val="00BC24E0"/>
    <w:rsid w:val="00BC5A87"/>
    <w:rsid w:val="00BC60BD"/>
    <w:rsid w:val="00BD0503"/>
    <w:rsid w:val="00C037D2"/>
    <w:rsid w:val="00C11460"/>
    <w:rsid w:val="00C12A29"/>
    <w:rsid w:val="00C154E7"/>
    <w:rsid w:val="00C239C5"/>
    <w:rsid w:val="00C254E6"/>
    <w:rsid w:val="00C376CE"/>
    <w:rsid w:val="00C46606"/>
    <w:rsid w:val="00C4787A"/>
    <w:rsid w:val="00C53F6B"/>
    <w:rsid w:val="00C6140B"/>
    <w:rsid w:val="00C71A4E"/>
    <w:rsid w:val="00C7276E"/>
    <w:rsid w:val="00C73A1D"/>
    <w:rsid w:val="00C76C58"/>
    <w:rsid w:val="00CA1C75"/>
    <w:rsid w:val="00CA2555"/>
    <w:rsid w:val="00CA7C80"/>
    <w:rsid w:val="00CB5194"/>
    <w:rsid w:val="00CB7B00"/>
    <w:rsid w:val="00CC2B32"/>
    <w:rsid w:val="00CC6424"/>
    <w:rsid w:val="00CE2F8A"/>
    <w:rsid w:val="00CE72A9"/>
    <w:rsid w:val="00CF1AE8"/>
    <w:rsid w:val="00CF2CE3"/>
    <w:rsid w:val="00CF5328"/>
    <w:rsid w:val="00D25359"/>
    <w:rsid w:val="00D31EBA"/>
    <w:rsid w:val="00D35463"/>
    <w:rsid w:val="00D433D3"/>
    <w:rsid w:val="00D45A7B"/>
    <w:rsid w:val="00D50332"/>
    <w:rsid w:val="00D53328"/>
    <w:rsid w:val="00D53A9C"/>
    <w:rsid w:val="00D543BA"/>
    <w:rsid w:val="00D6168F"/>
    <w:rsid w:val="00D7252A"/>
    <w:rsid w:val="00D7334D"/>
    <w:rsid w:val="00D80F16"/>
    <w:rsid w:val="00D81315"/>
    <w:rsid w:val="00D959E2"/>
    <w:rsid w:val="00DA251F"/>
    <w:rsid w:val="00DB1776"/>
    <w:rsid w:val="00DB6521"/>
    <w:rsid w:val="00DC02E5"/>
    <w:rsid w:val="00DD3D30"/>
    <w:rsid w:val="00DD5878"/>
    <w:rsid w:val="00DE52C7"/>
    <w:rsid w:val="00DF2645"/>
    <w:rsid w:val="00DF6415"/>
    <w:rsid w:val="00E06376"/>
    <w:rsid w:val="00E06501"/>
    <w:rsid w:val="00E15BDA"/>
    <w:rsid w:val="00E25C2E"/>
    <w:rsid w:val="00E26940"/>
    <w:rsid w:val="00E270DE"/>
    <w:rsid w:val="00E36A15"/>
    <w:rsid w:val="00E4134B"/>
    <w:rsid w:val="00E45886"/>
    <w:rsid w:val="00E46280"/>
    <w:rsid w:val="00E46F4E"/>
    <w:rsid w:val="00E51A0C"/>
    <w:rsid w:val="00E575C0"/>
    <w:rsid w:val="00E71093"/>
    <w:rsid w:val="00E73ABB"/>
    <w:rsid w:val="00E82E1D"/>
    <w:rsid w:val="00E83FF9"/>
    <w:rsid w:val="00EA2229"/>
    <w:rsid w:val="00EA489C"/>
    <w:rsid w:val="00EB2717"/>
    <w:rsid w:val="00EB6669"/>
    <w:rsid w:val="00EC7A1C"/>
    <w:rsid w:val="00EC7B69"/>
    <w:rsid w:val="00ED0FA4"/>
    <w:rsid w:val="00ED385C"/>
    <w:rsid w:val="00EE5757"/>
    <w:rsid w:val="00EF35EA"/>
    <w:rsid w:val="00F02045"/>
    <w:rsid w:val="00F31673"/>
    <w:rsid w:val="00F31D7B"/>
    <w:rsid w:val="00F33C79"/>
    <w:rsid w:val="00F34711"/>
    <w:rsid w:val="00F40076"/>
    <w:rsid w:val="00F45181"/>
    <w:rsid w:val="00F62BDA"/>
    <w:rsid w:val="00F63886"/>
    <w:rsid w:val="00F651DA"/>
    <w:rsid w:val="00F7162E"/>
    <w:rsid w:val="00F77706"/>
    <w:rsid w:val="00F80DD2"/>
    <w:rsid w:val="00F861E9"/>
    <w:rsid w:val="00F90558"/>
    <w:rsid w:val="00F9084E"/>
    <w:rsid w:val="00F94AFA"/>
    <w:rsid w:val="00FA1518"/>
    <w:rsid w:val="00FA231D"/>
    <w:rsid w:val="00FA2EA9"/>
    <w:rsid w:val="00FA5774"/>
    <w:rsid w:val="00FB5183"/>
    <w:rsid w:val="00FB525C"/>
    <w:rsid w:val="00FD4439"/>
    <w:rsid w:val="00FE628E"/>
    <w:rsid w:val="00FE63A4"/>
    <w:rsid w:val="00FF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6A0"/>
    <w:rPr>
      <w:sz w:val="24"/>
      <w:szCs w:val="24"/>
    </w:rPr>
  </w:style>
  <w:style w:type="paragraph" w:styleId="Heading1">
    <w:name w:val="heading 1"/>
    <w:basedOn w:val="Normal"/>
    <w:next w:val="Normal"/>
    <w:qFormat/>
    <w:rsid w:val="000B76A0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0B76A0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0B76A0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0B76A0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0B76A0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39"/>
    <w:rsid w:val="00420395"/>
    <w:rPr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154E7"/>
    <w:pPr>
      <w:spacing w:before="100" w:beforeAutospacing="1" w:after="100" w:afterAutospacing="1"/>
    </w:pPr>
    <w:rPr>
      <w:lang w:val="en-ZA" w:eastAsia="en-ZA"/>
    </w:rPr>
  </w:style>
  <w:style w:type="table" w:customStyle="1" w:styleId="GridTable41">
    <w:name w:val="Grid Table 41"/>
    <w:basedOn w:val="TableNormal"/>
    <w:uiPriority w:val="49"/>
    <w:rsid w:val="00C154E7"/>
    <w:rPr>
      <w:rFonts w:ascii="Tahoma" w:eastAsiaTheme="minorHAnsi" w:hAnsi="Tahoma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2">
    <w:name w:val="Body Text Indent 2"/>
    <w:basedOn w:val="Normal"/>
    <w:link w:val="BodyTextIndent2Char"/>
    <w:unhideWhenUsed/>
    <w:rsid w:val="008A56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A5641"/>
    <w:rPr>
      <w:sz w:val="24"/>
      <w:szCs w:val="24"/>
    </w:rPr>
  </w:style>
  <w:style w:type="table" w:customStyle="1" w:styleId="GridTable4">
    <w:name w:val="Grid Table 4"/>
    <w:basedOn w:val="TableNormal"/>
    <w:uiPriority w:val="49"/>
    <w:rsid w:val="00350F3A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copre">
    <w:name w:val="acopre"/>
    <w:basedOn w:val="DefaultParagraphFont"/>
    <w:rsid w:val="00085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714D9-C01A-4BD6-AF97-CE408D91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2065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cp:lastPrinted>2021-09-29T14:16:00Z</cp:lastPrinted>
  <dcterms:created xsi:type="dcterms:W3CDTF">2021-10-12T11:36:00Z</dcterms:created>
  <dcterms:modified xsi:type="dcterms:W3CDTF">2021-10-12T11:36:00Z</dcterms:modified>
</cp:coreProperties>
</file>