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2B" w:rsidRPr="001508AF" w:rsidRDefault="008D562B" w:rsidP="008D562B">
      <w:pPr>
        <w:tabs>
          <w:tab w:val="left" w:pos="750"/>
        </w:tabs>
        <w:spacing w:after="0" w:line="240" w:lineRule="auto"/>
        <w:jc w:val="center"/>
        <w:outlineLvl w:val="0"/>
        <w:rPr>
          <w:rFonts w:ascii="Arial" w:eastAsia="Arial Unicode MS" w:hAnsi="Arial" w:cs="Times New Roman"/>
          <w:color w:val="000000"/>
          <w:sz w:val="24"/>
          <w:szCs w:val="20"/>
          <w:lang w:eastAsia="en-ZA"/>
        </w:rPr>
      </w:pPr>
    </w:p>
    <w:p w:rsidR="008D562B" w:rsidRPr="001508AF" w:rsidRDefault="008D562B" w:rsidP="008D562B">
      <w:pPr>
        <w:spacing w:after="0" w:line="240" w:lineRule="auto"/>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2210304</wp:posOffset>
            </wp:positionH>
            <wp:positionV relativeFrom="line">
              <wp:posOffset>57150</wp:posOffset>
            </wp:positionV>
            <wp:extent cx="954405" cy="797560"/>
            <wp:effectExtent l="0" t="0" r="0" b="2540"/>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8D562B" w:rsidRDefault="008D562B" w:rsidP="008D562B">
      <w:pPr>
        <w:spacing w:after="0" w:line="276" w:lineRule="auto"/>
        <w:jc w:val="center"/>
        <w:outlineLvl w:val="0"/>
        <w:rPr>
          <w:rFonts w:ascii="Arial" w:eastAsia="Arial Unicode MS" w:hAnsi="Arial Unicode MS" w:cs="Times New Roman"/>
          <w:b/>
          <w:color w:val="000000"/>
          <w:sz w:val="24"/>
          <w:szCs w:val="20"/>
          <w:lang w:eastAsia="en-ZA"/>
        </w:rPr>
      </w:pPr>
    </w:p>
    <w:p w:rsidR="008D562B" w:rsidRDefault="008D562B" w:rsidP="008D562B">
      <w:pPr>
        <w:spacing w:after="0" w:line="276" w:lineRule="auto"/>
        <w:jc w:val="center"/>
        <w:outlineLvl w:val="0"/>
        <w:rPr>
          <w:rFonts w:ascii="Arial" w:eastAsia="Arial Unicode MS" w:hAnsi="Arial Unicode MS" w:cs="Times New Roman"/>
          <w:b/>
          <w:color w:val="000000"/>
          <w:sz w:val="24"/>
          <w:szCs w:val="20"/>
          <w:lang w:eastAsia="en-ZA"/>
        </w:rPr>
      </w:pPr>
    </w:p>
    <w:p w:rsidR="008D562B" w:rsidRDefault="008D562B" w:rsidP="008D562B">
      <w:pPr>
        <w:spacing w:after="0" w:line="276" w:lineRule="auto"/>
        <w:jc w:val="center"/>
        <w:outlineLvl w:val="0"/>
        <w:rPr>
          <w:rFonts w:ascii="Arial" w:eastAsia="Arial Unicode MS" w:hAnsi="Arial Unicode MS" w:cs="Times New Roman"/>
          <w:b/>
          <w:color w:val="000000"/>
          <w:sz w:val="24"/>
          <w:szCs w:val="20"/>
          <w:lang w:eastAsia="en-ZA"/>
        </w:rPr>
      </w:pPr>
    </w:p>
    <w:p w:rsidR="008D562B" w:rsidRDefault="008D562B" w:rsidP="008D562B">
      <w:pPr>
        <w:spacing w:after="0" w:line="276" w:lineRule="auto"/>
        <w:jc w:val="center"/>
        <w:outlineLvl w:val="0"/>
        <w:rPr>
          <w:rFonts w:ascii="Arial" w:eastAsia="Arial Unicode MS" w:hAnsi="Arial Unicode MS" w:cs="Times New Roman"/>
          <w:b/>
          <w:color w:val="000000"/>
          <w:sz w:val="24"/>
          <w:szCs w:val="20"/>
          <w:lang w:eastAsia="en-ZA"/>
        </w:rPr>
      </w:pPr>
    </w:p>
    <w:p w:rsidR="008D562B" w:rsidRPr="001508AF" w:rsidRDefault="008D562B" w:rsidP="008D562B">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8D562B" w:rsidRPr="001508AF" w:rsidRDefault="008D562B" w:rsidP="008D562B">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8D562B" w:rsidRPr="001508AF" w:rsidRDefault="008D562B" w:rsidP="008D562B">
      <w:pPr>
        <w:spacing w:after="0" w:line="276" w:lineRule="auto"/>
        <w:outlineLvl w:val="0"/>
        <w:rPr>
          <w:rFonts w:ascii="Arial" w:eastAsia="Arial Unicode MS" w:hAnsi="Arial" w:cs="Times New Roman"/>
          <w:b/>
          <w:color w:val="000000"/>
          <w:sz w:val="24"/>
          <w:szCs w:val="20"/>
          <w:lang w:eastAsia="en-ZA"/>
        </w:rPr>
      </w:pPr>
    </w:p>
    <w:p w:rsidR="008D562B" w:rsidRPr="001508AF" w:rsidRDefault="008D562B" w:rsidP="008D562B">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NATIONAL </w:t>
      </w:r>
      <w:r>
        <w:rPr>
          <w:rFonts w:ascii="Arial" w:eastAsia="Arial Unicode MS" w:hAnsi="Arial" w:cs="Arial"/>
          <w:b/>
          <w:color w:val="000000"/>
          <w:sz w:val="24"/>
          <w:szCs w:val="24"/>
          <w:lang w:eastAsia="en-ZA"/>
        </w:rPr>
        <w:t xml:space="preserve">ASSEMBLY </w:t>
      </w:r>
    </w:p>
    <w:p w:rsidR="008D562B" w:rsidRPr="001508AF" w:rsidRDefault="008D562B" w:rsidP="008D562B">
      <w:pPr>
        <w:spacing w:after="0" w:line="276" w:lineRule="auto"/>
        <w:outlineLvl w:val="0"/>
        <w:rPr>
          <w:rFonts w:ascii="Arial" w:eastAsia="Arial Unicode MS" w:hAnsi="Arial" w:cs="Arial"/>
          <w:b/>
          <w:color w:val="000000"/>
          <w:sz w:val="24"/>
          <w:szCs w:val="24"/>
          <w:lang w:eastAsia="en-ZA"/>
        </w:rPr>
      </w:pPr>
    </w:p>
    <w:p w:rsidR="008D562B" w:rsidRPr="001508AF" w:rsidRDefault="008D562B" w:rsidP="008D562B">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8D562B" w:rsidRPr="001508AF" w:rsidRDefault="008D562B" w:rsidP="008D562B">
      <w:pPr>
        <w:spacing w:after="0" w:line="276" w:lineRule="auto"/>
        <w:outlineLvl w:val="0"/>
        <w:rPr>
          <w:rFonts w:ascii="Arial" w:eastAsia="Arial Unicode MS" w:hAnsi="Arial" w:cs="Arial"/>
          <w:b/>
          <w:color w:val="000000"/>
          <w:sz w:val="24"/>
          <w:szCs w:val="24"/>
          <w:lang w:eastAsia="en-ZA"/>
        </w:rPr>
      </w:pPr>
    </w:p>
    <w:p w:rsidR="008D562B" w:rsidRPr="001508AF" w:rsidRDefault="008D562B" w:rsidP="008D562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 xml:space="preserve">10 SEPTEMBER </w:t>
      </w:r>
      <w:r w:rsidRPr="001508AF">
        <w:rPr>
          <w:rFonts w:ascii="Arial" w:eastAsia="Arial Unicode MS" w:hAnsi="Arial" w:cs="Arial"/>
          <w:b/>
          <w:color w:val="000000"/>
          <w:sz w:val="24"/>
          <w:szCs w:val="24"/>
          <w:lang w:eastAsia="en-ZA"/>
        </w:rPr>
        <w:t>2021</w:t>
      </w:r>
    </w:p>
    <w:p w:rsidR="008D562B" w:rsidRPr="001508AF" w:rsidRDefault="008D562B" w:rsidP="008D562B">
      <w:pPr>
        <w:spacing w:after="0" w:line="276" w:lineRule="auto"/>
        <w:outlineLvl w:val="0"/>
        <w:rPr>
          <w:rFonts w:ascii="Arial" w:eastAsia="Arial Unicode MS" w:hAnsi="Arial" w:cs="Arial"/>
          <w:b/>
          <w:color w:val="000000"/>
          <w:sz w:val="24"/>
          <w:szCs w:val="24"/>
          <w:lang w:eastAsia="en-ZA"/>
        </w:rPr>
      </w:pPr>
    </w:p>
    <w:p w:rsidR="008D562B" w:rsidRDefault="008D562B" w:rsidP="008D562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2270.</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8D562B" w:rsidRPr="00F85767" w:rsidRDefault="008D562B" w:rsidP="008D562B">
      <w:pPr>
        <w:spacing w:before="100" w:beforeAutospacing="1" w:after="100" w:afterAutospacing="1" w:line="240" w:lineRule="auto"/>
        <w:jc w:val="both"/>
        <w:outlineLvl w:val="0"/>
        <w:rPr>
          <w:rFonts w:ascii="Arial" w:hAnsi="Arial" w:cs="Arial"/>
          <w:b/>
          <w:bCs/>
          <w:sz w:val="24"/>
          <w:szCs w:val="24"/>
        </w:rPr>
      </w:pPr>
      <w:proofErr w:type="spellStart"/>
      <w:r w:rsidRPr="00F85767">
        <w:rPr>
          <w:rFonts w:ascii="Arial" w:eastAsia="Calibri" w:hAnsi="Arial" w:cs="Arial"/>
          <w:b/>
          <w:bCs/>
          <w:sz w:val="24"/>
          <w:szCs w:val="24"/>
        </w:rPr>
        <w:t>Inkosi</w:t>
      </w:r>
      <w:proofErr w:type="spellEnd"/>
      <w:r w:rsidRPr="00F85767">
        <w:rPr>
          <w:rFonts w:ascii="Arial" w:eastAsia="Calibri" w:hAnsi="Arial" w:cs="Arial"/>
          <w:b/>
          <w:bCs/>
          <w:sz w:val="24"/>
          <w:szCs w:val="24"/>
        </w:rPr>
        <w:t xml:space="preserve"> R N </w:t>
      </w:r>
      <w:proofErr w:type="spellStart"/>
      <w:r w:rsidRPr="00F85767">
        <w:rPr>
          <w:rFonts w:ascii="Arial" w:hAnsi="Arial" w:cs="Arial"/>
          <w:b/>
          <w:color w:val="000000"/>
          <w:sz w:val="24"/>
          <w:szCs w:val="24"/>
          <w:lang w:val="en-GB"/>
        </w:rPr>
        <w:t>Cebekhulu</w:t>
      </w:r>
      <w:proofErr w:type="spellEnd"/>
      <w:r w:rsidRPr="00F85767">
        <w:rPr>
          <w:rFonts w:ascii="Arial" w:eastAsia="Calibri" w:hAnsi="Arial" w:cs="Arial"/>
          <w:b/>
          <w:bCs/>
          <w:sz w:val="24"/>
          <w:szCs w:val="24"/>
        </w:rPr>
        <w:t xml:space="preserve"> (IFP) to ask </w:t>
      </w:r>
      <w:r w:rsidRPr="00F85767">
        <w:rPr>
          <w:rFonts w:ascii="Arial" w:hAnsi="Arial" w:cs="Arial"/>
          <w:b/>
          <w:bCs/>
          <w:sz w:val="24"/>
          <w:szCs w:val="24"/>
        </w:rPr>
        <w:t>the Minister of Public Service and Administration</w:t>
      </w:r>
      <w:r w:rsidR="0053648D" w:rsidRPr="00F85767">
        <w:rPr>
          <w:rFonts w:ascii="Arial" w:hAnsi="Arial" w:cs="Arial"/>
          <w:b/>
          <w:bCs/>
          <w:sz w:val="24"/>
          <w:szCs w:val="24"/>
        </w:rPr>
        <w:fldChar w:fldCharType="begin"/>
      </w:r>
      <w:r w:rsidRPr="00F85767">
        <w:rPr>
          <w:rFonts w:ascii="Arial" w:hAnsi="Arial" w:cs="Arial"/>
          <w:sz w:val="24"/>
          <w:szCs w:val="24"/>
        </w:rPr>
        <w:instrText xml:space="preserve"> XE "</w:instrText>
      </w:r>
      <w:r w:rsidRPr="00F85767">
        <w:rPr>
          <w:rFonts w:ascii="Arial" w:eastAsia="Calibri" w:hAnsi="Arial" w:cs="Arial"/>
          <w:b/>
          <w:sz w:val="24"/>
          <w:szCs w:val="24"/>
        </w:rPr>
        <w:instrText>Public</w:instrText>
      </w:r>
      <w:r w:rsidRPr="00F85767">
        <w:rPr>
          <w:rFonts w:ascii="Arial" w:hAnsi="Arial" w:cs="Arial"/>
          <w:b/>
          <w:sz w:val="24"/>
          <w:szCs w:val="24"/>
        </w:rPr>
        <w:instrText xml:space="preserve"> Service and Administration</w:instrText>
      </w:r>
      <w:r w:rsidRPr="00F85767">
        <w:rPr>
          <w:rFonts w:ascii="Arial" w:hAnsi="Arial" w:cs="Arial"/>
          <w:sz w:val="24"/>
          <w:szCs w:val="24"/>
        </w:rPr>
        <w:instrText xml:space="preserve">" </w:instrText>
      </w:r>
      <w:r w:rsidR="0053648D" w:rsidRPr="00F85767">
        <w:rPr>
          <w:rFonts w:ascii="Arial" w:hAnsi="Arial" w:cs="Arial"/>
          <w:b/>
          <w:bCs/>
          <w:sz w:val="24"/>
          <w:szCs w:val="24"/>
        </w:rPr>
        <w:fldChar w:fldCharType="end"/>
      </w:r>
      <w:r w:rsidRPr="00F85767">
        <w:rPr>
          <w:rFonts w:ascii="Arial" w:hAnsi="Arial" w:cs="Arial"/>
          <w:b/>
          <w:bCs/>
          <w:sz w:val="24"/>
          <w:szCs w:val="24"/>
        </w:rPr>
        <w:t>:</w:t>
      </w:r>
    </w:p>
    <w:p w:rsidR="008D562B" w:rsidRPr="00F85767" w:rsidRDefault="008D562B" w:rsidP="008D562B">
      <w:pPr>
        <w:spacing w:before="100" w:beforeAutospacing="1" w:after="100" w:afterAutospacing="1" w:line="240" w:lineRule="auto"/>
        <w:jc w:val="both"/>
        <w:outlineLvl w:val="0"/>
        <w:rPr>
          <w:rFonts w:ascii="Arial" w:hAnsi="Arial" w:cs="Arial"/>
          <w:bCs/>
          <w:sz w:val="24"/>
          <w:szCs w:val="24"/>
        </w:rPr>
      </w:pPr>
      <w:r w:rsidRPr="00F85767">
        <w:rPr>
          <w:rFonts w:ascii="Arial" w:hAnsi="Arial" w:cs="Arial"/>
          <w:sz w:val="24"/>
          <w:szCs w:val="24"/>
        </w:rPr>
        <w:t xml:space="preserve">With regard to the Government employees who, contrary to legislation, have done and continue to do business with the State, what (a) measures has the Government undertaken, in the past 24 months, to </w:t>
      </w:r>
      <w:r w:rsidRPr="00F85767">
        <w:rPr>
          <w:rFonts w:ascii="Arial" w:hAnsi="Arial" w:cs="Arial"/>
          <w:sz w:val="24"/>
          <w:szCs w:val="24"/>
          <w:lang w:val="en-US"/>
        </w:rPr>
        <w:t>ascertain</w:t>
      </w:r>
      <w:r w:rsidRPr="00F85767">
        <w:rPr>
          <w:rFonts w:ascii="Arial" w:hAnsi="Arial" w:cs="Arial"/>
          <w:sz w:val="24"/>
          <w:szCs w:val="24"/>
        </w:rPr>
        <w:t xml:space="preserve"> the total number of government employees doing business with the State, (b) total number of government employees in the specified period have been identified as doing business with the State and (c) steps has the Government taken against its employees who do business with the State?</w:t>
      </w:r>
      <w:r w:rsidRPr="00F85767">
        <w:rPr>
          <w:rFonts w:ascii="Arial" w:hAnsi="Arial" w:cs="Arial"/>
          <w:sz w:val="24"/>
          <w:szCs w:val="24"/>
        </w:rPr>
        <w:tab/>
      </w:r>
      <w:r w:rsidRPr="00F85767">
        <w:rPr>
          <w:rFonts w:ascii="Arial" w:hAnsi="Arial" w:cs="Arial"/>
          <w:sz w:val="24"/>
          <w:szCs w:val="24"/>
        </w:rPr>
        <w:tab/>
      </w:r>
      <w:r w:rsidRPr="00F85767">
        <w:rPr>
          <w:rFonts w:ascii="Arial" w:hAnsi="Arial" w:cs="Arial"/>
          <w:sz w:val="24"/>
          <w:szCs w:val="24"/>
        </w:rPr>
        <w:tab/>
      </w:r>
      <w:r w:rsidRPr="00F85767">
        <w:rPr>
          <w:rFonts w:ascii="Arial" w:hAnsi="Arial" w:cs="Arial"/>
          <w:sz w:val="24"/>
          <w:szCs w:val="24"/>
        </w:rPr>
        <w:tab/>
      </w:r>
      <w:r w:rsidRPr="00F85767">
        <w:rPr>
          <w:rFonts w:ascii="Arial" w:hAnsi="Arial" w:cs="Arial"/>
          <w:sz w:val="24"/>
          <w:szCs w:val="24"/>
        </w:rPr>
        <w:tab/>
      </w:r>
      <w:r w:rsidRPr="00F85767">
        <w:rPr>
          <w:rFonts w:ascii="Arial" w:hAnsi="Arial" w:cs="Arial"/>
          <w:sz w:val="24"/>
          <w:szCs w:val="24"/>
        </w:rPr>
        <w:tab/>
      </w:r>
      <w:r w:rsidRPr="00F85767">
        <w:rPr>
          <w:rFonts w:ascii="Arial" w:hAnsi="Arial" w:cs="Arial"/>
          <w:sz w:val="24"/>
          <w:szCs w:val="24"/>
        </w:rPr>
        <w:tab/>
      </w:r>
      <w:r w:rsidRPr="00F8576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85767">
        <w:rPr>
          <w:rFonts w:ascii="Arial" w:hAnsi="Arial" w:cs="Arial"/>
          <w:b/>
          <w:sz w:val="24"/>
          <w:szCs w:val="24"/>
        </w:rPr>
        <w:t>NW2578E</w:t>
      </w:r>
    </w:p>
    <w:p w:rsidR="008D562B" w:rsidRDefault="008D562B" w:rsidP="008D562B">
      <w:pPr>
        <w:spacing w:after="0" w:line="240" w:lineRule="auto"/>
        <w:rPr>
          <w:rFonts w:ascii="Arial" w:eastAsia="Calibri" w:hAnsi="Arial" w:cs="Arial"/>
          <w:b/>
          <w:sz w:val="24"/>
          <w:szCs w:val="24"/>
        </w:rPr>
      </w:pPr>
      <w:r w:rsidRPr="009579FA">
        <w:rPr>
          <w:rFonts w:ascii="Arial" w:eastAsia="Calibri" w:hAnsi="Arial" w:cs="Arial"/>
          <w:b/>
          <w:sz w:val="24"/>
          <w:szCs w:val="24"/>
        </w:rPr>
        <w:t xml:space="preserve">REPLY: </w:t>
      </w:r>
    </w:p>
    <w:p w:rsidR="008D562B" w:rsidRDefault="008D562B" w:rsidP="008D562B">
      <w:pPr>
        <w:spacing w:after="0" w:line="240" w:lineRule="auto"/>
        <w:rPr>
          <w:rFonts w:ascii="Arial" w:eastAsia="Calibri" w:hAnsi="Arial" w:cs="Arial"/>
          <w:b/>
          <w:sz w:val="24"/>
          <w:szCs w:val="24"/>
        </w:rPr>
      </w:pPr>
    </w:p>
    <w:p w:rsidR="008D562B" w:rsidRDefault="008D562B" w:rsidP="008D562B">
      <w:pPr>
        <w:pStyle w:val="ListParagraph"/>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The Department of Public Service and Administration (DPSA) draws reports of employees who are alleged to have conducted business with the State from the National Treasury’s Central Supplier Database (CSD) on a monthly basis and alert their departments to take appropriate steps and provide progress reports to the DPSA on action taken. </w:t>
      </w:r>
    </w:p>
    <w:p w:rsidR="008D562B" w:rsidRPr="005371FD" w:rsidRDefault="008D562B" w:rsidP="008D562B">
      <w:pPr>
        <w:pStyle w:val="ListParagraph"/>
        <w:numPr>
          <w:ilvl w:val="0"/>
          <w:numId w:val="1"/>
        </w:numPr>
        <w:spacing w:before="120" w:after="120" w:line="240" w:lineRule="auto"/>
        <w:jc w:val="both"/>
        <w:rPr>
          <w:rFonts w:ascii="Arial" w:eastAsia="Calibri" w:hAnsi="Arial" w:cs="Arial"/>
          <w:sz w:val="24"/>
          <w:szCs w:val="24"/>
        </w:rPr>
      </w:pPr>
      <w:r w:rsidRPr="005371FD">
        <w:rPr>
          <w:rFonts w:ascii="Arial" w:eastAsia="Calibri" w:hAnsi="Arial" w:cs="Arial"/>
          <w:sz w:val="24"/>
          <w:szCs w:val="24"/>
        </w:rPr>
        <w:t xml:space="preserve">At the end of March 2019, National Treasury found </w:t>
      </w:r>
      <w:r w:rsidRPr="005371FD">
        <w:rPr>
          <w:rFonts w:ascii="Arial" w:eastAsia="Calibri" w:hAnsi="Arial" w:cs="Arial"/>
          <w:b/>
          <w:sz w:val="24"/>
          <w:szCs w:val="24"/>
        </w:rPr>
        <w:t>1068</w:t>
      </w:r>
      <w:r w:rsidRPr="005371FD">
        <w:rPr>
          <w:rFonts w:ascii="Arial" w:eastAsia="Calibri" w:hAnsi="Arial" w:cs="Arial"/>
          <w:sz w:val="24"/>
          <w:szCs w:val="24"/>
        </w:rPr>
        <w:t xml:space="preserve"> employees</w:t>
      </w:r>
      <w:r>
        <w:rPr>
          <w:rFonts w:ascii="Arial" w:eastAsia="Calibri" w:hAnsi="Arial" w:cs="Arial"/>
          <w:sz w:val="24"/>
          <w:szCs w:val="24"/>
        </w:rPr>
        <w:t xml:space="preserve"> alleged </w:t>
      </w:r>
      <w:r w:rsidRPr="005371FD">
        <w:rPr>
          <w:rFonts w:ascii="Arial" w:eastAsia="Calibri" w:hAnsi="Arial" w:cs="Arial"/>
          <w:sz w:val="24"/>
          <w:szCs w:val="24"/>
        </w:rPr>
        <w:t xml:space="preserve">to </w:t>
      </w:r>
      <w:r>
        <w:rPr>
          <w:rFonts w:ascii="Arial" w:eastAsia="Calibri" w:hAnsi="Arial" w:cs="Arial"/>
          <w:sz w:val="24"/>
          <w:szCs w:val="24"/>
        </w:rPr>
        <w:t>have</w:t>
      </w:r>
      <w:r w:rsidRPr="005371FD">
        <w:rPr>
          <w:rFonts w:ascii="Arial" w:eastAsia="Calibri" w:hAnsi="Arial" w:cs="Arial"/>
          <w:sz w:val="24"/>
          <w:szCs w:val="24"/>
        </w:rPr>
        <w:t xml:space="preserve"> conduct</w:t>
      </w:r>
      <w:r>
        <w:rPr>
          <w:rFonts w:ascii="Arial" w:eastAsia="Calibri" w:hAnsi="Arial" w:cs="Arial"/>
          <w:sz w:val="24"/>
          <w:szCs w:val="24"/>
        </w:rPr>
        <w:t>ed</w:t>
      </w:r>
      <w:r w:rsidRPr="005371FD">
        <w:rPr>
          <w:rFonts w:ascii="Arial" w:eastAsia="Calibri" w:hAnsi="Arial" w:cs="Arial"/>
          <w:sz w:val="24"/>
          <w:szCs w:val="24"/>
        </w:rPr>
        <w:t xml:space="preserve"> business with the State (</w:t>
      </w:r>
      <w:r w:rsidRPr="005371FD">
        <w:rPr>
          <w:rFonts w:ascii="Arial" w:eastAsia="Calibri" w:hAnsi="Arial" w:cs="Arial"/>
          <w:b/>
          <w:sz w:val="24"/>
          <w:szCs w:val="24"/>
        </w:rPr>
        <w:t>270</w:t>
      </w:r>
      <w:r w:rsidRPr="005371FD">
        <w:rPr>
          <w:rFonts w:ascii="Arial" w:eastAsia="Calibri" w:hAnsi="Arial" w:cs="Arial"/>
          <w:sz w:val="24"/>
          <w:szCs w:val="24"/>
        </w:rPr>
        <w:t xml:space="preserve"> from national departments and </w:t>
      </w:r>
      <w:r w:rsidRPr="005371FD">
        <w:rPr>
          <w:rFonts w:ascii="Arial" w:eastAsia="Calibri" w:hAnsi="Arial" w:cs="Arial"/>
          <w:b/>
          <w:sz w:val="24"/>
          <w:szCs w:val="24"/>
        </w:rPr>
        <w:t>798</w:t>
      </w:r>
      <w:r w:rsidRPr="005371FD">
        <w:rPr>
          <w:rFonts w:ascii="Arial" w:eastAsia="Calibri" w:hAnsi="Arial" w:cs="Arial"/>
          <w:sz w:val="24"/>
          <w:szCs w:val="24"/>
        </w:rPr>
        <w:t xml:space="preserve"> from provincial departments).</w:t>
      </w:r>
      <w:r>
        <w:rPr>
          <w:rFonts w:ascii="Arial" w:eastAsia="Calibri" w:hAnsi="Arial" w:cs="Arial"/>
          <w:sz w:val="24"/>
          <w:szCs w:val="24"/>
        </w:rPr>
        <w:t xml:space="preserve"> </w:t>
      </w:r>
      <w:r w:rsidRPr="005371FD">
        <w:rPr>
          <w:rFonts w:ascii="Arial" w:eastAsia="Calibri" w:hAnsi="Arial" w:cs="Arial"/>
          <w:sz w:val="24"/>
          <w:szCs w:val="24"/>
        </w:rPr>
        <w:t>In April 2020, th</w:t>
      </w:r>
      <w:r>
        <w:rPr>
          <w:rFonts w:ascii="Arial" w:eastAsia="Calibri" w:hAnsi="Arial" w:cs="Arial"/>
          <w:sz w:val="24"/>
          <w:szCs w:val="24"/>
        </w:rPr>
        <w:t>e</w:t>
      </w:r>
      <w:r w:rsidRPr="005371FD">
        <w:rPr>
          <w:rFonts w:ascii="Arial" w:eastAsia="Calibri" w:hAnsi="Arial" w:cs="Arial"/>
          <w:sz w:val="24"/>
          <w:szCs w:val="24"/>
        </w:rPr>
        <w:t xml:space="preserve"> number increased to </w:t>
      </w:r>
      <w:r w:rsidRPr="005371FD">
        <w:rPr>
          <w:rFonts w:ascii="Arial" w:eastAsia="Calibri" w:hAnsi="Arial" w:cs="Arial"/>
          <w:b/>
          <w:sz w:val="24"/>
          <w:szCs w:val="24"/>
        </w:rPr>
        <w:t>1539</w:t>
      </w:r>
      <w:r>
        <w:rPr>
          <w:rFonts w:ascii="Arial" w:eastAsia="Calibri" w:hAnsi="Arial" w:cs="Arial"/>
          <w:b/>
          <w:sz w:val="24"/>
          <w:szCs w:val="24"/>
        </w:rPr>
        <w:t xml:space="preserve"> </w:t>
      </w:r>
      <w:r w:rsidRPr="005371FD">
        <w:rPr>
          <w:rFonts w:ascii="Arial" w:eastAsia="Calibri" w:hAnsi="Arial" w:cs="Arial"/>
          <w:sz w:val="24"/>
          <w:szCs w:val="24"/>
        </w:rPr>
        <w:t>(</w:t>
      </w:r>
      <w:r>
        <w:rPr>
          <w:rFonts w:ascii="Arial" w:eastAsia="Calibri" w:hAnsi="Arial" w:cs="Arial"/>
          <w:sz w:val="24"/>
          <w:szCs w:val="24"/>
        </w:rPr>
        <w:t xml:space="preserve">this number </w:t>
      </w:r>
      <w:r w:rsidRPr="005371FD">
        <w:rPr>
          <w:rFonts w:ascii="Arial" w:eastAsia="Calibri" w:hAnsi="Arial" w:cs="Arial"/>
          <w:sz w:val="24"/>
          <w:szCs w:val="24"/>
        </w:rPr>
        <w:t xml:space="preserve">was </w:t>
      </w:r>
      <w:r w:rsidRPr="005371FD">
        <w:rPr>
          <w:rFonts w:ascii="Arial" w:eastAsia="Calibri" w:hAnsi="Arial" w:cs="Arial"/>
          <w:b/>
          <w:sz w:val="24"/>
          <w:szCs w:val="24"/>
        </w:rPr>
        <w:t>1544</w:t>
      </w:r>
      <w:r w:rsidRPr="005371FD">
        <w:rPr>
          <w:rFonts w:ascii="Arial" w:eastAsia="Calibri" w:hAnsi="Arial" w:cs="Arial"/>
          <w:sz w:val="24"/>
          <w:szCs w:val="24"/>
        </w:rPr>
        <w:t xml:space="preserve">, but Department of Trade and Industry confirmed </w:t>
      </w:r>
      <w:r>
        <w:rPr>
          <w:rFonts w:ascii="Arial" w:eastAsia="Calibri" w:hAnsi="Arial" w:cs="Arial"/>
          <w:sz w:val="24"/>
          <w:szCs w:val="24"/>
        </w:rPr>
        <w:t xml:space="preserve">that </w:t>
      </w:r>
      <w:r w:rsidRPr="005371FD">
        <w:rPr>
          <w:rFonts w:ascii="Arial" w:eastAsia="Calibri" w:hAnsi="Arial" w:cs="Arial"/>
          <w:sz w:val="24"/>
          <w:szCs w:val="24"/>
        </w:rPr>
        <w:t xml:space="preserve">the </w:t>
      </w:r>
      <w:r w:rsidRPr="004D4A89">
        <w:rPr>
          <w:rFonts w:ascii="Arial" w:eastAsia="Calibri" w:hAnsi="Arial" w:cs="Arial"/>
          <w:b/>
          <w:sz w:val="24"/>
          <w:szCs w:val="24"/>
        </w:rPr>
        <w:t>5</w:t>
      </w:r>
      <w:r w:rsidRPr="005371FD">
        <w:rPr>
          <w:rFonts w:ascii="Arial" w:eastAsia="Calibri" w:hAnsi="Arial" w:cs="Arial"/>
          <w:sz w:val="24"/>
          <w:szCs w:val="24"/>
        </w:rPr>
        <w:t xml:space="preserve"> cases identified in their departments were in fact employees officially representing that department)</w:t>
      </w:r>
      <w:r>
        <w:rPr>
          <w:rFonts w:ascii="Arial" w:eastAsia="Calibri" w:hAnsi="Arial" w:cs="Arial"/>
          <w:sz w:val="24"/>
          <w:szCs w:val="24"/>
        </w:rPr>
        <w:t>.</w:t>
      </w:r>
      <w:r w:rsidRPr="005371FD">
        <w:rPr>
          <w:rFonts w:ascii="Arial" w:eastAsia="Calibri" w:hAnsi="Arial" w:cs="Arial"/>
          <w:sz w:val="24"/>
          <w:szCs w:val="24"/>
        </w:rPr>
        <w:t xml:space="preserve"> </w:t>
      </w:r>
      <w:r>
        <w:rPr>
          <w:rFonts w:ascii="Arial" w:eastAsia="Calibri" w:hAnsi="Arial" w:cs="Arial"/>
          <w:sz w:val="24"/>
          <w:szCs w:val="24"/>
        </w:rPr>
        <w:t xml:space="preserve">A total of </w:t>
      </w:r>
      <w:r w:rsidRPr="005371FD">
        <w:rPr>
          <w:rFonts w:ascii="Arial" w:eastAsia="Calibri" w:hAnsi="Arial" w:cs="Arial"/>
          <w:b/>
          <w:sz w:val="24"/>
          <w:szCs w:val="24"/>
        </w:rPr>
        <w:t>1111</w:t>
      </w:r>
      <w:r w:rsidRPr="005371FD">
        <w:rPr>
          <w:rFonts w:ascii="Arial" w:eastAsia="Calibri" w:hAnsi="Arial" w:cs="Arial"/>
          <w:sz w:val="24"/>
          <w:szCs w:val="24"/>
        </w:rPr>
        <w:t xml:space="preserve"> employees</w:t>
      </w:r>
      <w:r>
        <w:rPr>
          <w:rFonts w:ascii="Arial" w:eastAsia="Calibri" w:hAnsi="Arial" w:cs="Arial"/>
          <w:sz w:val="24"/>
          <w:szCs w:val="24"/>
        </w:rPr>
        <w:t>,</w:t>
      </w:r>
      <w:r w:rsidRPr="005371FD">
        <w:rPr>
          <w:rFonts w:ascii="Arial" w:eastAsia="Calibri" w:hAnsi="Arial" w:cs="Arial"/>
          <w:sz w:val="24"/>
          <w:szCs w:val="24"/>
        </w:rPr>
        <w:t xml:space="preserve"> possibly conducting business with the State</w:t>
      </w:r>
      <w:r>
        <w:rPr>
          <w:rFonts w:ascii="Arial" w:eastAsia="Calibri" w:hAnsi="Arial" w:cs="Arial"/>
          <w:sz w:val="24"/>
          <w:szCs w:val="24"/>
        </w:rPr>
        <w:t xml:space="preserve">, were from </w:t>
      </w:r>
      <w:r w:rsidRPr="005371FD">
        <w:rPr>
          <w:rFonts w:ascii="Arial" w:eastAsia="Calibri" w:hAnsi="Arial" w:cs="Arial"/>
          <w:sz w:val="24"/>
          <w:szCs w:val="24"/>
        </w:rPr>
        <w:t xml:space="preserve">provincial departments, </w:t>
      </w:r>
      <w:r>
        <w:rPr>
          <w:rFonts w:ascii="Arial" w:eastAsia="Calibri" w:hAnsi="Arial" w:cs="Arial"/>
          <w:sz w:val="24"/>
          <w:szCs w:val="24"/>
        </w:rPr>
        <w:t xml:space="preserve">whilst </w:t>
      </w:r>
      <w:r w:rsidRPr="005371FD">
        <w:rPr>
          <w:rFonts w:ascii="Arial" w:eastAsia="Calibri" w:hAnsi="Arial" w:cs="Arial"/>
          <w:b/>
          <w:sz w:val="24"/>
          <w:szCs w:val="24"/>
        </w:rPr>
        <w:t>428</w:t>
      </w:r>
      <w:r>
        <w:rPr>
          <w:rFonts w:ascii="Arial" w:eastAsia="Calibri" w:hAnsi="Arial" w:cs="Arial"/>
          <w:sz w:val="24"/>
          <w:szCs w:val="24"/>
        </w:rPr>
        <w:t xml:space="preserve"> were from </w:t>
      </w:r>
      <w:r w:rsidRPr="005371FD">
        <w:rPr>
          <w:rFonts w:ascii="Arial" w:eastAsia="Calibri" w:hAnsi="Arial" w:cs="Arial"/>
          <w:sz w:val="24"/>
          <w:szCs w:val="24"/>
        </w:rPr>
        <w:t xml:space="preserve">national departments.  </w:t>
      </w:r>
      <w:r>
        <w:rPr>
          <w:rFonts w:ascii="Arial" w:eastAsia="Calibri" w:hAnsi="Arial" w:cs="Arial"/>
          <w:sz w:val="24"/>
          <w:szCs w:val="24"/>
        </w:rPr>
        <w:t xml:space="preserve">At the end of June 2021, the total number of employees alleged to have conducted business with the State has drastically decreased to </w:t>
      </w:r>
      <w:r w:rsidRPr="00A10657">
        <w:rPr>
          <w:rFonts w:ascii="Arial" w:eastAsia="Calibri" w:hAnsi="Arial" w:cs="Arial"/>
          <w:b/>
          <w:sz w:val="24"/>
          <w:szCs w:val="24"/>
        </w:rPr>
        <w:t>118</w:t>
      </w:r>
      <w:r>
        <w:rPr>
          <w:rFonts w:ascii="Arial" w:eastAsia="Calibri" w:hAnsi="Arial" w:cs="Arial"/>
          <w:sz w:val="24"/>
          <w:szCs w:val="24"/>
        </w:rPr>
        <w:t xml:space="preserve">, wherein </w:t>
      </w:r>
      <w:r w:rsidRPr="00A10657">
        <w:rPr>
          <w:rFonts w:ascii="Arial" w:eastAsia="Calibri" w:hAnsi="Arial" w:cs="Arial"/>
          <w:b/>
          <w:sz w:val="24"/>
          <w:szCs w:val="24"/>
        </w:rPr>
        <w:t>38</w:t>
      </w:r>
      <w:r>
        <w:rPr>
          <w:rFonts w:ascii="Arial" w:eastAsia="Calibri" w:hAnsi="Arial" w:cs="Arial"/>
          <w:sz w:val="24"/>
          <w:szCs w:val="24"/>
        </w:rPr>
        <w:t xml:space="preserve"> employees were from</w:t>
      </w:r>
      <w:r w:rsidRPr="005371FD">
        <w:rPr>
          <w:rFonts w:ascii="Arial" w:eastAsia="Calibri" w:hAnsi="Arial" w:cs="Arial"/>
          <w:sz w:val="24"/>
          <w:szCs w:val="24"/>
        </w:rPr>
        <w:t xml:space="preserve"> </w:t>
      </w:r>
      <w:r>
        <w:rPr>
          <w:rFonts w:ascii="Arial" w:eastAsia="Calibri" w:hAnsi="Arial" w:cs="Arial"/>
          <w:sz w:val="24"/>
          <w:szCs w:val="24"/>
        </w:rPr>
        <w:t xml:space="preserve">national departments whilst </w:t>
      </w:r>
      <w:r w:rsidRPr="00A10657">
        <w:rPr>
          <w:rFonts w:ascii="Arial" w:eastAsia="Calibri" w:hAnsi="Arial" w:cs="Arial"/>
          <w:b/>
          <w:sz w:val="24"/>
          <w:szCs w:val="24"/>
        </w:rPr>
        <w:t xml:space="preserve">80 </w:t>
      </w:r>
      <w:r>
        <w:rPr>
          <w:rFonts w:ascii="Arial" w:eastAsia="Calibri" w:hAnsi="Arial" w:cs="Arial"/>
          <w:sz w:val="24"/>
          <w:szCs w:val="24"/>
        </w:rPr>
        <w:t>were from provincial departments. This shows the effectiveness of interventions that the Public Service has introduced to eliminate this action.</w:t>
      </w:r>
    </w:p>
    <w:p w:rsidR="008D562B" w:rsidRPr="00722893" w:rsidRDefault="008D562B" w:rsidP="008D562B">
      <w:pPr>
        <w:pStyle w:val="ListParagraph"/>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The DPSA is working closely with the South African Police Service (SAPS) and the National Prosecuting Authority (NPA) to assist with the investigations and </w:t>
      </w:r>
      <w:r>
        <w:rPr>
          <w:rFonts w:ascii="Arial" w:eastAsia="Calibri" w:hAnsi="Arial" w:cs="Arial"/>
          <w:sz w:val="24"/>
          <w:szCs w:val="24"/>
        </w:rPr>
        <w:lastRenderedPageBreak/>
        <w:t xml:space="preserve">prosecution of cases of employees who are criminally charged with conducting business with the State, in terms of the Public Administration Management Act, 2014. SAPS is currently investigating 17 employees who were alleged to be conducting business with the State and three of these cases have already been referred to the NPA for prosecution.  One of these cases was enrolled in court. On a quarterly basis the DPSA also follows up with Departments to verify any disciplinary action taken against such employees alleged to have conducted business with the State. </w:t>
      </w:r>
    </w:p>
    <w:p w:rsidR="00B5350F" w:rsidRPr="008D562B" w:rsidRDefault="008D562B">
      <w:pPr>
        <w:rPr>
          <w:rFonts w:ascii="Arial" w:hAnsi="Arial" w:cs="Arial"/>
          <w:sz w:val="24"/>
          <w:szCs w:val="24"/>
        </w:rPr>
      </w:pPr>
      <w:r w:rsidRPr="008D562B">
        <w:rPr>
          <w:rFonts w:ascii="Arial" w:hAnsi="Arial" w:cs="Arial"/>
          <w:sz w:val="24"/>
          <w:szCs w:val="24"/>
        </w:rPr>
        <w:t xml:space="preserve">End </w:t>
      </w:r>
    </w:p>
    <w:sectPr w:rsidR="00B5350F" w:rsidRPr="008D562B"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416C"/>
    <w:multiLevelType w:val="hybridMultilevel"/>
    <w:tmpl w:val="5CFA3D64"/>
    <w:lvl w:ilvl="0" w:tplc="C27EE56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8D562B"/>
    <w:rsid w:val="002073B0"/>
    <w:rsid w:val="004A36F9"/>
    <w:rsid w:val="0053648D"/>
    <w:rsid w:val="008D562B"/>
    <w:rsid w:val="00B535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8D562B"/>
    <w:pPr>
      <w:ind w:left="720"/>
      <w:contextualSpacing/>
    </w:pPr>
  </w:style>
  <w:style w:type="character" w:customStyle="1" w:styleId="ListParagraphChar">
    <w:name w:val="List Paragraph Char"/>
    <w:aliases w:val="List Paragraph 1 Char"/>
    <w:link w:val="ListParagraph"/>
    <w:uiPriority w:val="34"/>
    <w:locked/>
    <w:rsid w:val="008D562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2021-09-27T10:13:00Z</dcterms:created>
  <dcterms:modified xsi:type="dcterms:W3CDTF">2021-09-27T10:13:00Z</dcterms:modified>
</cp:coreProperties>
</file>