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F122B1" w:rsidRPr="001A1363" w:rsidRDefault="00F122B1" w:rsidP="00F122B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A1363">
        <w:rPr>
          <w:rFonts w:ascii="Arial" w:hAnsi="Arial" w:cs="Arial"/>
          <w:b/>
          <w:lang w:val="en-GB"/>
        </w:rPr>
        <w:t>36/1/4/1/201700244</w:t>
      </w:r>
    </w:p>
    <w:p w:rsidR="00F122B1" w:rsidRPr="001A1363" w:rsidRDefault="00F122B1" w:rsidP="00F122B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A1363">
        <w:rPr>
          <w:rFonts w:ascii="Arial" w:hAnsi="Arial" w:cs="Arial"/>
          <w:b/>
          <w:lang w:val="en-GB"/>
        </w:rPr>
        <w:t>NATIONAL ASSEMBLY</w:t>
      </w:r>
    </w:p>
    <w:p w:rsidR="00F122B1" w:rsidRPr="001A1363" w:rsidRDefault="00F122B1" w:rsidP="00F122B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122B1" w:rsidRPr="001A1363" w:rsidRDefault="00F122B1" w:rsidP="00F122B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A1363">
        <w:rPr>
          <w:rFonts w:ascii="Arial" w:hAnsi="Arial" w:cs="Arial"/>
          <w:b/>
          <w:u w:val="single"/>
          <w:lang w:val="en-GB"/>
        </w:rPr>
        <w:t>FOR WRITTEN REPLY</w:t>
      </w:r>
    </w:p>
    <w:p w:rsidR="00F122B1" w:rsidRPr="001A1363" w:rsidRDefault="00F122B1" w:rsidP="00F122B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122B1" w:rsidRPr="001A1363" w:rsidRDefault="00F122B1" w:rsidP="00F122B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A1363">
        <w:rPr>
          <w:rFonts w:ascii="Arial" w:hAnsi="Arial" w:cs="Arial"/>
          <w:b/>
          <w:u w:val="single"/>
          <w:lang w:val="en-GB"/>
        </w:rPr>
        <w:t>QUESTION 2266</w:t>
      </w:r>
    </w:p>
    <w:p w:rsidR="00F122B1" w:rsidRPr="001A1363" w:rsidRDefault="00F122B1" w:rsidP="00F122B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122B1" w:rsidRPr="001A1363" w:rsidRDefault="00F122B1" w:rsidP="00F122B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A1363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F122B1" w:rsidRPr="001A1363" w:rsidRDefault="00F122B1" w:rsidP="00F122B1">
      <w:pPr>
        <w:jc w:val="center"/>
        <w:rPr>
          <w:rFonts w:ascii="Arial" w:hAnsi="Arial" w:cs="Arial"/>
          <w:b/>
          <w:u w:val="single"/>
          <w:lang w:val="en-GB"/>
        </w:rPr>
      </w:pPr>
      <w:r w:rsidRPr="001A1363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F122B1" w:rsidRPr="001A1363" w:rsidRDefault="00F122B1" w:rsidP="00F122B1">
      <w:pPr>
        <w:ind w:left="851" w:hanging="851"/>
        <w:rPr>
          <w:rFonts w:ascii="Arial" w:hAnsi="Arial" w:cs="Arial"/>
          <w:b/>
          <w:noProof/>
          <w:lang w:val="af-ZA"/>
        </w:rPr>
      </w:pPr>
    </w:p>
    <w:p w:rsidR="00F122B1" w:rsidRPr="001A1363" w:rsidRDefault="00F122B1" w:rsidP="00F122B1">
      <w:pPr>
        <w:ind w:left="851" w:hanging="851"/>
        <w:rPr>
          <w:rFonts w:ascii="Arial" w:hAnsi="Arial" w:cs="Arial"/>
          <w:b/>
          <w:noProof/>
          <w:lang w:val="af-ZA"/>
        </w:rPr>
      </w:pPr>
      <w:r w:rsidRPr="001A1363">
        <w:rPr>
          <w:rFonts w:ascii="Arial" w:hAnsi="Arial" w:cs="Arial"/>
          <w:b/>
          <w:noProof/>
          <w:lang w:val="af-ZA"/>
        </w:rPr>
        <w:t>2266.</w:t>
      </w:r>
      <w:r w:rsidRPr="001A1363">
        <w:rPr>
          <w:rFonts w:ascii="Arial" w:hAnsi="Arial" w:cs="Arial"/>
          <w:b/>
          <w:noProof/>
          <w:lang w:val="af-ZA"/>
        </w:rPr>
        <w:tab/>
        <w:t xml:space="preserve">Dr P J </w:t>
      </w:r>
      <w:r w:rsidRPr="001A1363">
        <w:rPr>
          <w:rFonts w:ascii="Arial" w:hAnsi="Arial" w:cs="Arial"/>
          <w:b/>
          <w:noProof/>
          <w:color w:val="000000" w:themeColor="text1"/>
          <w:lang w:val="af-ZA"/>
        </w:rPr>
        <w:t>Groenewald</w:t>
      </w:r>
      <w:r w:rsidRPr="001A1363">
        <w:rPr>
          <w:rFonts w:ascii="Arial" w:hAnsi="Arial" w:cs="Arial"/>
          <w:b/>
          <w:noProof/>
          <w:lang w:val="af-ZA"/>
        </w:rPr>
        <w:t xml:space="preserve"> (FF Plus) to ask the Minister of Police</w:t>
      </w:r>
      <w:r w:rsidRPr="001A1363">
        <w:rPr>
          <w:rFonts w:ascii="Arial" w:hAnsi="Arial" w:cs="Arial"/>
          <w:b/>
          <w:lang w:val="af-ZA"/>
        </w:rPr>
        <w:t>: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(1)</w:t>
      </w:r>
      <w:r w:rsidRPr="001A1363">
        <w:rPr>
          <w:rFonts w:ascii="Arial" w:hAnsi="Arial" w:cs="Arial"/>
          <w:noProof/>
          <w:lang w:val="af-ZA"/>
        </w:rPr>
        <w:tab/>
        <w:t>For what exact period was</w:t>
      </w:r>
      <w:r w:rsidRPr="001A1363">
        <w:rPr>
          <w:rFonts w:ascii="Arial" w:hAnsi="Arial" w:cs="Arial"/>
        </w:rPr>
        <w:t xml:space="preserve"> the</w:t>
      </w:r>
      <w:r w:rsidRPr="001A1363">
        <w:rPr>
          <w:rFonts w:ascii="Arial" w:hAnsi="Arial" w:cs="Arial"/>
          <w:noProof/>
          <w:lang w:val="af-ZA"/>
        </w:rPr>
        <w:t xml:space="preserve"> private residence of the Minister of Public Enterprises, Mr N P Nhleko, in KwaZulu-Natal in the care o</w:t>
      </w:r>
      <w:r>
        <w:rPr>
          <w:rFonts w:ascii="Arial" w:hAnsi="Arial" w:cs="Arial"/>
          <w:noProof/>
          <w:lang w:val="af-ZA"/>
        </w:rPr>
        <w:t>f the SA Police Service (SAPS);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(2)</w:t>
      </w:r>
      <w:r w:rsidRPr="001A1363">
        <w:rPr>
          <w:rFonts w:ascii="Arial" w:hAnsi="Arial" w:cs="Arial"/>
          <w:noProof/>
          <w:lang w:val="af-ZA"/>
        </w:rPr>
        <w:tab/>
        <w:t xml:space="preserve">(a) for what period and (b) how many (i) SAPS members and (ii) different types of </w:t>
      </w:r>
      <w:r w:rsidRPr="001A1363">
        <w:rPr>
          <w:rFonts w:ascii="Arial" w:hAnsi="Arial" w:cs="Arial"/>
        </w:rPr>
        <w:t>vehicles</w:t>
      </w:r>
      <w:r w:rsidRPr="001A1363">
        <w:rPr>
          <w:rFonts w:ascii="Arial" w:hAnsi="Arial" w:cs="Arial"/>
          <w:noProof/>
          <w:lang w:val="af-ZA"/>
        </w:rPr>
        <w:t xml:space="preserve"> was the specified residence in the care of th</w:t>
      </w:r>
      <w:r>
        <w:rPr>
          <w:rFonts w:ascii="Arial" w:hAnsi="Arial" w:cs="Arial"/>
          <w:noProof/>
          <w:lang w:val="af-ZA"/>
        </w:rPr>
        <w:t>e Public Order Police division;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(3)</w:t>
      </w:r>
      <w:r w:rsidRPr="001A1363">
        <w:rPr>
          <w:rFonts w:ascii="Arial" w:hAnsi="Arial" w:cs="Arial"/>
          <w:noProof/>
          <w:lang w:val="af-ZA"/>
        </w:rPr>
        <w:tab/>
        <w:t>(a) who (i) gave persmission and/or (ii) provided authorisation for the protection of the residence and (b) what were the costs a</w:t>
      </w:r>
      <w:r>
        <w:rPr>
          <w:rFonts w:ascii="Arial" w:hAnsi="Arial" w:cs="Arial"/>
          <w:noProof/>
          <w:lang w:val="af-ZA"/>
        </w:rPr>
        <w:t>ssociated with this protection;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(4)</w:t>
      </w:r>
      <w:r w:rsidRPr="001A1363">
        <w:rPr>
          <w:rFonts w:ascii="Arial" w:hAnsi="Arial" w:cs="Arial"/>
          <w:noProof/>
          <w:lang w:val="af-ZA"/>
        </w:rPr>
        <w:tab/>
        <w:t xml:space="preserve">whether his </w:t>
      </w:r>
      <w:r w:rsidRPr="001A1363">
        <w:rPr>
          <w:rFonts w:ascii="Arial" w:hAnsi="Arial" w:cs="Arial"/>
        </w:rPr>
        <w:t>department</w:t>
      </w:r>
      <w:r w:rsidRPr="001A1363">
        <w:rPr>
          <w:rFonts w:ascii="Arial" w:hAnsi="Arial" w:cs="Arial"/>
          <w:noProof/>
          <w:lang w:val="af-ZA"/>
        </w:rPr>
        <w:t xml:space="preserve"> took any steps to recover the costs from Mr NP Nhleko; if n</w:t>
      </w:r>
      <w:r>
        <w:rPr>
          <w:rFonts w:ascii="Arial" w:hAnsi="Arial" w:cs="Arial"/>
          <w:noProof/>
          <w:lang w:val="af-ZA"/>
        </w:rPr>
        <w:t>ot, why not; if so, what steps;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(5)</w:t>
      </w:r>
      <w:r w:rsidRPr="001A1363">
        <w:rPr>
          <w:rFonts w:ascii="Arial" w:hAnsi="Arial" w:cs="Arial"/>
          <w:noProof/>
          <w:lang w:val="af-ZA"/>
        </w:rPr>
        <w:tab/>
        <w:t>whether he will make a statement regarding the matter?</w:t>
      </w:r>
    </w:p>
    <w:p w:rsidR="00F122B1" w:rsidRPr="001A1363" w:rsidRDefault="00F122B1" w:rsidP="00F122B1">
      <w:pPr>
        <w:ind w:left="629" w:hanging="629"/>
        <w:jc w:val="right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NW2499E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b/>
          <w:noProof/>
          <w:lang w:val="af-ZA"/>
        </w:rPr>
        <w:t>REPLY: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346BEB" w:rsidRDefault="00F122B1" w:rsidP="00F122B1">
      <w:pPr>
        <w:pStyle w:val="ListParagraph"/>
        <w:numPr>
          <w:ilvl w:val="0"/>
          <w:numId w:val="15"/>
        </w:numPr>
        <w:spacing w:line="360" w:lineRule="auto"/>
        <w:ind w:left="1418" w:hanging="1418"/>
        <w:jc w:val="both"/>
        <w:rPr>
          <w:rFonts w:ascii="Arial" w:hAnsi="Arial" w:cs="Arial"/>
          <w:noProof/>
          <w:lang w:val="af-ZA"/>
        </w:rPr>
      </w:pPr>
      <w:r w:rsidRPr="00346BEB">
        <w:rPr>
          <w:rFonts w:ascii="Arial" w:hAnsi="Arial" w:cs="Arial"/>
          <w:noProof/>
          <w:lang w:val="af-ZA"/>
        </w:rPr>
        <w:t>From 5 July 2014 to 20 July 2017.</w:t>
      </w:r>
    </w:p>
    <w:p w:rsidR="00F122B1" w:rsidRPr="001A1363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</w:t>
      </w:r>
      <w:r w:rsidRPr="001A1363">
        <w:rPr>
          <w:rFonts w:ascii="Arial" w:hAnsi="Arial" w:cs="Arial"/>
          <w:noProof/>
          <w:lang w:val="af-ZA"/>
        </w:rPr>
        <w:t>2</w:t>
      </w:r>
      <w:r>
        <w:rPr>
          <w:rFonts w:ascii="Arial" w:hAnsi="Arial" w:cs="Arial"/>
          <w:noProof/>
          <w:lang w:val="af-ZA"/>
        </w:rPr>
        <w:t>)</w:t>
      </w:r>
      <w:r w:rsidRPr="001A1363">
        <w:rPr>
          <w:rFonts w:ascii="Arial" w:hAnsi="Arial" w:cs="Arial"/>
          <w:noProof/>
          <w:lang w:val="af-ZA"/>
        </w:rPr>
        <w:t>(a)</w:t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  <w:t>The r</w:t>
      </w:r>
      <w:r w:rsidRPr="001A1363">
        <w:rPr>
          <w:rFonts w:ascii="Arial" w:hAnsi="Arial" w:cs="Arial"/>
          <w:noProof/>
          <w:lang w:val="af-ZA"/>
        </w:rPr>
        <w:t>esidence was guarded on a 24</w:t>
      </w:r>
      <w:r>
        <w:rPr>
          <w:rFonts w:ascii="Arial" w:hAnsi="Arial" w:cs="Arial"/>
          <w:noProof/>
          <w:lang w:val="af-ZA"/>
        </w:rPr>
        <w:t>-hour basis.</w:t>
      </w:r>
    </w:p>
    <w:p w:rsidR="00F122B1" w:rsidRPr="001A1363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spacing w:line="360" w:lineRule="auto"/>
        <w:ind w:left="1440" w:hanging="144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</w:t>
      </w:r>
      <w:r w:rsidRPr="001A1363">
        <w:rPr>
          <w:rFonts w:ascii="Arial" w:hAnsi="Arial" w:cs="Arial"/>
          <w:noProof/>
          <w:lang w:val="af-ZA"/>
        </w:rPr>
        <w:t>2</w:t>
      </w:r>
      <w:r>
        <w:rPr>
          <w:rFonts w:ascii="Arial" w:hAnsi="Arial" w:cs="Arial"/>
          <w:noProof/>
          <w:lang w:val="af-ZA"/>
        </w:rPr>
        <w:t>)</w:t>
      </w:r>
      <w:r w:rsidRPr="001A1363">
        <w:rPr>
          <w:rFonts w:ascii="Arial" w:hAnsi="Arial" w:cs="Arial"/>
          <w:noProof/>
          <w:lang w:val="af-ZA"/>
        </w:rPr>
        <w:t>(b)(i)</w:t>
      </w:r>
      <w:r>
        <w:rPr>
          <w:rFonts w:ascii="Arial" w:hAnsi="Arial" w:cs="Arial"/>
          <w:noProof/>
          <w:lang w:val="af-ZA"/>
        </w:rPr>
        <w:tab/>
      </w:r>
      <w:r w:rsidRPr="001A1363">
        <w:rPr>
          <w:rFonts w:ascii="Arial" w:hAnsi="Arial" w:cs="Arial"/>
          <w:noProof/>
          <w:lang w:val="af-ZA"/>
        </w:rPr>
        <w:t>Two members</w:t>
      </w:r>
      <w:r>
        <w:rPr>
          <w:rFonts w:ascii="Arial" w:hAnsi="Arial" w:cs="Arial"/>
          <w:noProof/>
          <w:lang w:val="af-ZA"/>
        </w:rPr>
        <w:t xml:space="preserve"> were on duty during the day and two, during the night, thereby </w:t>
      </w:r>
      <w:r w:rsidRPr="001A1363">
        <w:rPr>
          <w:rFonts w:ascii="Arial" w:hAnsi="Arial" w:cs="Arial"/>
          <w:noProof/>
          <w:lang w:val="af-ZA"/>
        </w:rPr>
        <w:t>maintaining a 24</w:t>
      </w:r>
      <w:r>
        <w:rPr>
          <w:rFonts w:ascii="Arial" w:hAnsi="Arial" w:cs="Arial"/>
          <w:noProof/>
          <w:lang w:val="af-ZA"/>
        </w:rPr>
        <w:t>-hour guard duty c</w:t>
      </w:r>
      <w:r w:rsidRPr="001A1363">
        <w:rPr>
          <w:rFonts w:ascii="Arial" w:hAnsi="Arial" w:cs="Arial"/>
          <w:noProof/>
          <w:lang w:val="af-ZA"/>
        </w:rPr>
        <w:t>apacity</w:t>
      </w:r>
      <w:r>
        <w:rPr>
          <w:rFonts w:ascii="Arial" w:hAnsi="Arial" w:cs="Arial"/>
          <w:noProof/>
          <w:lang w:val="af-ZA"/>
        </w:rPr>
        <w:t>.</w:t>
      </w:r>
    </w:p>
    <w:p w:rsidR="00F122B1" w:rsidRPr="001A1363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spacing w:line="360" w:lineRule="auto"/>
        <w:ind w:left="1440" w:hanging="144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</w:t>
      </w:r>
      <w:r w:rsidRPr="001A1363">
        <w:rPr>
          <w:rFonts w:ascii="Arial" w:hAnsi="Arial" w:cs="Arial"/>
          <w:noProof/>
          <w:lang w:val="af-ZA"/>
        </w:rPr>
        <w:t>2</w:t>
      </w:r>
      <w:r>
        <w:rPr>
          <w:rFonts w:ascii="Arial" w:hAnsi="Arial" w:cs="Arial"/>
          <w:noProof/>
          <w:lang w:val="af-ZA"/>
        </w:rPr>
        <w:t>)</w:t>
      </w:r>
      <w:r w:rsidRPr="001A1363">
        <w:rPr>
          <w:rFonts w:ascii="Arial" w:hAnsi="Arial" w:cs="Arial"/>
          <w:noProof/>
          <w:lang w:val="af-ZA"/>
        </w:rPr>
        <w:t>(b)(ii)</w:t>
      </w:r>
      <w:r>
        <w:rPr>
          <w:rFonts w:ascii="Arial" w:hAnsi="Arial" w:cs="Arial"/>
          <w:noProof/>
          <w:lang w:val="af-ZA"/>
        </w:rPr>
        <w:tab/>
      </w:r>
      <w:r w:rsidRPr="001A1363">
        <w:rPr>
          <w:rFonts w:ascii="Arial" w:hAnsi="Arial" w:cs="Arial"/>
          <w:noProof/>
          <w:lang w:val="af-ZA"/>
        </w:rPr>
        <w:t>A</w:t>
      </w:r>
      <w:r>
        <w:rPr>
          <w:rFonts w:ascii="Arial" w:hAnsi="Arial" w:cs="Arial"/>
          <w:noProof/>
          <w:lang w:val="af-ZA"/>
        </w:rPr>
        <w:t xml:space="preserve"> Nyala </w:t>
      </w:r>
      <w:r w:rsidRPr="001A1363">
        <w:rPr>
          <w:rFonts w:ascii="Arial" w:hAnsi="Arial" w:cs="Arial"/>
          <w:noProof/>
          <w:lang w:val="af-ZA"/>
        </w:rPr>
        <w:t>armoured vehicle</w:t>
      </w:r>
      <w:r>
        <w:rPr>
          <w:rFonts w:ascii="Arial" w:hAnsi="Arial" w:cs="Arial"/>
          <w:noProof/>
          <w:lang w:val="af-ZA"/>
        </w:rPr>
        <w:t xml:space="preserve"> was permanently </w:t>
      </w:r>
      <w:r w:rsidRPr="001A1363">
        <w:rPr>
          <w:rFonts w:ascii="Arial" w:hAnsi="Arial" w:cs="Arial"/>
          <w:noProof/>
          <w:lang w:val="af-ZA"/>
        </w:rPr>
        <w:t>posted at the said residence</w:t>
      </w:r>
      <w:r>
        <w:rPr>
          <w:rFonts w:ascii="Arial" w:hAnsi="Arial" w:cs="Arial"/>
          <w:noProof/>
          <w:lang w:val="af-ZA"/>
        </w:rPr>
        <w:t>. An</w:t>
      </w:r>
      <w:r w:rsidRPr="001A1363">
        <w:rPr>
          <w:rFonts w:ascii="Arial" w:hAnsi="Arial" w:cs="Arial"/>
          <w:noProof/>
          <w:lang w:val="af-ZA"/>
        </w:rPr>
        <w:t xml:space="preserve"> additional soft top vehicle</w:t>
      </w:r>
      <w:r>
        <w:rPr>
          <w:rFonts w:ascii="Arial" w:hAnsi="Arial" w:cs="Arial"/>
          <w:noProof/>
          <w:lang w:val="af-ZA"/>
        </w:rPr>
        <w:t xml:space="preserve">, single/double cab bakkie or a combi, was used </w:t>
      </w:r>
      <w:r w:rsidRPr="001A1363">
        <w:rPr>
          <w:rFonts w:ascii="Arial" w:hAnsi="Arial" w:cs="Arial"/>
          <w:noProof/>
          <w:lang w:val="af-ZA"/>
        </w:rPr>
        <w:t>by the members</w:t>
      </w:r>
      <w:r>
        <w:rPr>
          <w:rFonts w:ascii="Arial" w:hAnsi="Arial" w:cs="Arial"/>
          <w:noProof/>
          <w:lang w:val="af-ZA"/>
        </w:rPr>
        <w:t xml:space="preserve">, who </w:t>
      </w:r>
      <w:r w:rsidRPr="001A1363">
        <w:rPr>
          <w:rFonts w:ascii="Arial" w:hAnsi="Arial" w:cs="Arial"/>
          <w:noProof/>
          <w:lang w:val="af-ZA"/>
        </w:rPr>
        <w:t>perform</w:t>
      </w:r>
      <w:r>
        <w:rPr>
          <w:rFonts w:ascii="Arial" w:hAnsi="Arial" w:cs="Arial"/>
          <w:noProof/>
          <w:lang w:val="af-ZA"/>
        </w:rPr>
        <w:t xml:space="preserve">ed duties </w:t>
      </w:r>
      <w:r w:rsidRPr="001A1363">
        <w:rPr>
          <w:rFonts w:ascii="Arial" w:hAnsi="Arial" w:cs="Arial"/>
          <w:noProof/>
          <w:lang w:val="af-ZA"/>
        </w:rPr>
        <w:t xml:space="preserve">at the </w:t>
      </w:r>
      <w:r>
        <w:rPr>
          <w:rFonts w:ascii="Arial" w:hAnsi="Arial" w:cs="Arial"/>
          <w:noProof/>
          <w:lang w:val="af-ZA"/>
        </w:rPr>
        <w:t>residence.</w:t>
      </w:r>
    </w:p>
    <w:p w:rsidR="00F122B1" w:rsidRPr="001A1363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spacing w:line="360" w:lineRule="auto"/>
        <w:ind w:left="1440" w:hanging="1440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(3)(a)(i)</w:t>
      </w:r>
      <w:r>
        <w:rPr>
          <w:rFonts w:ascii="Arial" w:hAnsi="Arial" w:cs="Arial"/>
          <w:noProof/>
          <w:lang w:val="af-ZA"/>
        </w:rPr>
        <w:t>(ii)</w:t>
      </w:r>
      <w:r>
        <w:rPr>
          <w:rFonts w:ascii="Arial" w:hAnsi="Arial" w:cs="Arial"/>
          <w:noProof/>
          <w:lang w:val="af-ZA"/>
        </w:rPr>
        <w:tab/>
      </w:r>
      <w:r w:rsidRPr="001A1363">
        <w:rPr>
          <w:rFonts w:ascii="Arial" w:hAnsi="Arial" w:cs="Arial"/>
          <w:noProof/>
          <w:lang w:val="af-ZA"/>
        </w:rPr>
        <w:t xml:space="preserve">The </w:t>
      </w:r>
      <w:r>
        <w:rPr>
          <w:rFonts w:ascii="Arial" w:hAnsi="Arial" w:cs="Arial"/>
          <w:noProof/>
          <w:lang w:val="af-ZA"/>
        </w:rPr>
        <w:t xml:space="preserve">former </w:t>
      </w:r>
      <w:r w:rsidRPr="001A1363">
        <w:rPr>
          <w:rFonts w:ascii="Arial" w:hAnsi="Arial" w:cs="Arial"/>
          <w:noProof/>
          <w:lang w:val="af-ZA"/>
        </w:rPr>
        <w:t>Minister of Police</w:t>
      </w:r>
      <w:r>
        <w:rPr>
          <w:rFonts w:ascii="Arial" w:hAnsi="Arial" w:cs="Arial"/>
          <w:noProof/>
          <w:lang w:val="af-ZA"/>
        </w:rPr>
        <w:t xml:space="preserve">, </w:t>
      </w:r>
      <w:r w:rsidRPr="001A1363">
        <w:rPr>
          <w:rFonts w:ascii="Arial" w:hAnsi="Arial" w:cs="Arial"/>
          <w:noProof/>
          <w:lang w:val="af-ZA"/>
        </w:rPr>
        <w:t>Minister Nhleko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 w</w:t>
      </w:r>
      <w:r>
        <w:rPr>
          <w:rFonts w:ascii="Arial" w:hAnsi="Arial" w:cs="Arial"/>
          <w:noProof/>
          <w:lang w:val="af-ZA"/>
        </w:rPr>
        <w:t xml:space="preserve">as afforded static guard duties </w:t>
      </w:r>
      <w:r w:rsidRPr="001A1363">
        <w:rPr>
          <w:rFonts w:ascii="Arial" w:hAnsi="Arial" w:cs="Arial"/>
          <w:noProof/>
          <w:lang w:val="af-ZA"/>
        </w:rPr>
        <w:t>by the Provincial Commissioner</w:t>
      </w:r>
      <w:r>
        <w:rPr>
          <w:rFonts w:ascii="Arial" w:hAnsi="Arial" w:cs="Arial"/>
          <w:noProof/>
          <w:lang w:val="af-ZA"/>
        </w:rPr>
        <w:t xml:space="preserve">: KwaZulu-Natal, </w:t>
      </w:r>
      <w:r w:rsidRPr="001A1363">
        <w:rPr>
          <w:rFonts w:ascii="Arial" w:hAnsi="Arial" w:cs="Arial"/>
          <w:noProof/>
          <w:lang w:val="af-ZA"/>
        </w:rPr>
        <w:t xml:space="preserve">as a result of </w:t>
      </w:r>
      <w:r>
        <w:rPr>
          <w:rFonts w:ascii="Arial" w:hAnsi="Arial" w:cs="Arial"/>
          <w:noProof/>
          <w:lang w:val="af-ZA"/>
        </w:rPr>
        <w:t xml:space="preserve">his portfolio, as the </w:t>
      </w:r>
      <w:r w:rsidRPr="001A1363">
        <w:rPr>
          <w:rFonts w:ascii="Arial" w:hAnsi="Arial" w:cs="Arial"/>
          <w:noProof/>
          <w:lang w:val="af-ZA"/>
        </w:rPr>
        <w:t>Minister</w:t>
      </w:r>
      <w:r>
        <w:rPr>
          <w:rFonts w:ascii="Arial" w:hAnsi="Arial" w:cs="Arial"/>
          <w:noProof/>
          <w:lang w:val="af-ZA"/>
        </w:rPr>
        <w:t xml:space="preserve"> of Police.</w:t>
      </w:r>
    </w:p>
    <w:p w:rsidR="00F122B1" w:rsidRPr="001A1363" w:rsidRDefault="00F122B1" w:rsidP="00F122B1">
      <w:pPr>
        <w:spacing w:line="360" w:lineRule="auto"/>
        <w:ind w:left="720" w:hanging="557"/>
        <w:jc w:val="both"/>
        <w:rPr>
          <w:rFonts w:ascii="Arial" w:hAnsi="Arial" w:cs="Arial"/>
          <w:noProof/>
          <w:lang w:val="af-ZA"/>
        </w:rPr>
      </w:pPr>
    </w:p>
    <w:p w:rsidR="00F122B1" w:rsidRDefault="00F122B1" w:rsidP="00F122B1">
      <w:pPr>
        <w:spacing w:line="360" w:lineRule="auto"/>
        <w:ind w:left="1440" w:hanging="144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(3)(b)</w:t>
      </w:r>
      <w:r>
        <w:rPr>
          <w:rFonts w:ascii="Arial" w:hAnsi="Arial" w:cs="Arial"/>
          <w:noProof/>
          <w:lang w:val="af-ZA"/>
        </w:rPr>
        <w:tab/>
      </w:r>
      <w:r w:rsidRPr="001A1363">
        <w:rPr>
          <w:rFonts w:ascii="Arial" w:hAnsi="Arial" w:cs="Arial"/>
          <w:noProof/>
          <w:lang w:val="af-ZA"/>
        </w:rPr>
        <w:t xml:space="preserve">Salaries: </w:t>
      </w:r>
      <w:r>
        <w:rPr>
          <w:rFonts w:ascii="Arial" w:hAnsi="Arial" w:cs="Arial"/>
          <w:noProof/>
          <w:lang w:val="af-ZA"/>
        </w:rPr>
        <w:t>C</w:t>
      </w:r>
      <w:r w:rsidRPr="001A1363">
        <w:rPr>
          <w:rFonts w:ascii="Arial" w:hAnsi="Arial" w:cs="Arial"/>
          <w:noProof/>
          <w:lang w:val="af-ZA"/>
        </w:rPr>
        <w:t>onstables</w:t>
      </w:r>
      <w:r>
        <w:rPr>
          <w:rFonts w:ascii="Arial" w:hAnsi="Arial" w:cs="Arial"/>
          <w:noProof/>
          <w:lang w:val="af-ZA"/>
        </w:rPr>
        <w:t xml:space="preserve"> @ </w:t>
      </w:r>
      <w:r w:rsidRPr="001A1363">
        <w:rPr>
          <w:rFonts w:ascii="Arial" w:hAnsi="Arial" w:cs="Arial"/>
          <w:noProof/>
          <w:lang w:val="af-ZA"/>
        </w:rPr>
        <w:t>R 17,79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 per hour x 2 shifts</w:t>
      </w:r>
      <w:r>
        <w:rPr>
          <w:rFonts w:ascii="Arial" w:hAnsi="Arial" w:cs="Arial"/>
          <w:noProof/>
          <w:lang w:val="af-ZA"/>
        </w:rPr>
        <w:t xml:space="preserve"> (normal rate)</w:t>
      </w:r>
      <w:r w:rsidRPr="001A1363">
        <w:rPr>
          <w:rFonts w:ascii="Arial" w:hAnsi="Arial" w:cs="Arial"/>
          <w:noProof/>
          <w:lang w:val="af-ZA"/>
        </w:rPr>
        <w:t xml:space="preserve"> = R 853</w:t>
      </w:r>
      <w:r>
        <w:rPr>
          <w:rFonts w:ascii="Arial" w:hAnsi="Arial" w:cs="Arial"/>
          <w:noProof/>
          <w:lang w:val="af-ZA"/>
        </w:rPr>
        <w:t>,92. Sunday rate @ R</w:t>
      </w:r>
      <w:r w:rsidRPr="001A1363">
        <w:rPr>
          <w:rFonts w:ascii="Arial" w:hAnsi="Arial" w:cs="Arial"/>
          <w:noProof/>
          <w:lang w:val="af-ZA"/>
        </w:rPr>
        <w:t>35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>58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 per hour</w:t>
      </w:r>
      <w:r>
        <w:rPr>
          <w:rFonts w:ascii="Arial" w:hAnsi="Arial" w:cs="Arial"/>
          <w:noProof/>
          <w:lang w:val="af-ZA"/>
        </w:rPr>
        <w:t>. T</w:t>
      </w:r>
      <w:r w:rsidRPr="001A1363">
        <w:rPr>
          <w:rFonts w:ascii="Arial" w:hAnsi="Arial" w:cs="Arial"/>
          <w:noProof/>
          <w:lang w:val="af-ZA"/>
        </w:rPr>
        <w:t xml:space="preserve">otal for </w:t>
      </w:r>
      <w:r>
        <w:rPr>
          <w:rFonts w:ascii="Arial" w:hAnsi="Arial" w:cs="Arial"/>
          <w:noProof/>
          <w:lang w:val="af-ZA"/>
        </w:rPr>
        <w:t xml:space="preserve">the </w:t>
      </w:r>
      <w:r w:rsidRPr="001A1363">
        <w:rPr>
          <w:rFonts w:ascii="Arial" w:hAnsi="Arial" w:cs="Arial"/>
          <w:noProof/>
          <w:lang w:val="af-ZA"/>
        </w:rPr>
        <w:t>period</w:t>
      </w:r>
      <w:r>
        <w:rPr>
          <w:rFonts w:ascii="Arial" w:hAnsi="Arial" w:cs="Arial"/>
          <w:noProof/>
          <w:lang w:val="af-ZA"/>
        </w:rPr>
        <w:t xml:space="preserve"> is </w:t>
      </w:r>
      <w:r w:rsidRPr="001A1363">
        <w:rPr>
          <w:rFonts w:ascii="Arial" w:hAnsi="Arial" w:cs="Arial"/>
          <w:noProof/>
          <w:lang w:val="af-ZA"/>
        </w:rPr>
        <w:t>R813</w:t>
      </w:r>
      <w:r>
        <w:rPr>
          <w:rFonts w:ascii="Arial" w:hAnsi="Arial" w:cs="Arial"/>
          <w:noProof/>
          <w:lang w:val="af-ZA"/>
        </w:rPr>
        <w:t> </w:t>
      </w:r>
      <w:r w:rsidRPr="001A1363">
        <w:rPr>
          <w:rFonts w:ascii="Arial" w:hAnsi="Arial" w:cs="Arial"/>
          <w:noProof/>
          <w:lang w:val="af-ZA"/>
        </w:rPr>
        <w:t>785</w:t>
      </w:r>
      <w:r>
        <w:rPr>
          <w:rFonts w:ascii="Arial" w:hAnsi="Arial" w:cs="Arial"/>
          <w:noProof/>
          <w:lang w:val="af-ZA"/>
        </w:rPr>
        <w:t>,76.</w:t>
      </w:r>
    </w:p>
    <w:p w:rsidR="00F122B1" w:rsidRDefault="00F122B1" w:rsidP="00F122B1">
      <w:pPr>
        <w:spacing w:line="360" w:lineRule="auto"/>
        <w:ind w:left="1440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>Fuel</w:t>
      </w:r>
      <w:r>
        <w:rPr>
          <w:rFonts w:ascii="Arial" w:hAnsi="Arial" w:cs="Arial"/>
          <w:noProof/>
          <w:lang w:val="af-ZA"/>
        </w:rPr>
        <w:t>:  60km @ R</w:t>
      </w:r>
      <w:r w:rsidRPr="001A1363">
        <w:rPr>
          <w:rFonts w:ascii="Arial" w:hAnsi="Arial" w:cs="Arial"/>
          <w:noProof/>
          <w:lang w:val="af-ZA"/>
        </w:rPr>
        <w:t>4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 98 km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 per day = R298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 xml:space="preserve">80 </w:t>
      </w:r>
      <w:r>
        <w:rPr>
          <w:rFonts w:ascii="Arial" w:hAnsi="Arial" w:cs="Arial"/>
          <w:noProof/>
          <w:lang w:val="af-ZA"/>
        </w:rPr>
        <w:t>x 2 = R</w:t>
      </w:r>
      <w:r w:rsidRPr="001A1363">
        <w:rPr>
          <w:rFonts w:ascii="Arial" w:hAnsi="Arial" w:cs="Arial"/>
          <w:noProof/>
          <w:lang w:val="af-ZA"/>
        </w:rPr>
        <w:t>597</w:t>
      </w:r>
      <w:r>
        <w:rPr>
          <w:rFonts w:ascii="Arial" w:hAnsi="Arial" w:cs="Arial"/>
          <w:noProof/>
          <w:lang w:val="af-ZA"/>
        </w:rPr>
        <w:t>,60 for a 24 hour p</w:t>
      </w:r>
      <w:r w:rsidRPr="001A1363">
        <w:rPr>
          <w:rFonts w:ascii="Arial" w:hAnsi="Arial" w:cs="Arial"/>
          <w:noProof/>
          <w:lang w:val="af-ZA"/>
        </w:rPr>
        <w:t xml:space="preserve">eriod </w:t>
      </w:r>
      <w:r>
        <w:rPr>
          <w:rFonts w:ascii="Arial" w:hAnsi="Arial" w:cs="Arial"/>
          <w:noProof/>
          <w:lang w:val="af-ZA"/>
        </w:rPr>
        <w:t>x</w:t>
      </w:r>
      <w:r w:rsidRPr="001A1363">
        <w:rPr>
          <w:rFonts w:ascii="Arial" w:hAnsi="Arial" w:cs="Arial"/>
          <w:noProof/>
          <w:lang w:val="af-ZA"/>
        </w:rPr>
        <w:t xml:space="preserve"> 1</w:t>
      </w:r>
      <w:r>
        <w:rPr>
          <w:rFonts w:ascii="Arial" w:hAnsi="Arial" w:cs="Arial"/>
          <w:noProof/>
          <w:lang w:val="af-ZA"/>
        </w:rPr>
        <w:t xml:space="preserve"> </w:t>
      </w:r>
      <w:r w:rsidRPr="001A1363">
        <w:rPr>
          <w:rFonts w:ascii="Arial" w:hAnsi="Arial" w:cs="Arial"/>
          <w:noProof/>
          <w:lang w:val="af-ZA"/>
        </w:rPr>
        <w:t>110 days =  R663</w:t>
      </w:r>
      <w:r>
        <w:rPr>
          <w:rFonts w:ascii="Arial" w:hAnsi="Arial" w:cs="Arial"/>
          <w:noProof/>
          <w:lang w:val="af-ZA"/>
        </w:rPr>
        <w:t> </w:t>
      </w:r>
      <w:r w:rsidRPr="001A1363">
        <w:rPr>
          <w:rFonts w:ascii="Arial" w:hAnsi="Arial" w:cs="Arial"/>
          <w:noProof/>
          <w:lang w:val="af-ZA"/>
        </w:rPr>
        <w:t>336</w:t>
      </w:r>
      <w:r>
        <w:rPr>
          <w:rFonts w:ascii="Arial" w:hAnsi="Arial" w:cs="Arial"/>
          <w:noProof/>
          <w:lang w:val="af-ZA"/>
        </w:rPr>
        <w:t>,</w:t>
      </w:r>
      <w:r w:rsidRPr="001A1363">
        <w:rPr>
          <w:rFonts w:ascii="Arial" w:hAnsi="Arial" w:cs="Arial"/>
          <w:noProof/>
          <w:lang w:val="af-ZA"/>
        </w:rPr>
        <w:t>00</w:t>
      </w:r>
      <w:r>
        <w:rPr>
          <w:rFonts w:ascii="Arial" w:hAnsi="Arial" w:cs="Arial"/>
          <w:noProof/>
          <w:lang w:val="af-ZA"/>
        </w:rPr>
        <w:t>.</w:t>
      </w:r>
    </w:p>
    <w:p w:rsidR="00F122B1" w:rsidRPr="001A1363" w:rsidRDefault="00F122B1" w:rsidP="00F122B1">
      <w:pPr>
        <w:spacing w:line="360" w:lineRule="auto"/>
        <w:ind w:left="1440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af-ZA"/>
        </w:rPr>
        <w:t>(4)</w:t>
      </w:r>
      <w:r>
        <w:rPr>
          <w:rFonts w:ascii="Arial" w:hAnsi="Arial" w:cs="Arial"/>
          <w:noProof/>
          <w:lang w:val="af-ZA"/>
        </w:rPr>
        <w:tab/>
        <w:t xml:space="preserve">No, </w:t>
      </w:r>
      <w:r w:rsidRPr="001A1363">
        <w:rPr>
          <w:rFonts w:ascii="Arial" w:hAnsi="Arial" w:cs="Arial"/>
          <w:bCs/>
        </w:rPr>
        <w:t xml:space="preserve">Minister </w:t>
      </w:r>
      <w:proofErr w:type="spellStart"/>
      <w:r w:rsidRPr="001A1363">
        <w:rPr>
          <w:rFonts w:ascii="Arial" w:hAnsi="Arial" w:cs="Arial"/>
          <w:bCs/>
        </w:rPr>
        <w:t>Nhleko</w:t>
      </w:r>
      <w:proofErr w:type="spellEnd"/>
      <w:r w:rsidRPr="001A1363">
        <w:rPr>
          <w:rFonts w:ascii="Arial" w:hAnsi="Arial" w:cs="Arial"/>
          <w:bCs/>
        </w:rPr>
        <w:t xml:space="preserve"> was the Minister of Police </w:t>
      </w:r>
      <w:r>
        <w:rPr>
          <w:rFonts w:ascii="Arial" w:hAnsi="Arial" w:cs="Arial"/>
          <w:bCs/>
        </w:rPr>
        <w:t xml:space="preserve">during the period of guard duties and </w:t>
      </w:r>
      <w:r w:rsidRPr="001A1363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>, therefore,</w:t>
      </w:r>
      <w:r w:rsidRPr="001A1363">
        <w:rPr>
          <w:rFonts w:ascii="Arial" w:hAnsi="Arial" w:cs="Arial"/>
          <w:bCs/>
        </w:rPr>
        <w:t xml:space="preserve"> afforded static guard duties at </w:t>
      </w:r>
      <w:r>
        <w:rPr>
          <w:rFonts w:ascii="Arial" w:hAnsi="Arial" w:cs="Arial"/>
          <w:bCs/>
        </w:rPr>
        <w:t xml:space="preserve">his </w:t>
      </w:r>
      <w:r w:rsidRPr="001A1363">
        <w:rPr>
          <w:rFonts w:ascii="Arial" w:hAnsi="Arial" w:cs="Arial"/>
          <w:bCs/>
        </w:rPr>
        <w:t>residence</w:t>
      </w:r>
      <w:r>
        <w:rPr>
          <w:rFonts w:ascii="Arial" w:hAnsi="Arial" w:cs="Arial"/>
          <w:bCs/>
        </w:rPr>
        <w:t>,</w:t>
      </w:r>
      <w:r w:rsidRPr="001A1363">
        <w:rPr>
          <w:rFonts w:ascii="Arial" w:hAnsi="Arial" w:cs="Arial"/>
          <w:bCs/>
        </w:rPr>
        <w:t xml:space="preserve"> by the Pr</w:t>
      </w:r>
      <w:r>
        <w:rPr>
          <w:rFonts w:ascii="Arial" w:hAnsi="Arial" w:cs="Arial"/>
          <w:bCs/>
        </w:rPr>
        <w:t>ovincial C</w:t>
      </w:r>
      <w:r w:rsidRPr="001A1363">
        <w:rPr>
          <w:rFonts w:ascii="Arial" w:hAnsi="Arial" w:cs="Arial"/>
          <w:bCs/>
        </w:rPr>
        <w:t>ommissioner based on the Minister’s portfolio.</w:t>
      </w:r>
    </w:p>
    <w:p w:rsidR="00F122B1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 xml:space="preserve"> </w:t>
      </w:r>
    </w:p>
    <w:p w:rsidR="00F122B1" w:rsidRDefault="00F122B1" w:rsidP="00F122B1">
      <w:pPr>
        <w:spacing w:line="360" w:lineRule="auto"/>
        <w:ind w:left="629" w:hanging="629"/>
        <w:jc w:val="both"/>
        <w:rPr>
          <w:rFonts w:ascii="Arial" w:hAnsi="Arial" w:cs="Arial"/>
          <w:noProof/>
          <w:lang w:val="af-ZA"/>
        </w:rPr>
      </w:pPr>
      <w:r w:rsidRPr="001A1363">
        <w:rPr>
          <w:rFonts w:ascii="Arial" w:hAnsi="Arial" w:cs="Arial"/>
          <w:noProof/>
          <w:lang w:val="af-ZA"/>
        </w:rPr>
        <w:t xml:space="preserve">(5)      </w:t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 w:rsidRPr="001A1363">
        <w:rPr>
          <w:rFonts w:ascii="Arial" w:hAnsi="Arial" w:cs="Arial"/>
          <w:noProof/>
          <w:lang w:val="af-ZA"/>
        </w:rPr>
        <w:t>N</w:t>
      </w:r>
      <w:r>
        <w:rPr>
          <w:rFonts w:ascii="Arial" w:hAnsi="Arial" w:cs="Arial"/>
          <w:noProof/>
          <w:lang w:val="af-ZA"/>
        </w:rPr>
        <w:t>o.</w:t>
      </w:r>
    </w:p>
    <w:p w:rsidR="00F122B1" w:rsidRPr="001A1363" w:rsidRDefault="00F122B1" w:rsidP="00F122B1">
      <w:pPr>
        <w:ind w:left="629" w:hanging="629"/>
        <w:jc w:val="both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ind w:left="629" w:hanging="629"/>
        <w:rPr>
          <w:rFonts w:ascii="Arial" w:hAnsi="Arial" w:cs="Arial"/>
          <w:noProof/>
          <w:lang w:val="af-ZA"/>
        </w:rPr>
      </w:pPr>
    </w:p>
    <w:p w:rsidR="00F122B1" w:rsidRPr="001A1363" w:rsidRDefault="00F122B1" w:rsidP="00F122B1">
      <w:pPr>
        <w:rPr>
          <w:rFonts w:ascii="Arial" w:hAnsi="Arial" w:cs="Arial"/>
          <w:noProof/>
          <w:lang w:val="af-ZA"/>
        </w:rPr>
      </w:pPr>
      <w:bookmarkStart w:id="0" w:name="_GoBack"/>
      <w:bookmarkEnd w:id="0"/>
    </w:p>
    <w:p w:rsidR="00F122B1" w:rsidRDefault="00F122B1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F122B1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30" w:rsidRDefault="004E7030" w:rsidP="00020C8A">
      <w:r>
        <w:separator/>
      </w:r>
    </w:p>
  </w:endnote>
  <w:endnote w:type="continuationSeparator" w:id="0">
    <w:p w:rsidR="004E7030" w:rsidRDefault="004E703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30" w:rsidRDefault="004E7030" w:rsidP="00020C8A">
      <w:r>
        <w:separator/>
      </w:r>
    </w:p>
  </w:footnote>
  <w:footnote w:type="continuationSeparator" w:id="0">
    <w:p w:rsidR="004E7030" w:rsidRDefault="004E703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2017-11-27T09:19:00Z</dcterms:created>
  <dcterms:modified xsi:type="dcterms:W3CDTF">2017-11-27T09:19:00Z</dcterms:modified>
</cp:coreProperties>
</file>