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F21478">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643CDA">
        <w:rPr>
          <w:rFonts w:ascii="Arial" w:eastAsia="Times New Roman" w:hAnsi="Arial" w:cs="Arial"/>
          <w:b/>
          <w:snapToGrid w:val="0"/>
          <w:sz w:val="40"/>
          <w:szCs w:val="40"/>
          <w:lang w:val="en-GB"/>
        </w:rPr>
        <w:t>264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C49BB">
        <w:rPr>
          <w:rFonts w:ascii="Arial" w:eastAsia="Times New Roman" w:hAnsi="Arial" w:cs="Arial"/>
          <w:b/>
          <w:snapToGrid w:val="0"/>
          <w:sz w:val="40"/>
          <w:szCs w:val="40"/>
          <w:lang w:val="en-GB"/>
        </w:rPr>
        <w:t>09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36</w:t>
      </w:r>
      <w:r w:rsidR="009E7540">
        <w:rPr>
          <w:rFonts w:ascii="Arial" w:eastAsia="Times New Roman" w:hAnsi="Arial" w:cs="Arial"/>
          <w:b/>
          <w:snapToGrid w:val="0"/>
          <w:sz w:val="40"/>
          <w:szCs w:val="40"/>
          <w:lang w:val="en-GB"/>
        </w:rPr>
        <w:t xml:space="preserve"> - 2020</w:t>
      </w:r>
    </w:p>
    <w:p w:rsidR="00643CDA" w:rsidRPr="00643CDA" w:rsidRDefault="00643CDA" w:rsidP="00643CDA">
      <w:pPr>
        <w:spacing w:before="100" w:beforeAutospacing="1" w:after="100" w:afterAutospacing="1" w:line="240" w:lineRule="auto"/>
        <w:ind w:left="720" w:hanging="720"/>
        <w:jc w:val="both"/>
        <w:outlineLvl w:val="0"/>
        <w:rPr>
          <w:rFonts w:ascii="Arial" w:hAnsi="Arial" w:cs="Arial"/>
          <w:b/>
          <w:sz w:val="40"/>
          <w:szCs w:val="40"/>
        </w:rPr>
      </w:pPr>
      <w:r w:rsidRPr="00643CDA">
        <w:rPr>
          <w:rFonts w:ascii="Arial" w:eastAsia="Times New Roman" w:hAnsi="Arial" w:cs="Arial"/>
          <w:b/>
          <w:sz w:val="40"/>
          <w:szCs w:val="40"/>
        </w:rPr>
        <w:t>2264.</w:t>
      </w:r>
      <w:r w:rsidRPr="00643CDA">
        <w:rPr>
          <w:rFonts w:ascii="Arial" w:eastAsia="Times New Roman" w:hAnsi="Arial" w:cs="Arial"/>
          <w:b/>
          <w:sz w:val="40"/>
          <w:szCs w:val="40"/>
        </w:rPr>
        <w:tab/>
      </w:r>
      <w:r w:rsidRPr="00643CDA">
        <w:rPr>
          <w:rFonts w:ascii="Arial" w:hAnsi="Arial" w:cs="Arial"/>
          <w:b/>
          <w:sz w:val="40"/>
          <w:szCs w:val="40"/>
        </w:rPr>
        <w:t>Ms L H Arries (EFF) to ask the Minister of Social Development</w:t>
      </w:r>
      <w:r w:rsidR="00A20F1B" w:rsidRPr="00643CDA">
        <w:rPr>
          <w:rFonts w:ascii="Arial" w:hAnsi="Arial" w:cs="Arial"/>
          <w:b/>
          <w:sz w:val="40"/>
          <w:szCs w:val="40"/>
        </w:rPr>
        <w:fldChar w:fldCharType="begin"/>
      </w:r>
      <w:r w:rsidRPr="00643CDA">
        <w:rPr>
          <w:rFonts w:ascii="Arial" w:hAnsi="Arial" w:cs="Arial"/>
          <w:sz w:val="40"/>
          <w:szCs w:val="40"/>
        </w:rPr>
        <w:instrText xml:space="preserve"> XE "</w:instrText>
      </w:r>
      <w:r w:rsidRPr="00643CDA">
        <w:rPr>
          <w:rFonts w:ascii="Arial" w:hAnsi="Arial" w:cs="Arial"/>
          <w:b/>
          <w:sz w:val="40"/>
          <w:szCs w:val="40"/>
          <w:lang w:val="en-GB"/>
        </w:rPr>
        <w:instrText>Social Development</w:instrText>
      </w:r>
      <w:r w:rsidRPr="00643CDA">
        <w:rPr>
          <w:rFonts w:ascii="Arial" w:hAnsi="Arial" w:cs="Arial"/>
          <w:sz w:val="40"/>
          <w:szCs w:val="40"/>
        </w:rPr>
        <w:instrText xml:space="preserve">" </w:instrText>
      </w:r>
      <w:r w:rsidR="00A20F1B" w:rsidRPr="00643CDA">
        <w:rPr>
          <w:rFonts w:ascii="Arial" w:hAnsi="Arial" w:cs="Arial"/>
          <w:b/>
          <w:sz w:val="40"/>
          <w:szCs w:val="40"/>
        </w:rPr>
        <w:fldChar w:fldCharType="end"/>
      </w:r>
      <w:r w:rsidRPr="00643CDA">
        <w:rPr>
          <w:rFonts w:ascii="Arial" w:hAnsi="Arial" w:cs="Arial"/>
          <w:b/>
          <w:sz w:val="40"/>
          <w:szCs w:val="40"/>
        </w:rPr>
        <w:t>:</w:t>
      </w:r>
    </w:p>
    <w:p w:rsidR="00643CDA" w:rsidRPr="00643CDA" w:rsidRDefault="00643CDA" w:rsidP="00643CDA">
      <w:pPr>
        <w:spacing w:before="100" w:beforeAutospacing="1" w:after="100" w:afterAutospacing="1" w:line="240" w:lineRule="auto"/>
        <w:ind w:left="1418" w:hanging="709"/>
        <w:jc w:val="both"/>
        <w:rPr>
          <w:rFonts w:ascii="Arial" w:hAnsi="Arial" w:cs="Arial"/>
          <w:sz w:val="40"/>
          <w:szCs w:val="40"/>
        </w:rPr>
      </w:pPr>
      <w:r w:rsidRPr="00643CDA">
        <w:rPr>
          <w:rFonts w:ascii="Arial" w:hAnsi="Arial" w:cs="Arial"/>
          <w:sz w:val="40"/>
          <w:szCs w:val="40"/>
        </w:rPr>
        <w:t>(1)</w:t>
      </w:r>
      <w:r w:rsidRPr="00643CDA">
        <w:rPr>
          <w:rFonts w:ascii="Arial" w:hAnsi="Arial" w:cs="Arial"/>
          <w:sz w:val="40"/>
          <w:szCs w:val="40"/>
        </w:rPr>
        <w:tab/>
        <w:t>What are the challenges faced by Early Childhood Development (ECD) centres in relation to the Covid-19 regulations;</w:t>
      </w:r>
    </w:p>
    <w:p w:rsidR="00643CDA" w:rsidRDefault="00643CDA" w:rsidP="00643CDA">
      <w:pPr>
        <w:spacing w:before="100" w:beforeAutospacing="1" w:after="100" w:afterAutospacing="1" w:line="240" w:lineRule="auto"/>
        <w:ind w:left="1418" w:hanging="709"/>
        <w:jc w:val="both"/>
        <w:rPr>
          <w:rFonts w:ascii="Arial" w:eastAsia="Times New Roman" w:hAnsi="Arial" w:cs="Arial"/>
          <w:sz w:val="40"/>
          <w:szCs w:val="40"/>
          <w:lang w:val="en-US"/>
        </w:rPr>
      </w:pPr>
      <w:r w:rsidRPr="00643CDA">
        <w:rPr>
          <w:rFonts w:ascii="Arial" w:hAnsi="Arial" w:cs="Arial"/>
          <w:sz w:val="40"/>
          <w:szCs w:val="40"/>
        </w:rPr>
        <w:t>(2)</w:t>
      </w:r>
      <w:r w:rsidRPr="00643CDA">
        <w:rPr>
          <w:rFonts w:ascii="Arial" w:hAnsi="Arial" w:cs="Arial"/>
          <w:sz w:val="40"/>
          <w:szCs w:val="40"/>
        </w:rPr>
        <w:tab/>
        <w:t>whether any of the specified challenges led to the closure of any ECD centres; if not, what is the position in this regard, if so, what is her department doing to assist the specified centres to operate in a safe environment?</w:t>
      </w:r>
      <w:r w:rsidRPr="00643CDA">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643CDA">
        <w:rPr>
          <w:rFonts w:ascii="Arial" w:eastAsia="Times New Roman" w:hAnsi="Arial" w:cs="Arial"/>
          <w:sz w:val="40"/>
          <w:szCs w:val="40"/>
          <w:lang w:val="en-US"/>
        </w:rPr>
        <w:t>NW2836E</w:t>
      </w:r>
    </w:p>
    <w:p w:rsidR="00AD6093" w:rsidRPr="00643CDA" w:rsidRDefault="00AD6093" w:rsidP="00643CDA">
      <w:pPr>
        <w:spacing w:before="100" w:beforeAutospacing="1" w:after="100" w:afterAutospacing="1" w:line="240" w:lineRule="auto"/>
        <w:ind w:left="1418" w:hanging="709"/>
        <w:jc w:val="both"/>
        <w:rPr>
          <w:rFonts w:ascii="Arial" w:hAnsi="Arial" w:cs="Arial"/>
          <w:sz w:val="40"/>
          <w:szCs w:val="40"/>
        </w:rPr>
      </w:pPr>
    </w:p>
    <w:p w:rsidR="00DA4793" w:rsidRPr="00AD6093" w:rsidRDefault="00DA4793" w:rsidP="00BD3C49">
      <w:pPr>
        <w:spacing w:after="0" w:line="240" w:lineRule="auto"/>
        <w:jc w:val="both"/>
        <w:rPr>
          <w:rFonts w:ascii="Arial" w:eastAsia="Times New Roman" w:hAnsi="Arial" w:cs="Arial"/>
          <w:b/>
          <w:snapToGrid w:val="0"/>
          <w:sz w:val="40"/>
          <w:szCs w:val="40"/>
          <w:lang w:val="en-GB"/>
        </w:rPr>
      </w:pPr>
      <w:r w:rsidRPr="00AD6093">
        <w:rPr>
          <w:rFonts w:ascii="Arial" w:eastAsia="Times New Roman" w:hAnsi="Arial" w:cs="Arial"/>
          <w:b/>
          <w:snapToGrid w:val="0"/>
          <w:sz w:val="40"/>
          <w:szCs w:val="40"/>
          <w:lang w:val="en-GB"/>
        </w:rPr>
        <w:t>REPLY:</w:t>
      </w:r>
    </w:p>
    <w:p w:rsidR="00316B22" w:rsidRPr="00316B22" w:rsidRDefault="00185D55" w:rsidP="00316B22">
      <w:pPr>
        <w:pStyle w:val="ListParagraph"/>
        <w:numPr>
          <w:ilvl w:val="0"/>
          <w:numId w:val="17"/>
        </w:numPr>
        <w:spacing w:before="100" w:beforeAutospacing="1" w:after="100" w:afterAutospacing="1"/>
        <w:jc w:val="both"/>
        <w:rPr>
          <w:rFonts w:ascii="Arial" w:hAnsi="Arial" w:cs="Arial"/>
          <w:color w:val="FF0000"/>
          <w:sz w:val="40"/>
          <w:szCs w:val="40"/>
        </w:rPr>
      </w:pPr>
      <w:r>
        <w:rPr>
          <w:rFonts w:ascii="Arial" w:hAnsi="Arial" w:cs="Arial"/>
          <w:sz w:val="40"/>
          <w:szCs w:val="40"/>
        </w:rPr>
        <w:t>These are s</w:t>
      </w:r>
      <w:r w:rsidR="00316B22" w:rsidRPr="00316B22">
        <w:rPr>
          <w:rFonts w:ascii="Arial" w:hAnsi="Arial" w:cs="Arial"/>
          <w:sz w:val="40"/>
          <w:szCs w:val="40"/>
        </w:rPr>
        <w:t xml:space="preserve">ome of the challenges faced by Early Childhood Development (ECD) centres </w:t>
      </w:r>
      <w:r w:rsidR="00316B22" w:rsidRPr="00316B22">
        <w:rPr>
          <w:rFonts w:ascii="Arial" w:hAnsi="Arial" w:cs="Arial"/>
          <w:sz w:val="40"/>
          <w:szCs w:val="40"/>
        </w:rPr>
        <w:lastRenderedPageBreak/>
        <w:t>in relation to the Covid-19 regulations</w:t>
      </w:r>
      <w:r>
        <w:rPr>
          <w:rFonts w:ascii="Arial" w:hAnsi="Arial" w:cs="Arial"/>
          <w:sz w:val="40"/>
          <w:szCs w:val="40"/>
        </w:rPr>
        <w:t xml:space="preserve"> and these are not exhaustive. </w:t>
      </w:r>
    </w:p>
    <w:p w:rsidR="00316B22" w:rsidRPr="00316B22" w:rsidRDefault="00185D55" w:rsidP="00316B22">
      <w:pPr>
        <w:pStyle w:val="ListParagraph"/>
        <w:numPr>
          <w:ilvl w:val="0"/>
          <w:numId w:val="18"/>
        </w:numPr>
        <w:spacing w:before="100" w:beforeAutospacing="1" w:after="100" w:afterAutospacing="1"/>
        <w:jc w:val="both"/>
        <w:rPr>
          <w:rFonts w:ascii="Arial" w:hAnsi="Arial" w:cs="Arial"/>
          <w:color w:val="FF0000"/>
          <w:sz w:val="40"/>
          <w:szCs w:val="40"/>
        </w:rPr>
      </w:pPr>
      <w:r>
        <w:rPr>
          <w:rFonts w:ascii="Arial" w:hAnsi="Arial" w:cs="Arial"/>
          <w:sz w:val="40"/>
          <w:szCs w:val="40"/>
        </w:rPr>
        <w:t>N</w:t>
      </w:r>
      <w:r w:rsidR="00316B22" w:rsidRPr="00316B22">
        <w:rPr>
          <w:rFonts w:ascii="Arial" w:hAnsi="Arial" w:cs="Arial"/>
          <w:sz w:val="40"/>
          <w:szCs w:val="40"/>
        </w:rPr>
        <w:t xml:space="preserve">on-adherence to COVID 19 health and safety requirements including lack of PPEs, </w:t>
      </w:r>
    </w:p>
    <w:p w:rsidR="00316B22" w:rsidRPr="00316B22" w:rsidRDefault="00185D55" w:rsidP="00316B22">
      <w:pPr>
        <w:pStyle w:val="ListParagraph"/>
        <w:numPr>
          <w:ilvl w:val="0"/>
          <w:numId w:val="18"/>
        </w:numPr>
        <w:spacing w:before="100" w:beforeAutospacing="1" w:after="100" w:afterAutospacing="1"/>
        <w:jc w:val="both"/>
        <w:rPr>
          <w:rFonts w:ascii="Arial" w:hAnsi="Arial" w:cs="Arial"/>
          <w:color w:val="FF0000"/>
          <w:sz w:val="40"/>
          <w:szCs w:val="40"/>
        </w:rPr>
      </w:pPr>
      <w:r>
        <w:rPr>
          <w:rFonts w:ascii="Arial" w:hAnsi="Arial" w:cs="Arial"/>
          <w:sz w:val="40"/>
          <w:szCs w:val="40"/>
        </w:rPr>
        <w:t>F</w:t>
      </w:r>
      <w:r w:rsidR="00316B22" w:rsidRPr="00316B22">
        <w:rPr>
          <w:rFonts w:ascii="Arial" w:hAnsi="Arial" w:cs="Arial"/>
          <w:sz w:val="40"/>
          <w:szCs w:val="40"/>
        </w:rPr>
        <w:t xml:space="preserve">inancial constrains due to loss of income during lockdown period. </w:t>
      </w:r>
    </w:p>
    <w:p w:rsidR="00316B22" w:rsidRPr="00316B22" w:rsidRDefault="00316B22" w:rsidP="00316B22">
      <w:pPr>
        <w:pStyle w:val="ListParagraph"/>
        <w:numPr>
          <w:ilvl w:val="0"/>
          <w:numId w:val="18"/>
        </w:numPr>
        <w:spacing w:before="100" w:beforeAutospacing="1" w:after="100" w:afterAutospacing="1"/>
        <w:jc w:val="both"/>
        <w:rPr>
          <w:rFonts w:ascii="Arial" w:hAnsi="Arial" w:cs="Arial"/>
          <w:color w:val="FF0000"/>
          <w:sz w:val="40"/>
          <w:szCs w:val="40"/>
        </w:rPr>
      </w:pPr>
      <w:r w:rsidRPr="00316B22">
        <w:rPr>
          <w:rFonts w:ascii="Arial" w:hAnsi="Arial" w:cs="Arial"/>
          <w:sz w:val="40"/>
          <w:szCs w:val="40"/>
        </w:rPr>
        <w:t xml:space="preserve">ECD centres depend on fees paid by parents and this was not possible as the children were at home. </w:t>
      </w:r>
    </w:p>
    <w:p w:rsidR="00316B22" w:rsidRPr="00316B22" w:rsidRDefault="00316B22" w:rsidP="00316B22">
      <w:pPr>
        <w:pStyle w:val="ListParagraph"/>
        <w:numPr>
          <w:ilvl w:val="0"/>
          <w:numId w:val="18"/>
        </w:numPr>
        <w:spacing w:before="100" w:beforeAutospacing="1" w:after="100" w:afterAutospacing="1"/>
        <w:jc w:val="both"/>
        <w:rPr>
          <w:rFonts w:ascii="Arial" w:hAnsi="Arial" w:cs="Arial"/>
          <w:color w:val="FF0000"/>
          <w:sz w:val="40"/>
          <w:szCs w:val="40"/>
        </w:rPr>
      </w:pPr>
      <w:r w:rsidRPr="00316B22">
        <w:rPr>
          <w:rFonts w:ascii="Arial" w:hAnsi="Arial" w:cs="Arial"/>
          <w:sz w:val="40"/>
          <w:szCs w:val="40"/>
        </w:rPr>
        <w:t xml:space="preserve">COVID 19 has affected economic situation of many households and as such many children are still at home due to loss of income by parents as they cannot afford paying fees for their children. </w:t>
      </w:r>
    </w:p>
    <w:p w:rsidR="00316B22" w:rsidRPr="00316B22" w:rsidRDefault="00316B22" w:rsidP="00316B22">
      <w:pPr>
        <w:pStyle w:val="ListParagraph"/>
        <w:numPr>
          <w:ilvl w:val="0"/>
          <w:numId w:val="18"/>
        </w:numPr>
        <w:spacing w:before="100" w:beforeAutospacing="1" w:after="100" w:afterAutospacing="1"/>
        <w:jc w:val="both"/>
        <w:rPr>
          <w:rFonts w:ascii="Arial" w:hAnsi="Arial" w:cs="Arial"/>
          <w:color w:val="FF0000"/>
          <w:sz w:val="40"/>
          <w:szCs w:val="40"/>
        </w:rPr>
      </w:pPr>
      <w:r w:rsidRPr="00316B22">
        <w:rPr>
          <w:rFonts w:ascii="Arial" w:hAnsi="Arial" w:cs="Arial"/>
          <w:sz w:val="40"/>
          <w:szCs w:val="40"/>
        </w:rPr>
        <w:t xml:space="preserve">Some parents/caregivers are scared that their children will be infected by the pandemic and prefer keeping them at home. </w:t>
      </w:r>
    </w:p>
    <w:p w:rsidR="00316B22" w:rsidRPr="00316B22" w:rsidRDefault="00316B22" w:rsidP="00316B22">
      <w:pPr>
        <w:pStyle w:val="ListParagraph"/>
        <w:numPr>
          <w:ilvl w:val="0"/>
          <w:numId w:val="18"/>
        </w:numPr>
        <w:spacing w:before="100" w:beforeAutospacing="1" w:after="100" w:afterAutospacing="1"/>
        <w:jc w:val="both"/>
        <w:rPr>
          <w:rFonts w:ascii="Arial" w:hAnsi="Arial" w:cs="Arial"/>
          <w:color w:val="FF0000"/>
          <w:sz w:val="40"/>
          <w:szCs w:val="40"/>
        </w:rPr>
      </w:pPr>
      <w:r w:rsidRPr="00316B22">
        <w:rPr>
          <w:rFonts w:ascii="Arial" w:hAnsi="Arial" w:cs="Arial"/>
          <w:sz w:val="40"/>
          <w:szCs w:val="40"/>
        </w:rPr>
        <w:t>Some ECD centres might not reopen as practitioners are part of vulnerable groupings with existing co- morbidities and/or are 60 or above.</w:t>
      </w:r>
    </w:p>
    <w:p w:rsidR="00316B22" w:rsidRDefault="00316B22" w:rsidP="00316B22">
      <w:pPr>
        <w:pStyle w:val="ListParagraph"/>
        <w:numPr>
          <w:ilvl w:val="0"/>
          <w:numId w:val="17"/>
        </w:numPr>
        <w:spacing w:before="100" w:beforeAutospacing="1" w:after="100" w:afterAutospacing="1"/>
        <w:jc w:val="both"/>
        <w:rPr>
          <w:rFonts w:ascii="Arial" w:hAnsi="Arial" w:cs="Arial"/>
          <w:sz w:val="40"/>
          <w:szCs w:val="40"/>
        </w:rPr>
      </w:pPr>
      <w:r>
        <w:rPr>
          <w:rFonts w:ascii="Arial" w:hAnsi="Arial" w:cs="Arial"/>
          <w:sz w:val="40"/>
          <w:szCs w:val="40"/>
        </w:rPr>
        <w:t xml:space="preserve">According </w:t>
      </w:r>
      <w:r w:rsidRPr="00316B22">
        <w:rPr>
          <w:rFonts w:ascii="Arial" w:hAnsi="Arial" w:cs="Arial"/>
          <w:sz w:val="40"/>
          <w:szCs w:val="40"/>
        </w:rPr>
        <w:t xml:space="preserve">to guidance from provinces there may be some challenges with ECD centres closing. It will be difficult to have accurate </w:t>
      </w:r>
      <w:r w:rsidRPr="00316B22">
        <w:rPr>
          <w:rFonts w:ascii="Arial" w:hAnsi="Arial" w:cs="Arial"/>
          <w:sz w:val="40"/>
          <w:szCs w:val="40"/>
        </w:rPr>
        <w:lastRenderedPageBreak/>
        <w:t>information in this regard due to us not having adequate data of all ECD centres in the country. The department repurposed Infrastructure Conditional Grant to prepare ECD centres for reopening, by facilitating the supply of essential equipment to meet COVID 19 health and safety measures. These include equipment that will enable temperature screening, frequent hand washing, frequent cleaning and basic hygiene to prevent the spread of COVID-19. The department is also continuing to pay subsidy to funded ECD centres.</w:t>
      </w:r>
    </w:p>
    <w:p w:rsidR="00F10CC8" w:rsidRDefault="00F10CC8" w:rsidP="00DA4793">
      <w:pPr>
        <w:spacing w:before="100" w:beforeAutospacing="1" w:after="100" w:afterAutospacing="1"/>
        <w:jc w:val="both"/>
        <w:rPr>
          <w:rFonts w:ascii="Arial" w:hAnsi="Arial" w:cs="Arial"/>
          <w:sz w:val="40"/>
          <w:szCs w:val="40"/>
        </w:rPr>
      </w:pPr>
    </w:p>
    <w:sectPr w:rsidR="00F10CC8" w:rsidSect="00A20F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21" w:rsidRDefault="005F1B21">
      <w:pPr>
        <w:spacing w:after="0" w:line="240" w:lineRule="auto"/>
      </w:pPr>
      <w:r>
        <w:separator/>
      </w:r>
    </w:p>
  </w:endnote>
  <w:endnote w:type="continuationSeparator" w:id="0">
    <w:p w:rsidR="005F1B21" w:rsidRDefault="005F1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20F1B">
        <w:pPr>
          <w:pStyle w:val="Footer"/>
          <w:jc w:val="right"/>
        </w:pPr>
        <w:r>
          <w:fldChar w:fldCharType="begin"/>
        </w:r>
        <w:r w:rsidR="00DA4793">
          <w:instrText xml:space="preserve"> PAGE   \* MERGEFORMAT </w:instrText>
        </w:r>
        <w:r>
          <w:fldChar w:fldCharType="separate"/>
        </w:r>
        <w:r w:rsidR="0038320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21" w:rsidRDefault="005F1B21">
      <w:pPr>
        <w:spacing w:after="0" w:line="240" w:lineRule="auto"/>
      </w:pPr>
      <w:r>
        <w:separator/>
      </w:r>
    </w:p>
  </w:footnote>
  <w:footnote w:type="continuationSeparator" w:id="0">
    <w:p w:rsidR="005F1B21" w:rsidRDefault="005F1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E950E2E"/>
    <w:multiLevelType w:val="hybridMultilevel"/>
    <w:tmpl w:val="BEE4B216"/>
    <w:lvl w:ilvl="0" w:tplc="8B107340">
      <w:start w:val="1"/>
      <w:numFmt w:val="decimal"/>
      <w:lvlText w:val="(%1)"/>
      <w:lvlJc w:val="left"/>
      <w:pPr>
        <w:ind w:left="1004" w:hanging="720"/>
      </w:pPr>
      <w:rPr>
        <w:rFonts w:hint="default"/>
        <w:color w:val="auto"/>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993550A"/>
    <w:multiLevelType w:val="hybridMultilevel"/>
    <w:tmpl w:val="1FF0981A"/>
    <w:lvl w:ilvl="0" w:tplc="39746B76">
      <w:numFmt w:val="bullet"/>
      <w:lvlText w:val="-"/>
      <w:lvlJc w:val="left"/>
      <w:pPr>
        <w:ind w:left="1364" w:hanging="360"/>
      </w:pPr>
      <w:rPr>
        <w:rFonts w:ascii="Arial" w:eastAsiaTheme="minorHAnsi" w:hAnsi="Arial" w:cs="Arial" w:hint="default"/>
        <w:color w:val="auto"/>
      </w:rPr>
    </w:lvl>
    <w:lvl w:ilvl="1" w:tplc="1C090003" w:tentative="1">
      <w:start w:val="1"/>
      <w:numFmt w:val="bullet"/>
      <w:lvlText w:val="o"/>
      <w:lvlJc w:val="left"/>
      <w:pPr>
        <w:ind w:left="2084" w:hanging="360"/>
      </w:pPr>
      <w:rPr>
        <w:rFonts w:ascii="Courier New" w:hAnsi="Courier New" w:cs="Courier New" w:hint="default"/>
      </w:rPr>
    </w:lvl>
    <w:lvl w:ilvl="2" w:tplc="1C090005" w:tentative="1">
      <w:start w:val="1"/>
      <w:numFmt w:val="bullet"/>
      <w:lvlText w:val=""/>
      <w:lvlJc w:val="left"/>
      <w:pPr>
        <w:ind w:left="2804" w:hanging="360"/>
      </w:pPr>
      <w:rPr>
        <w:rFonts w:ascii="Wingdings" w:hAnsi="Wingdings" w:hint="default"/>
      </w:rPr>
    </w:lvl>
    <w:lvl w:ilvl="3" w:tplc="1C090001" w:tentative="1">
      <w:start w:val="1"/>
      <w:numFmt w:val="bullet"/>
      <w:lvlText w:val=""/>
      <w:lvlJc w:val="left"/>
      <w:pPr>
        <w:ind w:left="3524" w:hanging="360"/>
      </w:pPr>
      <w:rPr>
        <w:rFonts w:ascii="Symbol" w:hAnsi="Symbol" w:hint="default"/>
      </w:rPr>
    </w:lvl>
    <w:lvl w:ilvl="4" w:tplc="1C090003" w:tentative="1">
      <w:start w:val="1"/>
      <w:numFmt w:val="bullet"/>
      <w:lvlText w:val="o"/>
      <w:lvlJc w:val="left"/>
      <w:pPr>
        <w:ind w:left="4244" w:hanging="360"/>
      </w:pPr>
      <w:rPr>
        <w:rFonts w:ascii="Courier New" w:hAnsi="Courier New" w:cs="Courier New" w:hint="default"/>
      </w:rPr>
    </w:lvl>
    <w:lvl w:ilvl="5" w:tplc="1C090005" w:tentative="1">
      <w:start w:val="1"/>
      <w:numFmt w:val="bullet"/>
      <w:lvlText w:val=""/>
      <w:lvlJc w:val="left"/>
      <w:pPr>
        <w:ind w:left="4964" w:hanging="360"/>
      </w:pPr>
      <w:rPr>
        <w:rFonts w:ascii="Wingdings" w:hAnsi="Wingdings" w:hint="default"/>
      </w:rPr>
    </w:lvl>
    <w:lvl w:ilvl="6" w:tplc="1C090001" w:tentative="1">
      <w:start w:val="1"/>
      <w:numFmt w:val="bullet"/>
      <w:lvlText w:val=""/>
      <w:lvlJc w:val="left"/>
      <w:pPr>
        <w:ind w:left="5684" w:hanging="360"/>
      </w:pPr>
      <w:rPr>
        <w:rFonts w:ascii="Symbol" w:hAnsi="Symbol" w:hint="default"/>
      </w:rPr>
    </w:lvl>
    <w:lvl w:ilvl="7" w:tplc="1C090003" w:tentative="1">
      <w:start w:val="1"/>
      <w:numFmt w:val="bullet"/>
      <w:lvlText w:val="o"/>
      <w:lvlJc w:val="left"/>
      <w:pPr>
        <w:ind w:left="6404" w:hanging="360"/>
      </w:pPr>
      <w:rPr>
        <w:rFonts w:ascii="Courier New" w:hAnsi="Courier New" w:cs="Courier New" w:hint="default"/>
      </w:rPr>
    </w:lvl>
    <w:lvl w:ilvl="8" w:tplc="1C090005" w:tentative="1">
      <w:start w:val="1"/>
      <w:numFmt w:val="bullet"/>
      <w:lvlText w:val=""/>
      <w:lvlJc w:val="left"/>
      <w:pPr>
        <w:ind w:left="7124" w:hanging="360"/>
      </w:pPr>
      <w:rPr>
        <w:rFonts w:ascii="Wingdings" w:hAnsi="Wingdings" w:hint="default"/>
      </w:r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5"/>
  </w:num>
  <w:num w:numId="13">
    <w:abstractNumId w:val="10"/>
  </w:num>
  <w:num w:numId="14">
    <w:abstractNumId w:val="6"/>
  </w:num>
  <w:num w:numId="15">
    <w:abstractNumId w:val="14"/>
  </w:num>
  <w:num w:numId="16">
    <w:abstractNumId w:val="1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33C41"/>
    <w:rsid w:val="000035C4"/>
    <w:rsid w:val="00011FBE"/>
    <w:rsid w:val="000157B8"/>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31148"/>
    <w:rsid w:val="00132534"/>
    <w:rsid w:val="00136AE7"/>
    <w:rsid w:val="00144A54"/>
    <w:rsid w:val="00157C96"/>
    <w:rsid w:val="001713D1"/>
    <w:rsid w:val="00173BDA"/>
    <w:rsid w:val="001745C4"/>
    <w:rsid w:val="00174A02"/>
    <w:rsid w:val="001808E1"/>
    <w:rsid w:val="00183FED"/>
    <w:rsid w:val="00185D55"/>
    <w:rsid w:val="0019267C"/>
    <w:rsid w:val="00193716"/>
    <w:rsid w:val="00193B0E"/>
    <w:rsid w:val="001940D1"/>
    <w:rsid w:val="001A5831"/>
    <w:rsid w:val="001B0AFA"/>
    <w:rsid w:val="001B547F"/>
    <w:rsid w:val="001B7935"/>
    <w:rsid w:val="001B7CA0"/>
    <w:rsid w:val="001C04B5"/>
    <w:rsid w:val="001C5424"/>
    <w:rsid w:val="001C79BF"/>
    <w:rsid w:val="001D059F"/>
    <w:rsid w:val="001D0750"/>
    <w:rsid w:val="001D3C87"/>
    <w:rsid w:val="001E22C5"/>
    <w:rsid w:val="001E322B"/>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6B22"/>
    <w:rsid w:val="00317C62"/>
    <w:rsid w:val="00322453"/>
    <w:rsid w:val="00340511"/>
    <w:rsid w:val="00351E70"/>
    <w:rsid w:val="0035762D"/>
    <w:rsid w:val="00357D50"/>
    <w:rsid w:val="003620F4"/>
    <w:rsid w:val="003677F8"/>
    <w:rsid w:val="003733A0"/>
    <w:rsid w:val="00373532"/>
    <w:rsid w:val="00382D1D"/>
    <w:rsid w:val="00383203"/>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E6EBD"/>
    <w:rsid w:val="005F1B21"/>
    <w:rsid w:val="005F2C98"/>
    <w:rsid w:val="00602077"/>
    <w:rsid w:val="006043E8"/>
    <w:rsid w:val="006051BB"/>
    <w:rsid w:val="006139D8"/>
    <w:rsid w:val="00615E45"/>
    <w:rsid w:val="00620A2E"/>
    <w:rsid w:val="00620BB5"/>
    <w:rsid w:val="006221FB"/>
    <w:rsid w:val="00623997"/>
    <w:rsid w:val="00626FD0"/>
    <w:rsid w:val="00631AD1"/>
    <w:rsid w:val="00634F63"/>
    <w:rsid w:val="00643CDA"/>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3912"/>
    <w:rsid w:val="008C4988"/>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27F9"/>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05902"/>
    <w:rsid w:val="00A1031A"/>
    <w:rsid w:val="00A11A40"/>
    <w:rsid w:val="00A12E03"/>
    <w:rsid w:val="00A20D1C"/>
    <w:rsid w:val="00A20F1B"/>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7A3"/>
    <w:rsid w:val="00A93D60"/>
    <w:rsid w:val="00A97C86"/>
    <w:rsid w:val="00AA29C3"/>
    <w:rsid w:val="00AB0772"/>
    <w:rsid w:val="00AB10C6"/>
    <w:rsid w:val="00AB14BF"/>
    <w:rsid w:val="00AB6425"/>
    <w:rsid w:val="00AB6B86"/>
    <w:rsid w:val="00AC6B28"/>
    <w:rsid w:val="00AD58FA"/>
    <w:rsid w:val="00AD6093"/>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D07CD"/>
    <w:rsid w:val="00BD19CE"/>
    <w:rsid w:val="00BD1C78"/>
    <w:rsid w:val="00BD231A"/>
    <w:rsid w:val="00BD3371"/>
    <w:rsid w:val="00BD358D"/>
    <w:rsid w:val="00BD3C49"/>
    <w:rsid w:val="00BD5861"/>
    <w:rsid w:val="00BE152F"/>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0B7"/>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9B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39AA-CB28-45F3-8A9E-E7A8E5A2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2021-01-27T13:35:00Z</dcterms:created>
  <dcterms:modified xsi:type="dcterms:W3CDTF">2021-01-27T13:35:00Z</dcterms:modified>
</cp:coreProperties>
</file>