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Pr>
          <w:rFonts w:ascii="Arial" w:hAnsi="Arial" w:cs="Arial"/>
          <w:b/>
          <w:sz w:val="24"/>
          <w:szCs w:val="24"/>
        </w:rPr>
        <w:t>2262</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905006">
        <w:rPr>
          <w:rFonts w:ascii="Arial" w:eastAsia="Times New Roman" w:hAnsi="Arial" w:cs="Arial"/>
          <w:b/>
          <w:lang w:val="en-GB"/>
        </w:rPr>
        <w:t xml:space="preserve">10 SEPTEMBER </w:t>
      </w:r>
      <w:r w:rsidR="00487C40">
        <w:rPr>
          <w:rFonts w:ascii="Arial" w:eastAsia="Times New Roman" w:hAnsi="Arial" w:cs="Arial"/>
          <w:b/>
          <w:lang w:val="en-GB"/>
        </w:rPr>
        <w:t>2021</w:t>
      </w:r>
    </w:p>
    <w:p w:rsidR="009B7D7C" w:rsidRDefault="009B7D7C" w:rsidP="00F00A91">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905006">
        <w:rPr>
          <w:rFonts w:ascii="Arial" w:eastAsia="Times New Roman" w:hAnsi="Arial" w:cs="Arial"/>
          <w:b/>
          <w:lang w:val="en-GB"/>
        </w:rPr>
        <w:t>22</w:t>
      </w:r>
    </w:p>
    <w:p w:rsidR="00905006" w:rsidRPr="00905006" w:rsidRDefault="00905006" w:rsidP="00905006">
      <w:pPr>
        <w:tabs>
          <w:tab w:val="left" w:pos="567"/>
        </w:tabs>
        <w:spacing w:before="100" w:beforeAutospacing="1" w:after="100" w:afterAutospacing="1" w:line="360" w:lineRule="auto"/>
        <w:jc w:val="both"/>
        <w:outlineLvl w:val="0"/>
        <w:rPr>
          <w:rFonts w:ascii="Arial" w:eastAsia="Calibri" w:hAnsi="Arial" w:cs="Arial"/>
          <w:b/>
          <w:sz w:val="24"/>
          <w:szCs w:val="24"/>
          <w:lang w:val="en-US"/>
        </w:rPr>
      </w:pPr>
      <w:r w:rsidRPr="00905006">
        <w:rPr>
          <w:rFonts w:ascii="Arial" w:eastAsia="Calibri" w:hAnsi="Arial" w:cs="Arial"/>
          <w:b/>
          <w:sz w:val="24"/>
          <w:szCs w:val="24"/>
          <w:lang w:val="en-US"/>
        </w:rPr>
        <w:t xml:space="preserve">Ms Z </w:t>
      </w:r>
      <w:proofErr w:type="spellStart"/>
      <w:r w:rsidRPr="00905006">
        <w:rPr>
          <w:rFonts w:ascii="Arial" w:eastAsia="Calibri" w:hAnsi="Arial" w:cs="Arial"/>
          <w:b/>
          <w:sz w:val="24"/>
          <w:szCs w:val="24"/>
          <w:lang w:val="en-US"/>
        </w:rPr>
        <w:t>Majozi</w:t>
      </w:r>
      <w:proofErr w:type="spellEnd"/>
      <w:r w:rsidRPr="00905006">
        <w:rPr>
          <w:rFonts w:ascii="Arial" w:eastAsia="Calibri" w:hAnsi="Arial" w:cs="Arial"/>
          <w:b/>
          <w:sz w:val="24"/>
          <w:szCs w:val="24"/>
          <w:lang w:val="en-US"/>
        </w:rPr>
        <w:t xml:space="preserve"> (IFP) to ask the Minister of Communications and Digital Technologies</w:t>
      </w:r>
      <w:r w:rsidR="004D2F10" w:rsidRPr="00905006">
        <w:rPr>
          <w:rFonts w:ascii="Arial" w:eastAsia="Calibri" w:hAnsi="Arial" w:cs="Arial"/>
          <w:b/>
          <w:sz w:val="24"/>
          <w:szCs w:val="24"/>
          <w:lang w:val="en-US"/>
        </w:rPr>
        <w:fldChar w:fldCharType="begin"/>
      </w:r>
      <w:r w:rsidRPr="00905006">
        <w:rPr>
          <w:rFonts w:ascii="Arial" w:eastAsia="Calibri" w:hAnsi="Arial" w:cs="Arial"/>
          <w:sz w:val="24"/>
          <w:szCs w:val="24"/>
        </w:rPr>
        <w:instrText xml:space="preserve"> XE "</w:instrText>
      </w:r>
      <w:r w:rsidRPr="00905006">
        <w:rPr>
          <w:rFonts w:ascii="Arial" w:eastAsia="Calibri" w:hAnsi="Arial" w:cs="Arial"/>
          <w:b/>
          <w:sz w:val="24"/>
          <w:szCs w:val="24"/>
        </w:rPr>
        <w:instrText>Communications and Digital Technologies</w:instrText>
      </w:r>
      <w:r w:rsidRPr="00905006">
        <w:rPr>
          <w:rFonts w:ascii="Arial" w:eastAsia="Calibri" w:hAnsi="Arial" w:cs="Arial"/>
          <w:sz w:val="24"/>
          <w:szCs w:val="24"/>
        </w:rPr>
        <w:instrText xml:space="preserve">" </w:instrText>
      </w:r>
      <w:r w:rsidR="004D2F10" w:rsidRPr="00905006">
        <w:rPr>
          <w:rFonts w:ascii="Arial" w:eastAsia="Calibri" w:hAnsi="Arial" w:cs="Arial"/>
          <w:b/>
          <w:sz w:val="24"/>
          <w:szCs w:val="24"/>
          <w:lang w:val="en-US"/>
        </w:rPr>
        <w:fldChar w:fldCharType="end"/>
      </w:r>
      <w:r w:rsidRPr="00905006">
        <w:rPr>
          <w:rFonts w:ascii="Arial" w:eastAsia="Calibri" w:hAnsi="Arial" w:cs="Arial"/>
          <w:b/>
          <w:sz w:val="24"/>
          <w:szCs w:val="24"/>
          <w:lang w:val="en-US"/>
        </w:rPr>
        <w:t>:</w:t>
      </w:r>
    </w:p>
    <w:p w:rsidR="00905006" w:rsidRPr="00905006" w:rsidRDefault="00905006" w:rsidP="00905006">
      <w:pPr>
        <w:spacing w:before="100" w:beforeAutospacing="1" w:after="100" w:afterAutospacing="1" w:line="360" w:lineRule="auto"/>
        <w:jc w:val="both"/>
        <w:outlineLvl w:val="0"/>
        <w:rPr>
          <w:rFonts w:ascii="Arial" w:eastAsia="Calibri" w:hAnsi="Arial" w:cs="Arial"/>
          <w:sz w:val="24"/>
          <w:szCs w:val="24"/>
        </w:rPr>
      </w:pPr>
      <w:r w:rsidRPr="00905006">
        <w:rPr>
          <w:rFonts w:ascii="Arial" w:eastAsia="Calibri" w:hAnsi="Arial" w:cs="Arial"/>
          <w:sz w:val="24"/>
          <w:szCs w:val="24"/>
        </w:rPr>
        <w:t xml:space="preserve">Whether, in light of the fact that the dispute between the Independent Communications Authority of South Africa and mobile network operators has dragged on for some time in the courts, preventing the auctioning of much-needed spectrum, the Government has any immediate plans to release spectrum that is held and used by broadcasters which is required </w:t>
      </w:r>
      <w:r w:rsidRPr="00905006">
        <w:rPr>
          <w:rFonts w:ascii="Arial" w:eastAsia="Calibri" w:hAnsi="Arial" w:cs="Arial"/>
          <w:sz w:val="24"/>
          <w:szCs w:val="24"/>
          <w:lang w:val="en-US"/>
        </w:rPr>
        <w:t>for</w:t>
      </w:r>
      <w:r w:rsidRPr="00905006">
        <w:rPr>
          <w:rFonts w:ascii="Arial" w:eastAsia="Calibri" w:hAnsi="Arial" w:cs="Arial"/>
          <w:sz w:val="24"/>
          <w:szCs w:val="24"/>
        </w:rPr>
        <w:t xml:space="preserve"> 5G bidding; if not, why not; if so, what are the (a) plans, (b) dates and (c) other time frames for the release of the spectrum?</w:t>
      </w:r>
      <w:r w:rsidRPr="00905006">
        <w:rPr>
          <w:rFonts w:ascii="Arial" w:eastAsia="Calibri" w:hAnsi="Arial" w:cs="Arial"/>
          <w:sz w:val="24"/>
          <w:szCs w:val="24"/>
        </w:rPr>
        <w:tab/>
      </w:r>
      <w:r w:rsidRPr="00905006">
        <w:rPr>
          <w:rFonts w:ascii="Arial" w:eastAsia="Calibri" w:hAnsi="Arial" w:cs="Arial"/>
          <w:sz w:val="24"/>
          <w:szCs w:val="24"/>
        </w:rPr>
        <w:tab/>
      </w:r>
      <w:r w:rsidRPr="00905006">
        <w:rPr>
          <w:rFonts w:ascii="Arial" w:eastAsia="Calibri" w:hAnsi="Arial" w:cs="Arial"/>
          <w:sz w:val="24"/>
          <w:szCs w:val="24"/>
        </w:rPr>
        <w:tab/>
      </w:r>
      <w:r w:rsidRPr="00905006">
        <w:rPr>
          <w:rFonts w:ascii="Arial" w:eastAsia="Calibri" w:hAnsi="Arial" w:cs="Arial"/>
          <w:sz w:val="24"/>
          <w:szCs w:val="24"/>
        </w:rPr>
        <w:tab/>
      </w:r>
    </w:p>
    <w:p w:rsidR="00905006" w:rsidRPr="00905006" w:rsidRDefault="00905006" w:rsidP="00905006">
      <w:pPr>
        <w:spacing w:before="100" w:beforeAutospacing="1" w:after="100" w:afterAutospacing="1" w:line="240" w:lineRule="auto"/>
        <w:jc w:val="right"/>
        <w:outlineLvl w:val="0"/>
        <w:rPr>
          <w:rFonts w:ascii="Times New Roman" w:eastAsia="Calibri" w:hAnsi="Times New Roman" w:cs="Times New Roman"/>
          <w:bCs/>
        </w:rPr>
      </w:pPr>
      <w:r w:rsidRPr="00905006">
        <w:rPr>
          <w:rFonts w:ascii="Arial" w:eastAsia="Calibri" w:hAnsi="Arial" w:cs="Arial"/>
          <w:sz w:val="24"/>
          <w:szCs w:val="24"/>
        </w:rPr>
        <w:t>NW2570E</w:t>
      </w:r>
    </w:p>
    <w:p w:rsidR="002869EF" w:rsidRDefault="00840908" w:rsidP="00487C40">
      <w:pPr>
        <w:pStyle w:val="ListParagraph"/>
        <w:spacing w:before="100" w:beforeAutospacing="1" w:after="100" w:afterAutospacing="1" w:line="276" w:lineRule="auto"/>
        <w:ind w:left="0"/>
        <w:jc w:val="both"/>
        <w:rPr>
          <w:rFonts w:eastAsia="Calibri" w:cs="Arial"/>
          <w:b/>
          <w:bCs/>
          <w:szCs w:val="24"/>
        </w:rPr>
      </w:pPr>
      <w:r>
        <w:rPr>
          <w:rFonts w:eastAsia="Calibri" w:cs="Arial"/>
          <w:b/>
          <w:bCs/>
          <w:szCs w:val="24"/>
        </w:rPr>
        <w:t>REPLY:</w:t>
      </w:r>
    </w:p>
    <w:p w:rsidR="00B96160" w:rsidRPr="00B96160" w:rsidRDefault="00B96160" w:rsidP="00B96160">
      <w:pPr>
        <w:autoSpaceDE w:val="0"/>
        <w:autoSpaceDN w:val="0"/>
        <w:adjustRightInd w:val="0"/>
        <w:spacing w:before="100" w:beforeAutospacing="1" w:after="100" w:afterAutospacing="1" w:line="360" w:lineRule="auto"/>
        <w:jc w:val="both"/>
        <w:rPr>
          <w:rFonts w:ascii="Arial" w:eastAsia="Calibri" w:hAnsi="Arial" w:cs="Arial"/>
          <w:color w:val="000000"/>
          <w:sz w:val="24"/>
          <w:szCs w:val="24"/>
        </w:rPr>
      </w:pPr>
      <w:r w:rsidRPr="00B96160">
        <w:rPr>
          <w:rFonts w:ascii="Arial" w:eastAsia="Calibri" w:hAnsi="Arial" w:cs="Arial"/>
          <w:color w:val="000000"/>
          <w:sz w:val="24"/>
          <w:szCs w:val="24"/>
        </w:rPr>
        <w:t xml:space="preserve">The dispute between mobile network operators and the Independent Communications Authority of South Africa </w:t>
      </w:r>
      <w:r w:rsidR="00426476">
        <w:rPr>
          <w:rFonts w:ascii="Arial" w:eastAsia="Calibri" w:hAnsi="Arial" w:cs="Arial"/>
          <w:color w:val="000000"/>
          <w:sz w:val="24"/>
          <w:szCs w:val="24"/>
        </w:rPr>
        <w:t xml:space="preserve">(ICASA) </w:t>
      </w:r>
      <w:r w:rsidRPr="00B96160">
        <w:rPr>
          <w:rFonts w:ascii="Arial" w:eastAsia="Calibri" w:hAnsi="Arial" w:cs="Arial"/>
          <w:color w:val="000000"/>
          <w:sz w:val="24"/>
          <w:szCs w:val="24"/>
        </w:rPr>
        <w:t xml:space="preserve">was finally resolved on </w:t>
      </w:r>
      <w:r w:rsidR="00426476">
        <w:rPr>
          <w:rFonts w:ascii="Arial" w:eastAsia="Calibri" w:hAnsi="Arial" w:cs="Arial"/>
          <w:color w:val="000000"/>
          <w:sz w:val="24"/>
          <w:szCs w:val="24"/>
        </w:rPr>
        <w:t>15</w:t>
      </w:r>
      <w:r w:rsidRPr="00B96160">
        <w:rPr>
          <w:rFonts w:ascii="Arial" w:eastAsia="Calibri" w:hAnsi="Arial" w:cs="Arial"/>
          <w:color w:val="000000"/>
          <w:sz w:val="24"/>
          <w:szCs w:val="24"/>
        </w:rPr>
        <w:t xml:space="preserve"> September 2021 with the granting of a court order</w:t>
      </w:r>
      <w:r w:rsidR="00426476">
        <w:rPr>
          <w:rFonts w:ascii="Arial" w:eastAsia="Calibri" w:hAnsi="Arial" w:cs="Arial"/>
          <w:color w:val="000000"/>
          <w:sz w:val="24"/>
          <w:szCs w:val="24"/>
        </w:rPr>
        <w:t>,</w:t>
      </w:r>
      <w:r w:rsidRPr="00B96160">
        <w:rPr>
          <w:rFonts w:ascii="Arial" w:eastAsia="Calibri" w:hAnsi="Arial" w:cs="Arial"/>
          <w:color w:val="000000"/>
          <w:sz w:val="24"/>
          <w:szCs w:val="24"/>
        </w:rPr>
        <w:t xml:space="preserve"> in terms of which the decision taken by the Authority to publish the I</w:t>
      </w:r>
      <w:r w:rsidR="00426476">
        <w:rPr>
          <w:rFonts w:ascii="Arial" w:eastAsia="Calibri" w:hAnsi="Arial" w:cs="Arial"/>
          <w:color w:val="000000"/>
          <w:sz w:val="24"/>
          <w:szCs w:val="24"/>
        </w:rPr>
        <w:t>nvitations-to-Apply</w:t>
      </w:r>
      <w:r w:rsidRPr="00B96160">
        <w:rPr>
          <w:rFonts w:ascii="Arial" w:eastAsia="Calibri" w:hAnsi="Arial" w:cs="Arial"/>
          <w:color w:val="000000"/>
          <w:sz w:val="24"/>
          <w:szCs w:val="24"/>
        </w:rPr>
        <w:t xml:space="preserve"> for the release of high demand spectrum and the licensing of the Wireless Open-Access Network (WOAN), was set aside and the matter was referred back to the Authority for reconsideration. </w:t>
      </w:r>
      <w:r w:rsidRPr="00B96160">
        <w:rPr>
          <w:rFonts w:ascii="Arial" w:eastAsia="Calibri" w:hAnsi="Arial" w:cs="Arial"/>
          <w:color w:val="000000"/>
          <w:sz w:val="24"/>
          <w:szCs w:val="24"/>
        </w:rPr>
        <w:lastRenderedPageBreak/>
        <w:t xml:space="preserve">Therefore, the Authority </w:t>
      </w:r>
      <w:r w:rsidR="00EC7875" w:rsidRPr="00B96160">
        <w:rPr>
          <w:rFonts w:ascii="Arial" w:eastAsia="Calibri" w:hAnsi="Arial" w:cs="Arial"/>
          <w:color w:val="000000"/>
          <w:sz w:val="24"/>
          <w:szCs w:val="24"/>
        </w:rPr>
        <w:t>will</w:t>
      </w:r>
      <w:r w:rsidR="00EC7875">
        <w:rPr>
          <w:rFonts w:ascii="Arial" w:eastAsia="Calibri" w:hAnsi="Arial" w:cs="Arial"/>
          <w:color w:val="000000"/>
          <w:sz w:val="24"/>
          <w:szCs w:val="24"/>
        </w:rPr>
        <w:t xml:space="preserve">, </w:t>
      </w:r>
      <w:r w:rsidR="00EC7875" w:rsidRPr="00B96160">
        <w:rPr>
          <w:rFonts w:ascii="Arial" w:eastAsia="Calibri" w:hAnsi="Arial" w:cs="Arial"/>
          <w:color w:val="000000"/>
          <w:sz w:val="24"/>
          <w:szCs w:val="24"/>
        </w:rPr>
        <w:t>during</w:t>
      </w:r>
      <w:r w:rsidRPr="00B96160">
        <w:rPr>
          <w:rFonts w:ascii="Arial" w:eastAsia="Calibri" w:hAnsi="Arial" w:cs="Arial"/>
          <w:color w:val="000000"/>
          <w:sz w:val="24"/>
          <w:szCs w:val="24"/>
        </w:rPr>
        <w:t xml:space="preserve"> the course of Q</w:t>
      </w:r>
      <w:r w:rsidR="00426476">
        <w:rPr>
          <w:rFonts w:ascii="Arial" w:eastAsia="Calibri" w:hAnsi="Arial" w:cs="Arial"/>
          <w:color w:val="000000"/>
          <w:sz w:val="24"/>
          <w:szCs w:val="24"/>
        </w:rPr>
        <w:t xml:space="preserve">uarter </w:t>
      </w:r>
      <w:r w:rsidRPr="00B96160">
        <w:rPr>
          <w:rFonts w:ascii="Arial" w:eastAsia="Calibri" w:hAnsi="Arial" w:cs="Arial"/>
          <w:color w:val="000000"/>
          <w:sz w:val="24"/>
          <w:szCs w:val="24"/>
        </w:rPr>
        <w:t xml:space="preserve">3, make an announcement on the reconsideration of the matter as directed by the court. </w:t>
      </w:r>
    </w:p>
    <w:p w:rsidR="00C17A45" w:rsidRDefault="00B96160" w:rsidP="00B96160">
      <w:pPr>
        <w:autoSpaceDE w:val="0"/>
        <w:autoSpaceDN w:val="0"/>
        <w:adjustRightInd w:val="0"/>
        <w:spacing w:before="100" w:beforeAutospacing="1" w:after="100" w:afterAutospacing="1" w:line="360" w:lineRule="auto"/>
        <w:jc w:val="both"/>
        <w:rPr>
          <w:rFonts w:ascii="Arial" w:eastAsia="Calibri" w:hAnsi="Arial" w:cs="Arial"/>
          <w:color w:val="000000"/>
          <w:sz w:val="24"/>
          <w:szCs w:val="24"/>
        </w:rPr>
      </w:pPr>
      <w:r w:rsidRPr="00B96160">
        <w:rPr>
          <w:rFonts w:ascii="Arial" w:eastAsia="Calibri" w:hAnsi="Arial" w:cs="Arial"/>
          <w:color w:val="000000"/>
          <w:sz w:val="24"/>
          <w:szCs w:val="24"/>
        </w:rPr>
        <w:t>In light of the above, the Department of Communications and Digital Technologies intends to conclude the digital migration process by the end of</w:t>
      </w:r>
      <w:r w:rsidR="00426476">
        <w:rPr>
          <w:rFonts w:ascii="Arial" w:eastAsia="Calibri" w:hAnsi="Arial" w:cs="Arial"/>
          <w:color w:val="000000"/>
          <w:sz w:val="24"/>
          <w:szCs w:val="24"/>
        </w:rPr>
        <w:t xml:space="preserve"> the</w:t>
      </w:r>
      <w:r w:rsidRPr="00B96160">
        <w:rPr>
          <w:rFonts w:ascii="Arial" w:eastAsia="Calibri" w:hAnsi="Arial" w:cs="Arial"/>
          <w:color w:val="000000"/>
          <w:sz w:val="24"/>
          <w:szCs w:val="24"/>
        </w:rPr>
        <w:t xml:space="preserve"> 2021-</w:t>
      </w:r>
      <w:r w:rsidR="00426476">
        <w:rPr>
          <w:rFonts w:ascii="Arial" w:eastAsia="Calibri" w:hAnsi="Arial" w:cs="Arial"/>
          <w:color w:val="000000"/>
          <w:sz w:val="24"/>
          <w:szCs w:val="24"/>
        </w:rPr>
        <w:t>2022 Financial Year.</w:t>
      </w:r>
      <w:r w:rsidRPr="00B96160">
        <w:rPr>
          <w:rFonts w:ascii="Arial" w:eastAsia="Calibri" w:hAnsi="Arial" w:cs="Arial"/>
          <w:color w:val="000000"/>
          <w:sz w:val="24"/>
          <w:szCs w:val="24"/>
        </w:rPr>
        <w:t xml:space="preserve"> </w:t>
      </w:r>
      <w:r w:rsidR="00C17A45">
        <w:rPr>
          <w:rFonts w:ascii="Arial" w:eastAsia="Calibri" w:hAnsi="Arial" w:cs="Arial"/>
          <w:color w:val="000000"/>
          <w:sz w:val="24"/>
          <w:szCs w:val="24"/>
        </w:rPr>
        <w:t xml:space="preserve">The Minister of Communications and Digital Technologies will outline key milestones before end of October 2021. </w:t>
      </w:r>
    </w:p>
    <w:p w:rsidR="00B96160" w:rsidRPr="00B96160" w:rsidRDefault="00B96160" w:rsidP="00B96160">
      <w:pPr>
        <w:autoSpaceDE w:val="0"/>
        <w:autoSpaceDN w:val="0"/>
        <w:adjustRightInd w:val="0"/>
        <w:spacing w:before="100" w:beforeAutospacing="1" w:after="100" w:afterAutospacing="1" w:line="360" w:lineRule="auto"/>
        <w:jc w:val="both"/>
        <w:rPr>
          <w:rFonts w:ascii="Arial" w:eastAsia="Calibri" w:hAnsi="Arial" w:cs="Arial"/>
          <w:color w:val="000000"/>
          <w:sz w:val="24"/>
          <w:szCs w:val="24"/>
        </w:rPr>
      </w:pPr>
      <w:r w:rsidRPr="00B96160">
        <w:rPr>
          <w:rFonts w:ascii="Arial" w:eastAsia="Calibri" w:hAnsi="Arial" w:cs="Arial"/>
          <w:color w:val="000000"/>
          <w:sz w:val="24"/>
          <w:szCs w:val="24"/>
        </w:rPr>
        <w:t>This will place ICASA in a position to licence the digital dividend currently occupied by broadcasting service licensees, and which was the subject of the litigation, without any contention. The Department is committed to providing support to ICASA to ensure that it delivers on its legislated mandate and strategic objectives.</w:t>
      </w:r>
    </w:p>
    <w:p w:rsidR="00F00A91" w:rsidRDefault="00F00A91" w:rsidP="009B7D7C">
      <w:pPr>
        <w:pBdr>
          <w:top w:val="nil"/>
          <w:left w:val="nil"/>
          <w:bottom w:val="nil"/>
          <w:right w:val="nil"/>
          <w:between w:val="nil"/>
        </w:pBdr>
        <w:spacing w:after="0" w:line="240" w:lineRule="auto"/>
        <w:rPr>
          <w:rFonts w:ascii="Arial" w:eastAsia="Calibri" w:hAnsi="Arial" w:cs="Arial"/>
          <w:b/>
          <w:sz w:val="24"/>
          <w:szCs w:val="24"/>
          <w:lang w:val="de-DE"/>
        </w:rPr>
      </w:pP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4D2F1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269" w:rsidRDefault="000C7269" w:rsidP="00D12ACE">
      <w:pPr>
        <w:spacing w:after="0" w:line="240" w:lineRule="auto"/>
      </w:pPr>
      <w:r>
        <w:separator/>
      </w:r>
    </w:p>
  </w:endnote>
  <w:endnote w:type="continuationSeparator" w:id="0">
    <w:p w:rsidR="000C7269" w:rsidRDefault="000C7269"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D12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269" w:rsidRDefault="000C7269" w:rsidP="00D12ACE">
      <w:pPr>
        <w:spacing w:after="0" w:line="240" w:lineRule="auto"/>
      </w:pPr>
      <w:r>
        <w:separator/>
      </w:r>
    </w:p>
  </w:footnote>
  <w:footnote w:type="continuationSeparator" w:id="0">
    <w:p w:rsidR="000C7269" w:rsidRDefault="000C7269"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3">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4">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21"/>
  </w:num>
  <w:num w:numId="3">
    <w:abstractNumId w:val="34"/>
  </w:num>
  <w:num w:numId="4">
    <w:abstractNumId w:val="10"/>
  </w:num>
  <w:num w:numId="5">
    <w:abstractNumId w:val="12"/>
  </w:num>
  <w:num w:numId="6">
    <w:abstractNumId w:val="32"/>
  </w:num>
  <w:num w:numId="7">
    <w:abstractNumId w:val="31"/>
  </w:num>
  <w:num w:numId="8">
    <w:abstractNumId w:val="22"/>
  </w:num>
  <w:num w:numId="9">
    <w:abstractNumId w:val="25"/>
  </w:num>
  <w:num w:numId="10">
    <w:abstractNumId w:val="20"/>
  </w:num>
  <w:num w:numId="11">
    <w:abstractNumId w:val="2"/>
  </w:num>
  <w:num w:numId="12">
    <w:abstractNumId w:val="26"/>
  </w:num>
  <w:num w:numId="13">
    <w:abstractNumId w:val="9"/>
  </w:num>
  <w:num w:numId="14">
    <w:abstractNumId w:val="16"/>
  </w:num>
  <w:num w:numId="15">
    <w:abstractNumId w:val="23"/>
  </w:num>
  <w:num w:numId="16">
    <w:abstractNumId w:val="8"/>
  </w:num>
  <w:num w:numId="17">
    <w:abstractNumId w:val="19"/>
  </w:num>
  <w:num w:numId="18">
    <w:abstractNumId w:val="13"/>
  </w:num>
  <w:num w:numId="19">
    <w:abstractNumId w:val="6"/>
  </w:num>
  <w:num w:numId="20">
    <w:abstractNumId w:val="30"/>
  </w:num>
  <w:num w:numId="21">
    <w:abstractNumId w:val="4"/>
  </w:num>
  <w:num w:numId="22">
    <w:abstractNumId w:val="24"/>
  </w:num>
  <w:num w:numId="23">
    <w:abstractNumId w:val="27"/>
  </w:num>
  <w:num w:numId="24">
    <w:abstractNumId w:val="0"/>
  </w:num>
  <w:num w:numId="25">
    <w:abstractNumId w:val="11"/>
  </w:num>
  <w:num w:numId="26">
    <w:abstractNumId w:val="29"/>
  </w:num>
  <w:num w:numId="27">
    <w:abstractNumId w:val="3"/>
  </w:num>
  <w:num w:numId="28">
    <w:abstractNumId w:val="7"/>
  </w:num>
  <w:num w:numId="29">
    <w:abstractNumId w:val="17"/>
  </w:num>
  <w:num w:numId="30">
    <w:abstractNumId w:val="5"/>
  </w:num>
  <w:num w:numId="31">
    <w:abstractNumId w:val="14"/>
  </w:num>
  <w:num w:numId="32">
    <w:abstractNumId w:val="33"/>
  </w:num>
  <w:num w:numId="33">
    <w:abstractNumId w:val="15"/>
  </w:num>
  <w:num w:numId="34">
    <w:abstractNumId w:val="28"/>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ayMDQzMTc1MTQzMLUwNzFV0lEKTi0uzszPAykwrAUALHJkOiwAAAA="/>
  </w:docVars>
  <w:rsids>
    <w:rsidRoot w:val="00B059F1"/>
    <w:rsid w:val="00000522"/>
    <w:rsid w:val="000678DE"/>
    <w:rsid w:val="000C7269"/>
    <w:rsid w:val="000D0476"/>
    <w:rsid w:val="000F6851"/>
    <w:rsid w:val="0015522D"/>
    <w:rsid w:val="001B04EF"/>
    <w:rsid w:val="001C2258"/>
    <w:rsid w:val="00226E9C"/>
    <w:rsid w:val="00275399"/>
    <w:rsid w:val="002869EF"/>
    <w:rsid w:val="00286A2B"/>
    <w:rsid w:val="003A477D"/>
    <w:rsid w:val="003C14E5"/>
    <w:rsid w:val="003D25B5"/>
    <w:rsid w:val="0040072F"/>
    <w:rsid w:val="004171F0"/>
    <w:rsid w:val="00426476"/>
    <w:rsid w:val="00436A1F"/>
    <w:rsid w:val="004567D7"/>
    <w:rsid w:val="00487C40"/>
    <w:rsid w:val="004D2F10"/>
    <w:rsid w:val="00533291"/>
    <w:rsid w:val="0053334D"/>
    <w:rsid w:val="005B6B89"/>
    <w:rsid w:val="006536EB"/>
    <w:rsid w:val="00683F17"/>
    <w:rsid w:val="006A1FD7"/>
    <w:rsid w:val="006C2A41"/>
    <w:rsid w:val="00725420"/>
    <w:rsid w:val="00736DF7"/>
    <w:rsid w:val="007B5A46"/>
    <w:rsid w:val="007C7571"/>
    <w:rsid w:val="00825AB3"/>
    <w:rsid w:val="00840908"/>
    <w:rsid w:val="00841343"/>
    <w:rsid w:val="008A02CA"/>
    <w:rsid w:val="008B7F73"/>
    <w:rsid w:val="009027AF"/>
    <w:rsid w:val="00905006"/>
    <w:rsid w:val="00997CFD"/>
    <w:rsid w:val="009A6813"/>
    <w:rsid w:val="009B7D7C"/>
    <w:rsid w:val="009F7FAA"/>
    <w:rsid w:val="00A11CF8"/>
    <w:rsid w:val="00A32A11"/>
    <w:rsid w:val="00A72352"/>
    <w:rsid w:val="00A956C5"/>
    <w:rsid w:val="00AD7B5C"/>
    <w:rsid w:val="00AE482D"/>
    <w:rsid w:val="00B01BD1"/>
    <w:rsid w:val="00B059F1"/>
    <w:rsid w:val="00B16DE0"/>
    <w:rsid w:val="00B96160"/>
    <w:rsid w:val="00BA13AF"/>
    <w:rsid w:val="00BA4F85"/>
    <w:rsid w:val="00C0343E"/>
    <w:rsid w:val="00C1398C"/>
    <w:rsid w:val="00C17A45"/>
    <w:rsid w:val="00C963DB"/>
    <w:rsid w:val="00CA048C"/>
    <w:rsid w:val="00CB1BC5"/>
    <w:rsid w:val="00D12ACE"/>
    <w:rsid w:val="00D87AAA"/>
    <w:rsid w:val="00DA1AAF"/>
    <w:rsid w:val="00DC3250"/>
    <w:rsid w:val="00DC6A4E"/>
    <w:rsid w:val="00DD2ADA"/>
    <w:rsid w:val="00DE4A84"/>
    <w:rsid w:val="00DE71BA"/>
    <w:rsid w:val="00DF0150"/>
    <w:rsid w:val="00E72F5D"/>
    <w:rsid w:val="00EC67E0"/>
    <w:rsid w:val="00EC7875"/>
    <w:rsid w:val="00ED23C0"/>
    <w:rsid w:val="00F00A91"/>
    <w:rsid w:val="00F169E5"/>
    <w:rsid w:val="00F46343"/>
    <w:rsid w:val="00FA6F29"/>
    <w:rsid w:val="00FB126A"/>
    <w:rsid w:val="00FE44FE"/>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2021-11-18T09:15:00Z</dcterms:created>
  <dcterms:modified xsi:type="dcterms:W3CDTF">2021-11-18T09:15:00Z</dcterms:modified>
</cp:coreProperties>
</file>