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406A36">
        <w:rPr>
          <w:b/>
          <w:bCs/>
          <w:sz w:val="24"/>
          <w:u w:val="single"/>
        </w:rPr>
        <w:t>2</w:t>
      </w:r>
      <w:r w:rsidR="001C3C58">
        <w:rPr>
          <w:b/>
          <w:bCs/>
          <w:sz w:val="24"/>
          <w:u w:val="single"/>
        </w:rPr>
        <w:t>58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1C3C58" w:rsidRPr="001C3C58" w:rsidRDefault="001C3C58" w:rsidP="001C3C58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1C3C58">
        <w:rPr>
          <w:b/>
          <w:sz w:val="24"/>
          <w:u w:val="single"/>
        </w:rPr>
        <w:t xml:space="preserve">Ms A T </w:t>
      </w:r>
      <w:proofErr w:type="spellStart"/>
      <w:r w:rsidRPr="001C3C58">
        <w:rPr>
          <w:b/>
          <w:sz w:val="24"/>
          <w:u w:val="single"/>
        </w:rPr>
        <w:t>Khanyile</w:t>
      </w:r>
      <w:proofErr w:type="spellEnd"/>
      <w:r w:rsidRPr="001C3C58">
        <w:rPr>
          <w:b/>
          <w:sz w:val="24"/>
          <w:u w:val="single"/>
        </w:rPr>
        <w:t xml:space="preserve"> (DA) to ask the Minister of Health:</w:t>
      </w:r>
    </w:p>
    <w:p w:rsidR="001C3C58" w:rsidRPr="001C3C58" w:rsidRDefault="001C3C58" w:rsidP="001C3C58">
      <w:pPr>
        <w:spacing w:before="100" w:beforeAutospacing="1" w:after="100" w:afterAutospacing="1"/>
        <w:ind w:left="720" w:hanging="720"/>
        <w:jc w:val="both"/>
        <w:rPr>
          <w:rFonts w:eastAsia="Calibri"/>
          <w:color w:val="000000"/>
          <w:sz w:val="24"/>
          <w:lang w:eastAsia="en-ZA"/>
        </w:rPr>
      </w:pPr>
      <w:r w:rsidRPr="001C3C58">
        <w:rPr>
          <w:color w:val="000000"/>
          <w:sz w:val="24"/>
          <w:lang w:eastAsia="en-ZA"/>
        </w:rPr>
        <w:t>(1)</w:t>
      </w:r>
      <w:r w:rsidRPr="001C3C58">
        <w:rPr>
          <w:color w:val="000000"/>
          <w:sz w:val="24"/>
          <w:lang w:eastAsia="en-ZA"/>
        </w:rPr>
        <w:tab/>
        <w:t xml:space="preserve">With reference to the reply of the Minister of Cooperative Governance and Traditional Affairs to </w:t>
      </w:r>
      <w:r w:rsidRPr="001C3C58">
        <w:rPr>
          <w:rFonts w:eastAsia="Calibri"/>
          <w:color w:val="000000"/>
          <w:sz w:val="24"/>
        </w:rPr>
        <w:t>question</w:t>
      </w:r>
      <w:r w:rsidRPr="001C3C58">
        <w:rPr>
          <w:color w:val="000000"/>
          <w:sz w:val="24"/>
          <w:lang w:eastAsia="en-ZA"/>
        </w:rPr>
        <w:t xml:space="preserve"> 1152 on 26 June 2018, w</w:t>
      </w:r>
      <w:r w:rsidRPr="001C3C58">
        <w:rPr>
          <w:rFonts w:eastAsia="Calibri"/>
          <w:color w:val="000000"/>
          <w:sz w:val="24"/>
          <w:lang w:eastAsia="en-ZA"/>
        </w:rPr>
        <w:t>hat is the (a) current and (b) ideal ratio of environmental health inspectors to population size employed in each municipality in the country;</w:t>
      </w:r>
    </w:p>
    <w:p w:rsidR="00140D5C" w:rsidRPr="00406A36" w:rsidRDefault="001C3C58" w:rsidP="001C3C58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lang w:eastAsia="en-ZA"/>
        </w:rPr>
      </w:pPr>
      <w:r w:rsidRPr="001C3C58">
        <w:rPr>
          <w:rFonts w:eastAsia="Calibri"/>
          <w:color w:val="000000"/>
          <w:sz w:val="24"/>
          <w:lang w:eastAsia="en-ZA"/>
        </w:rPr>
        <w:t>(2)</w:t>
      </w:r>
      <w:r w:rsidRPr="001C3C58">
        <w:rPr>
          <w:rFonts w:eastAsia="Calibri"/>
          <w:color w:val="000000"/>
          <w:sz w:val="24"/>
          <w:lang w:eastAsia="en-ZA"/>
        </w:rPr>
        <w:tab/>
        <w:t>what (a) was the number of environmental health inspectors (</w:t>
      </w:r>
      <w:proofErr w:type="spellStart"/>
      <w:r w:rsidRPr="001C3C58">
        <w:rPr>
          <w:rFonts w:eastAsia="Calibri"/>
          <w:color w:val="000000"/>
          <w:sz w:val="24"/>
          <w:lang w:eastAsia="en-ZA"/>
        </w:rPr>
        <w:t>i</w:t>
      </w:r>
      <w:proofErr w:type="spellEnd"/>
      <w:r w:rsidRPr="001C3C58">
        <w:rPr>
          <w:rFonts w:eastAsia="Calibri"/>
          <w:color w:val="000000"/>
          <w:sz w:val="24"/>
          <w:lang w:eastAsia="en-ZA"/>
        </w:rPr>
        <w:t>) employed and (ii) required in each municipality in the country in the (</w:t>
      </w:r>
      <w:proofErr w:type="spellStart"/>
      <w:r w:rsidRPr="001C3C58">
        <w:rPr>
          <w:rFonts w:eastAsia="Calibri"/>
          <w:color w:val="000000"/>
          <w:sz w:val="24"/>
          <w:lang w:eastAsia="en-ZA"/>
        </w:rPr>
        <w:t>aa</w:t>
      </w:r>
      <w:proofErr w:type="spellEnd"/>
      <w:r w:rsidRPr="001C3C58">
        <w:rPr>
          <w:rFonts w:eastAsia="Calibri"/>
          <w:color w:val="000000"/>
          <w:sz w:val="24"/>
          <w:lang w:eastAsia="en-ZA"/>
        </w:rPr>
        <w:t xml:space="preserve">) 2015-16, (bb) 2016-17 and (cc) 2017-18 </w:t>
      </w:r>
      <w:r w:rsidRPr="001C3C58">
        <w:rPr>
          <w:rFonts w:eastAsia="Calibri"/>
          <w:color w:val="000000"/>
          <w:sz w:val="24"/>
        </w:rPr>
        <w:t>financial</w:t>
      </w:r>
      <w:r w:rsidRPr="001C3C58">
        <w:rPr>
          <w:rFonts w:eastAsia="Calibri"/>
          <w:color w:val="000000"/>
          <w:sz w:val="24"/>
          <w:lang w:eastAsia="en-ZA"/>
        </w:rPr>
        <w:t xml:space="preserve"> years and (b) number of the employed inspectors were registered with the Health Professions Council of South Africa in each case</w:t>
      </w:r>
      <w:r w:rsidRPr="001C3C58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C3C58">
        <w:rPr>
          <w:color w:val="000000"/>
        </w:rPr>
        <w:t>43</w:t>
      </w:r>
      <w:r w:rsidR="0092047D">
        <w:rPr>
          <w:color w:val="000000"/>
        </w:rPr>
        <w:t>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D2B71" w:rsidRPr="006D2B71" w:rsidRDefault="006D2B71" w:rsidP="006D2B71">
      <w:pPr>
        <w:tabs>
          <w:tab w:val="left" w:pos="720"/>
        </w:tabs>
        <w:spacing w:before="100" w:beforeAutospacing="1" w:after="100" w:afterAutospacing="1"/>
        <w:ind w:left="1440" w:hanging="1440"/>
        <w:jc w:val="both"/>
        <w:rPr>
          <w:sz w:val="24"/>
        </w:rPr>
      </w:pPr>
      <w:r w:rsidRPr="006D2B71">
        <w:rPr>
          <w:sz w:val="24"/>
        </w:rPr>
        <w:t>(1)</w:t>
      </w:r>
      <w:r w:rsidRPr="006D2B71">
        <w:rPr>
          <w:sz w:val="24"/>
        </w:rPr>
        <w:tab/>
        <w:t>(a)</w:t>
      </w:r>
      <w:r w:rsidRPr="006D2B71">
        <w:rPr>
          <w:sz w:val="24"/>
        </w:rPr>
        <w:tab/>
        <w:t xml:space="preserve">The current ratio of Environmental Health Practitioners (Inspectors) in each Municipality is as per </w:t>
      </w:r>
      <w:r w:rsidRPr="006D2B71">
        <w:rPr>
          <w:b/>
          <w:sz w:val="24"/>
        </w:rPr>
        <w:t>Table A</w:t>
      </w:r>
      <w:r w:rsidRPr="006D2B71">
        <w:rPr>
          <w:sz w:val="24"/>
        </w:rPr>
        <w:t xml:space="preserve"> below:</w:t>
      </w:r>
    </w:p>
    <w:p w:rsidR="006D2B71" w:rsidRPr="006D2B71" w:rsidRDefault="006D2B71" w:rsidP="0059533B">
      <w:pPr>
        <w:numPr>
          <w:ilvl w:val="0"/>
          <w:numId w:val="49"/>
        </w:numPr>
        <w:spacing w:before="100" w:beforeAutospacing="1" w:after="100" w:afterAutospacing="1"/>
        <w:ind w:left="1440" w:hanging="720"/>
        <w:jc w:val="both"/>
        <w:rPr>
          <w:sz w:val="24"/>
          <w:lang w:val="en-US"/>
        </w:rPr>
      </w:pPr>
      <w:r w:rsidRPr="006D2B71">
        <w:rPr>
          <w:sz w:val="24"/>
          <w:lang w:val="en-ZA"/>
        </w:rPr>
        <w:t xml:space="preserve">The ideal ratio of environmental health inspectors to population </w:t>
      </w:r>
      <w:r w:rsidRPr="006D2B71">
        <w:rPr>
          <w:sz w:val="24"/>
          <w:lang w:val="en-ZA"/>
        </w:rPr>
        <w:tab/>
        <w:t>size employed in each municipality in the country is in terms of the</w:t>
      </w:r>
      <w:r>
        <w:rPr>
          <w:sz w:val="24"/>
          <w:lang w:val="en-ZA"/>
        </w:rPr>
        <w:t xml:space="preserve"> </w:t>
      </w:r>
      <w:r w:rsidRPr="006D2B71">
        <w:rPr>
          <w:sz w:val="24"/>
          <w:lang w:val="en-ZA"/>
        </w:rPr>
        <w:t>World Health Organisation and the National Environmental Health Policy one (1) Environmental Health Practitioner to service 10 000 people (1: 10 000)</w:t>
      </w:r>
      <w:r w:rsidRPr="006D2B71">
        <w:rPr>
          <w:sz w:val="24"/>
          <w:lang w:val="en-US"/>
        </w:rPr>
        <w:t>.</w:t>
      </w:r>
    </w:p>
    <w:p w:rsidR="006D2B71" w:rsidRDefault="006D2B71" w:rsidP="006D2B71">
      <w:pPr>
        <w:spacing w:before="100" w:beforeAutospacing="1" w:after="100" w:afterAutospacing="1"/>
        <w:jc w:val="both"/>
        <w:rPr>
          <w:sz w:val="24"/>
          <w:lang w:val="en-US"/>
        </w:rPr>
      </w:pPr>
      <w:r>
        <w:rPr>
          <w:sz w:val="24"/>
          <w:lang w:val="en-US"/>
        </w:rPr>
        <w:t>(</w:t>
      </w:r>
      <w:r w:rsidRPr="006D2B71">
        <w:rPr>
          <w:sz w:val="24"/>
          <w:lang w:val="en-US"/>
        </w:rPr>
        <w:t>2</w:t>
      </w:r>
      <w:r>
        <w:rPr>
          <w:sz w:val="24"/>
          <w:lang w:val="en-US"/>
        </w:rPr>
        <w:t>)</w:t>
      </w:r>
      <w:r w:rsidRPr="006D2B71">
        <w:rPr>
          <w:sz w:val="24"/>
          <w:lang w:val="en-US"/>
        </w:rPr>
        <w:t xml:space="preserve"> </w:t>
      </w:r>
      <w:r w:rsidRPr="006D2B71">
        <w:rPr>
          <w:sz w:val="24"/>
          <w:lang w:val="en-US"/>
        </w:rPr>
        <w:tab/>
        <w:t xml:space="preserve">(a) </w:t>
      </w:r>
      <w:r w:rsidRPr="006D2B71">
        <w:rPr>
          <w:sz w:val="24"/>
          <w:lang w:val="en-US"/>
        </w:rPr>
        <w:tab/>
        <w:t xml:space="preserve">The number of EHP </w:t>
      </w:r>
    </w:p>
    <w:p w:rsidR="006D2B71" w:rsidRDefault="006D2B71" w:rsidP="006D2B71">
      <w:pPr>
        <w:spacing w:before="100" w:beforeAutospacing="1" w:after="100" w:afterAutospacing="1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)</w:t>
      </w:r>
      <w:r>
        <w:rPr>
          <w:sz w:val="24"/>
          <w:lang w:val="en-US"/>
        </w:rPr>
        <w:tab/>
      </w:r>
      <w:r w:rsidRPr="006D2B71">
        <w:rPr>
          <w:sz w:val="24"/>
          <w:lang w:val="en-US"/>
        </w:rPr>
        <w:t>Employed (</w:t>
      </w:r>
      <w:r w:rsidRPr="006D2B71">
        <w:rPr>
          <w:b/>
          <w:sz w:val="24"/>
          <w:lang w:val="en-US"/>
        </w:rPr>
        <w:t>See Table A</w:t>
      </w:r>
      <w:r w:rsidRPr="006D2B71">
        <w:rPr>
          <w:sz w:val="24"/>
          <w:lang w:val="en-US"/>
        </w:rPr>
        <w:t>)</w:t>
      </w:r>
    </w:p>
    <w:p w:rsidR="006D2B71" w:rsidRPr="006D2B71" w:rsidRDefault="006D2B71" w:rsidP="006D2B71">
      <w:pPr>
        <w:spacing w:before="100" w:beforeAutospacing="1" w:after="100" w:afterAutospacing="1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(ii)</w:t>
      </w:r>
      <w:r>
        <w:rPr>
          <w:sz w:val="24"/>
          <w:lang w:val="en-US"/>
        </w:rPr>
        <w:tab/>
      </w:r>
      <w:r w:rsidRPr="006D2B71">
        <w:rPr>
          <w:sz w:val="24"/>
          <w:lang w:val="en-US"/>
        </w:rPr>
        <w:t>Required in each Municipality in the country (</w:t>
      </w:r>
      <w:r w:rsidRPr="006D2B71">
        <w:rPr>
          <w:b/>
          <w:sz w:val="24"/>
          <w:lang w:val="en-US"/>
        </w:rPr>
        <w:t>See Table A</w:t>
      </w:r>
      <w:r w:rsidRPr="006D2B71">
        <w:rPr>
          <w:sz w:val="24"/>
          <w:lang w:val="en-US"/>
        </w:rPr>
        <w:t>)</w:t>
      </w:r>
    </w:p>
    <w:p w:rsidR="006D2B71" w:rsidRPr="006D2B71" w:rsidRDefault="006D2B71" w:rsidP="006D2B71">
      <w:pPr>
        <w:spacing w:before="100" w:beforeAutospacing="1" w:after="100" w:afterAutospacing="1"/>
        <w:jc w:val="both"/>
        <w:rPr>
          <w:sz w:val="24"/>
          <w:lang w:val="en-ZA"/>
        </w:rPr>
      </w:pPr>
      <w:r w:rsidRPr="006D2B71">
        <w:rPr>
          <w:sz w:val="24"/>
          <w:lang w:val="en-ZA"/>
        </w:rPr>
        <w:tab/>
      </w:r>
      <w:r>
        <w:rPr>
          <w:sz w:val="24"/>
          <w:lang w:val="en-ZA"/>
        </w:rPr>
        <w:tab/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>(</w:t>
      </w:r>
      <w:proofErr w:type="spellStart"/>
      <w:r w:rsidRPr="006D2B71">
        <w:rPr>
          <w:sz w:val="24"/>
          <w:lang w:val="en-ZA"/>
        </w:rPr>
        <w:t>aa</w:t>
      </w:r>
      <w:proofErr w:type="spellEnd"/>
      <w:r w:rsidRPr="006D2B71">
        <w:rPr>
          <w:sz w:val="24"/>
          <w:lang w:val="en-ZA"/>
        </w:rPr>
        <w:t xml:space="preserve">) </w:t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>2015-16,</w:t>
      </w:r>
      <w:r w:rsidRPr="006D2B71">
        <w:rPr>
          <w:sz w:val="24"/>
          <w:lang w:val="en-US"/>
        </w:rPr>
        <w:t xml:space="preserve"> (</w:t>
      </w:r>
      <w:r w:rsidRPr="006D2B71">
        <w:rPr>
          <w:b/>
          <w:sz w:val="24"/>
          <w:lang w:val="en-US"/>
        </w:rPr>
        <w:t>See Table A</w:t>
      </w:r>
      <w:r w:rsidRPr="006D2B71">
        <w:rPr>
          <w:sz w:val="24"/>
          <w:lang w:val="en-US"/>
        </w:rPr>
        <w:t>)</w:t>
      </w:r>
      <w:r w:rsidRPr="006D2B71">
        <w:rPr>
          <w:sz w:val="24"/>
          <w:lang w:val="en-ZA"/>
        </w:rPr>
        <w:t xml:space="preserve"> </w:t>
      </w:r>
    </w:p>
    <w:p w:rsidR="006D2B71" w:rsidRPr="006D2B71" w:rsidRDefault="006D2B71" w:rsidP="006D2B71">
      <w:pPr>
        <w:spacing w:before="100" w:beforeAutospacing="1" w:after="100" w:afterAutospacing="1"/>
        <w:jc w:val="both"/>
        <w:rPr>
          <w:sz w:val="24"/>
          <w:lang w:val="en-ZA"/>
        </w:rPr>
      </w:pPr>
      <w:r w:rsidRPr="006D2B71">
        <w:rPr>
          <w:sz w:val="24"/>
          <w:lang w:val="en-ZA"/>
        </w:rPr>
        <w:tab/>
      </w:r>
      <w:r>
        <w:rPr>
          <w:sz w:val="24"/>
          <w:lang w:val="en-ZA"/>
        </w:rPr>
        <w:tab/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 xml:space="preserve">(bb) </w:t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 xml:space="preserve">2016-17 </w:t>
      </w:r>
      <w:r w:rsidRPr="006D2B71">
        <w:rPr>
          <w:sz w:val="24"/>
          <w:lang w:val="en-US"/>
        </w:rPr>
        <w:t>(</w:t>
      </w:r>
      <w:r w:rsidRPr="006D2B71">
        <w:rPr>
          <w:b/>
          <w:sz w:val="24"/>
          <w:lang w:val="en-US"/>
        </w:rPr>
        <w:t>See Table A</w:t>
      </w:r>
      <w:r w:rsidRPr="006D2B71">
        <w:rPr>
          <w:sz w:val="24"/>
          <w:lang w:val="en-US"/>
        </w:rPr>
        <w:t xml:space="preserve">); </w:t>
      </w:r>
      <w:r w:rsidRPr="006D2B71">
        <w:rPr>
          <w:sz w:val="24"/>
          <w:lang w:val="en-ZA"/>
        </w:rPr>
        <w:t xml:space="preserve">and </w:t>
      </w:r>
    </w:p>
    <w:p w:rsidR="006D2B71" w:rsidRPr="006D2B71" w:rsidRDefault="006D2B71" w:rsidP="006D2B71">
      <w:pPr>
        <w:spacing w:before="100" w:beforeAutospacing="1" w:after="100" w:afterAutospacing="1"/>
        <w:jc w:val="both"/>
        <w:rPr>
          <w:sz w:val="24"/>
          <w:lang w:val="en-US"/>
        </w:rPr>
      </w:pPr>
      <w:r w:rsidRPr="006D2B71">
        <w:rPr>
          <w:sz w:val="24"/>
          <w:lang w:val="en-ZA"/>
        </w:rPr>
        <w:tab/>
      </w:r>
      <w:r>
        <w:rPr>
          <w:sz w:val="24"/>
          <w:lang w:val="en-ZA"/>
        </w:rPr>
        <w:tab/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 xml:space="preserve">(cc) </w:t>
      </w:r>
      <w:r>
        <w:rPr>
          <w:sz w:val="24"/>
          <w:lang w:val="en-ZA"/>
        </w:rPr>
        <w:tab/>
      </w:r>
      <w:r w:rsidRPr="006D2B71">
        <w:rPr>
          <w:sz w:val="24"/>
          <w:lang w:val="en-ZA"/>
        </w:rPr>
        <w:t xml:space="preserve">2017-18 </w:t>
      </w:r>
      <w:r w:rsidRPr="006D2B71">
        <w:rPr>
          <w:sz w:val="24"/>
        </w:rPr>
        <w:t>financial</w:t>
      </w:r>
      <w:r w:rsidRPr="006D2B71">
        <w:rPr>
          <w:sz w:val="24"/>
          <w:lang w:val="en-ZA"/>
        </w:rPr>
        <w:t xml:space="preserve"> years </w:t>
      </w:r>
      <w:r w:rsidRPr="006D2B71">
        <w:rPr>
          <w:sz w:val="24"/>
          <w:lang w:val="en-US"/>
        </w:rPr>
        <w:t>(</w:t>
      </w:r>
      <w:r w:rsidRPr="006D2B71">
        <w:rPr>
          <w:b/>
          <w:sz w:val="24"/>
          <w:lang w:val="en-US"/>
        </w:rPr>
        <w:t>See Table A</w:t>
      </w:r>
      <w:r w:rsidRPr="006D2B71">
        <w:rPr>
          <w:sz w:val="24"/>
          <w:lang w:val="en-US"/>
        </w:rPr>
        <w:t>) and</w:t>
      </w:r>
    </w:p>
    <w:p w:rsidR="006D2B71" w:rsidRPr="006D2B71" w:rsidRDefault="006D2B71" w:rsidP="006D2B71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sz w:val="24"/>
          <w:lang w:val="en-US"/>
        </w:rPr>
        <w:t>(</w:t>
      </w:r>
      <w:r w:rsidRPr="006D2B71">
        <w:rPr>
          <w:sz w:val="24"/>
          <w:lang w:val="en-US"/>
        </w:rPr>
        <w:t>b)</w:t>
      </w:r>
      <w:r w:rsidRPr="006D2B71">
        <w:rPr>
          <w:sz w:val="24"/>
          <w:lang w:val="en-ZA"/>
        </w:rPr>
        <w:t xml:space="preserve"> </w:t>
      </w:r>
      <w:r w:rsidRPr="006D2B71">
        <w:rPr>
          <w:sz w:val="24"/>
          <w:lang w:val="en-ZA"/>
        </w:rPr>
        <w:tab/>
        <w:t xml:space="preserve">The number of employed inspectors (Environmental Health Practitioners) who were registered with the Health Professions Council of South Africa in each case is as tabled in </w:t>
      </w:r>
      <w:r w:rsidRPr="006D2B71">
        <w:rPr>
          <w:b/>
          <w:sz w:val="24"/>
          <w:lang w:val="en-ZA"/>
        </w:rPr>
        <w:t>Table A</w:t>
      </w:r>
      <w:r w:rsidRPr="006D2B71">
        <w:rPr>
          <w:sz w:val="24"/>
          <w:lang w:val="en-ZA"/>
        </w:rPr>
        <w:t xml:space="preserve"> below.</w:t>
      </w:r>
      <w:r w:rsidRPr="006D2B71">
        <w:rPr>
          <w:sz w:val="24"/>
          <w:lang w:val="en-ZA"/>
        </w:rPr>
        <w:tab/>
      </w: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D1" w:rsidRDefault="00E513D1">
      <w:r>
        <w:separator/>
      </w:r>
    </w:p>
  </w:endnote>
  <w:endnote w:type="continuationSeparator" w:id="0">
    <w:p w:rsidR="00E513D1" w:rsidRDefault="00E5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D4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D4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D2B7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D1" w:rsidRDefault="00E513D1">
      <w:r>
        <w:separator/>
      </w:r>
    </w:p>
  </w:footnote>
  <w:footnote w:type="continuationSeparator" w:id="0">
    <w:p w:rsidR="00E513D1" w:rsidRDefault="00E5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4504D"/>
    <w:multiLevelType w:val="hybridMultilevel"/>
    <w:tmpl w:val="5044CF9A"/>
    <w:lvl w:ilvl="0" w:tplc="F5EC19A0">
      <w:start w:val="1"/>
      <w:numFmt w:val="lowerRoman"/>
      <w:lvlText w:val="(%1)"/>
      <w:lvlJc w:val="right"/>
      <w:pPr>
        <w:ind w:left="12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95B9C"/>
    <w:multiLevelType w:val="hybridMultilevel"/>
    <w:tmpl w:val="CDDE4B14"/>
    <w:lvl w:ilvl="0" w:tplc="8CF6450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4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9"/>
  </w:num>
  <w:num w:numId="40">
    <w:abstractNumId w:val="30"/>
  </w:num>
  <w:num w:numId="41">
    <w:abstractNumId w:val="39"/>
  </w:num>
  <w:num w:numId="42">
    <w:abstractNumId w:val="38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43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5137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1FAF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679E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3075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533B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2B71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B0FCC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4B99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13D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93C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2018-10-29T07:08:00Z</cp:lastPrinted>
  <dcterms:created xsi:type="dcterms:W3CDTF">2018-09-30T10:51:00Z</dcterms:created>
  <dcterms:modified xsi:type="dcterms:W3CDTF">2018-11-03T15:33:00Z</dcterms:modified>
</cp:coreProperties>
</file>