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DC8D4"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4CBE4BF3" w14:textId="77777777" w:rsidR="00314530" w:rsidRPr="00BF349B" w:rsidRDefault="00314530" w:rsidP="00E81167">
      <w:pPr>
        <w:spacing w:after="0" w:line="240" w:lineRule="auto"/>
        <w:jc w:val="both"/>
        <w:rPr>
          <w:rFonts w:ascii="Arial" w:hAnsi="Arial" w:cs="Arial"/>
          <w:sz w:val="24"/>
          <w:szCs w:val="24"/>
        </w:rPr>
      </w:pPr>
    </w:p>
    <w:p w14:paraId="3B748870" w14:textId="77777777" w:rsidR="00DD4D78" w:rsidRPr="00E67C4C" w:rsidRDefault="00732AD7" w:rsidP="00E67C4C">
      <w:pPr>
        <w:pStyle w:val="Heading6"/>
        <w:spacing w:before="240" w:line="360" w:lineRule="auto"/>
        <w:rPr>
          <w:rFonts w:cs="Arial"/>
          <w:sz w:val="22"/>
          <w:szCs w:val="22"/>
          <w:u w:val="none"/>
          <w:lang w:val="en-ZA"/>
        </w:rPr>
      </w:pPr>
      <w:r w:rsidRPr="00E67C4C">
        <w:rPr>
          <w:rFonts w:cs="Arial"/>
          <w:sz w:val="22"/>
          <w:szCs w:val="22"/>
          <w:u w:val="none"/>
          <w:lang w:val="en-ZA"/>
        </w:rPr>
        <w:t xml:space="preserve">National </w:t>
      </w:r>
      <w:r w:rsidR="00AE290B" w:rsidRPr="00E67C4C">
        <w:rPr>
          <w:rFonts w:cs="Arial"/>
          <w:sz w:val="22"/>
          <w:szCs w:val="22"/>
          <w:u w:val="none"/>
          <w:lang w:val="en-ZA"/>
        </w:rPr>
        <w:t>Assembly</w:t>
      </w:r>
    </w:p>
    <w:p w14:paraId="00A2FE64" w14:textId="77777777" w:rsidR="00B21162" w:rsidRPr="00E67C4C" w:rsidRDefault="00DD4D78" w:rsidP="00E67C4C">
      <w:pPr>
        <w:pStyle w:val="Heading6"/>
        <w:spacing w:before="240" w:line="360" w:lineRule="auto"/>
        <w:rPr>
          <w:rFonts w:cs="Arial"/>
          <w:sz w:val="22"/>
          <w:szCs w:val="22"/>
          <w:u w:val="none"/>
          <w:lang w:val="en-ZA"/>
        </w:rPr>
      </w:pPr>
      <w:r w:rsidRPr="00E67C4C">
        <w:rPr>
          <w:rFonts w:cs="Arial"/>
          <w:sz w:val="22"/>
          <w:szCs w:val="22"/>
          <w:u w:val="none"/>
          <w:lang w:val="en-ZA"/>
        </w:rPr>
        <w:t xml:space="preserve">Question Number: </w:t>
      </w:r>
      <w:r w:rsidR="00212C41" w:rsidRPr="00E67C4C">
        <w:rPr>
          <w:rFonts w:cs="Arial"/>
          <w:sz w:val="22"/>
          <w:szCs w:val="22"/>
          <w:u w:val="none"/>
          <w:lang w:val="en-ZA"/>
        </w:rPr>
        <w:t>2</w:t>
      </w:r>
      <w:r w:rsidR="00005957" w:rsidRPr="00E67C4C">
        <w:rPr>
          <w:rFonts w:cs="Arial"/>
          <w:sz w:val="22"/>
          <w:szCs w:val="22"/>
          <w:u w:val="none"/>
          <w:lang w:val="en-ZA"/>
        </w:rPr>
        <w:t>24</w:t>
      </w:r>
      <w:r w:rsidR="0059674B" w:rsidRPr="00E67C4C">
        <w:rPr>
          <w:rFonts w:cs="Arial"/>
          <w:sz w:val="22"/>
          <w:szCs w:val="22"/>
          <w:u w:val="none"/>
          <w:lang w:val="en-ZA"/>
        </w:rPr>
        <w:t>7</w:t>
      </w:r>
    </w:p>
    <w:p w14:paraId="080603AB" w14:textId="77777777" w:rsidR="0059674B" w:rsidRPr="00E67C4C" w:rsidRDefault="0059674B" w:rsidP="00E67C4C">
      <w:pPr>
        <w:spacing w:before="100" w:beforeAutospacing="1" w:after="100" w:afterAutospacing="1" w:line="360" w:lineRule="auto"/>
        <w:ind w:left="851" w:hanging="851"/>
        <w:jc w:val="both"/>
        <w:outlineLvl w:val="0"/>
        <w:rPr>
          <w:rFonts w:ascii="Arial" w:hAnsi="Arial" w:cs="Arial"/>
        </w:rPr>
      </w:pPr>
      <w:proofErr w:type="spellStart"/>
      <w:r w:rsidRPr="00E67C4C">
        <w:rPr>
          <w:rFonts w:ascii="Arial" w:hAnsi="Arial" w:cs="Arial"/>
          <w:b/>
        </w:rPr>
        <w:t>Mrs</w:t>
      </w:r>
      <w:proofErr w:type="spellEnd"/>
      <w:r w:rsidRPr="00E67C4C">
        <w:rPr>
          <w:rFonts w:ascii="Arial" w:hAnsi="Arial" w:cs="Arial"/>
          <w:b/>
        </w:rPr>
        <w:t xml:space="preserve"> Z B N </w:t>
      </w:r>
      <w:proofErr w:type="spellStart"/>
      <w:r w:rsidRPr="00E67C4C">
        <w:rPr>
          <w:rFonts w:ascii="Arial" w:eastAsia="Times New Roman" w:hAnsi="Arial" w:cs="Arial"/>
          <w:b/>
        </w:rPr>
        <w:t>Balindlela</w:t>
      </w:r>
      <w:proofErr w:type="spellEnd"/>
      <w:r w:rsidRPr="00E67C4C">
        <w:rPr>
          <w:rFonts w:ascii="Arial" w:hAnsi="Arial" w:cs="Arial"/>
          <w:b/>
        </w:rPr>
        <w:t xml:space="preserve"> (DA) to ask the Minister of Transport:</w:t>
      </w:r>
    </w:p>
    <w:p w14:paraId="69C77995" w14:textId="77777777" w:rsidR="0059674B" w:rsidRPr="00E67C4C" w:rsidRDefault="0059674B" w:rsidP="00E67C4C">
      <w:pPr>
        <w:spacing w:before="100" w:beforeAutospacing="1" w:after="100" w:afterAutospacing="1" w:line="360" w:lineRule="auto"/>
        <w:ind w:left="720" w:hanging="720"/>
        <w:jc w:val="both"/>
        <w:rPr>
          <w:rFonts w:ascii="Arial" w:hAnsi="Arial" w:cs="Arial"/>
        </w:rPr>
      </w:pPr>
      <w:r w:rsidRPr="00E67C4C">
        <w:rPr>
          <w:rFonts w:ascii="Arial" w:hAnsi="Arial" w:cs="Arial"/>
        </w:rPr>
        <w:t>(1)</w:t>
      </w:r>
      <w:r w:rsidRPr="00E67C4C">
        <w:rPr>
          <w:rFonts w:ascii="Arial" w:hAnsi="Arial" w:cs="Arial"/>
        </w:rPr>
        <w:tab/>
        <w:t>(a) What are the relevant details of all training provided to the Road Traffic Management Agency’s officials in the past three financial years, (b) what amount did each training course cost, (c) who conducted each training course and (d) what qualifications were offered in each case;</w:t>
      </w:r>
    </w:p>
    <w:p w14:paraId="249032E4" w14:textId="77777777" w:rsidR="0059674B" w:rsidRPr="00E67C4C" w:rsidRDefault="0059674B" w:rsidP="00E67C4C">
      <w:pPr>
        <w:spacing w:before="100" w:beforeAutospacing="1" w:after="100" w:afterAutospacing="1" w:line="360" w:lineRule="auto"/>
        <w:ind w:left="720" w:hanging="720"/>
        <w:jc w:val="both"/>
        <w:rPr>
          <w:rFonts w:ascii="Arial" w:hAnsi="Arial" w:cs="Arial"/>
        </w:rPr>
      </w:pPr>
      <w:r w:rsidRPr="00E67C4C">
        <w:rPr>
          <w:rFonts w:ascii="Arial" w:hAnsi="Arial" w:cs="Arial"/>
        </w:rPr>
        <w:t>(2)</w:t>
      </w:r>
      <w:r w:rsidRPr="00E67C4C">
        <w:rPr>
          <w:rFonts w:ascii="Arial" w:hAnsi="Arial" w:cs="Arial"/>
        </w:rPr>
        <w:tab/>
        <w:t>whether each specified training course was accredited; if not, why not; if so, what are the relevant details;</w:t>
      </w:r>
    </w:p>
    <w:p w14:paraId="4AFD2A3F" w14:textId="77777777" w:rsidR="0059674B" w:rsidRPr="00E67C4C" w:rsidRDefault="0059674B" w:rsidP="00E67C4C">
      <w:pPr>
        <w:spacing w:before="100" w:beforeAutospacing="1" w:after="100" w:afterAutospacing="1" w:line="360" w:lineRule="auto"/>
        <w:ind w:left="720" w:hanging="720"/>
        <w:jc w:val="both"/>
        <w:rPr>
          <w:rFonts w:ascii="Arial" w:hAnsi="Arial" w:cs="Arial"/>
        </w:rPr>
      </w:pPr>
      <w:r w:rsidRPr="00E67C4C">
        <w:rPr>
          <w:rFonts w:ascii="Arial" w:hAnsi="Arial" w:cs="Arial"/>
        </w:rPr>
        <w:t>(3)</w:t>
      </w:r>
      <w:r w:rsidRPr="00E67C4C">
        <w:rPr>
          <w:rFonts w:ascii="Arial" w:hAnsi="Arial" w:cs="Arial"/>
        </w:rPr>
        <w:tab/>
        <w:t xml:space="preserve">whether the requirement to be in possession of (a) normal and/or (b) </w:t>
      </w:r>
      <w:proofErr w:type="spellStart"/>
      <w:r w:rsidRPr="00E67C4C">
        <w:rPr>
          <w:rFonts w:ascii="Arial" w:hAnsi="Arial" w:cs="Arial"/>
        </w:rPr>
        <w:t>specialised</w:t>
      </w:r>
      <w:proofErr w:type="spellEnd"/>
      <w:r w:rsidRPr="00E67C4C">
        <w:rPr>
          <w:rFonts w:ascii="Arial" w:hAnsi="Arial" w:cs="Arial"/>
        </w:rPr>
        <w:t xml:space="preserve"> driving </w:t>
      </w:r>
      <w:proofErr w:type="spellStart"/>
      <w:r w:rsidRPr="00E67C4C">
        <w:rPr>
          <w:rFonts w:ascii="Arial" w:hAnsi="Arial" w:cs="Arial"/>
        </w:rPr>
        <w:t>licences</w:t>
      </w:r>
      <w:proofErr w:type="spellEnd"/>
      <w:r w:rsidRPr="00E67C4C">
        <w:rPr>
          <w:rFonts w:ascii="Arial" w:hAnsi="Arial" w:cs="Arial"/>
        </w:rPr>
        <w:t xml:space="preserve"> was waived for any of the officials to attend any of the specified courses; if not, what is the position in this regard; if so, what are the relevant details in each case?</w:t>
      </w:r>
      <w:r w:rsidRPr="00E67C4C">
        <w:rPr>
          <w:rFonts w:ascii="Arial" w:hAnsi="Arial" w:cs="Arial"/>
        </w:rPr>
        <w:tab/>
      </w:r>
      <w:r w:rsidRPr="00E67C4C">
        <w:rPr>
          <w:rFonts w:ascii="Arial" w:hAnsi="Arial" w:cs="Arial"/>
        </w:rPr>
        <w:tab/>
      </w:r>
      <w:r w:rsidRPr="00E67C4C">
        <w:rPr>
          <w:rFonts w:ascii="Arial" w:hAnsi="Arial" w:cs="Arial"/>
        </w:rPr>
        <w:tab/>
      </w:r>
      <w:r w:rsidRPr="00E67C4C">
        <w:rPr>
          <w:rFonts w:ascii="Arial" w:hAnsi="Arial" w:cs="Arial"/>
        </w:rPr>
        <w:tab/>
      </w:r>
      <w:r w:rsidRPr="00E67C4C">
        <w:rPr>
          <w:rFonts w:ascii="Arial" w:hAnsi="Arial" w:cs="Arial"/>
        </w:rPr>
        <w:tab/>
      </w:r>
      <w:r w:rsidRPr="00E67C4C">
        <w:rPr>
          <w:rFonts w:ascii="Arial" w:hAnsi="Arial" w:cs="Arial"/>
        </w:rPr>
        <w:tab/>
      </w:r>
      <w:r w:rsidRPr="00E67C4C">
        <w:rPr>
          <w:rFonts w:ascii="Arial" w:hAnsi="Arial" w:cs="Arial"/>
        </w:rPr>
        <w:tab/>
      </w:r>
      <w:r w:rsidRPr="00E67C4C">
        <w:rPr>
          <w:rFonts w:ascii="Arial" w:hAnsi="Arial" w:cs="Arial"/>
        </w:rPr>
        <w:tab/>
      </w:r>
      <w:r w:rsidRPr="00E67C4C">
        <w:rPr>
          <w:rFonts w:ascii="Arial" w:hAnsi="Arial" w:cs="Arial"/>
        </w:rPr>
        <w:tab/>
        <w:t>NW2577E</w:t>
      </w:r>
    </w:p>
    <w:p w14:paraId="6D4A8F6C" w14:textId="77777777" w:rsidR="00941DB4" w:rsidRPr="00E67C4C" w:rsidRDefault="00941DB4" w:rsidP="00E67C4C">
      <w:pPr>
        <w:spacing w:before="100" w:beforeAutospacing="1" w:after="100" w:afterAutospacing="1" w:line="360" w:lineRule="auto"/>
        <w:jc w:val="both"/>
        <w:outlineLvl w:val="0"/>
        <w:rPr>
          <w:rFonts w:ascii="Arial" w:hAnsi="Arial" w:cs="Arial"/>
          <w:b/>
        </w:rPr>
      </w:pPr>
    </w:p>
    <w:p w14:paraId="606D0896" w14:textId="77777777" w:rsidR="009222A7" w:rsidRPr="00E67C4C" w:rsidRDefault="009222A7" w:rsidP="00E67C4C">
      <w:pPr>
        <w:spacing w:before="100" w:beforeAutospacing="1" w:after="100" w:afterAutospacing="1" w:line="360" w:lineRule="auto"/>
        <w:jc w:val="both"/>
        <w:outlineLvl w:val="0"/>
        <w:rPr>
          <w:rFonts w:ascii="Arial" w:hAnsi="Arial" w:cs="Arial"/>
          <w:b/>
        </w:rPr>
      </w:pPr>
      <w:r w:rsidRPr="00E67C4C">
        <w:rPr>
          <w:rFonts w:ascii="Arial" w:hAnsi="Arial" w:cs="Arial"/>
          <w:b/>
        </w:rPr>
        <w:t>REPLY</w:t>
      </w:r>
    </w:p>
    <w:p w14:paraId="51EF4120" w14:textId="77777777" w:rsidR="00EB3326" w:rsidRPr="00E67C4C" w:rsidRDefault="006121B0" w:rsidP="00A84D97">
      <w:pPr>
        <w:pStyle w:val="ListParagraph"/>
        <w:numPr>
          <w:ilvl w:val="0"/>
          <w:numId w:val="8"/>
        </w:numPr>
        <w:spacing w:before="100" w:beforeAutospacing="1" w:after="100" w:afterAutospacing="1" w:line="360" w:lineRule="auto"/>
        <w:ind w:left="567" w:hanging="567"/>
        <w:jc w:val="both"/>
        <w:outlineLvl w:val="0"/>
        <w:rPr>
          <w:rFonts w:ascii="Arial" w:hAnsi="Arial" w:cs="Arial"/>
          <w:b/>
        </w:rPr>
      </w:pPr>
      <w:r w:rsidRPr="00E67C4C">
        <w:rPr>
          <w:rFonts w:ascii="Arial" w:hAnsi="Arial" w:cs="Arial"/>
          <w:b/>
        </w:rPr>
        <w:t>Training of the National Traffic Police</w:t>
      </w:r>
      <w:r w:rsidR="004A0101">
        <w:rPr>
          <w:rFonts w:ascii="Arial" w:hAnsi="Arial" w:cs="Arial"/>
          <w:b/>
        </w:rPr>
        <w:t xml:space="preserve"> (NTP) </w:t>
      </w:r>
      <w:r w:rsidRPr="00E67C4C">
        <w:rPr>
          <w:rFonts w:ascii="Arial" w:hAnsi="Arial" w:cs="Arial"/>
          <w:b/>
        </w:rPr>
        <w:t>: 2016/17</w:t>
      </w:r>
    </w:p>
    <w:p w14:paraId="62A25246" w14:textId="77777777" w:rsidR="006121B0" w:rsidRPr="00E67C4C" w:rsidRDefault="006121B0" w:rsidP="00E67C4C">
      <w:pPr>
        <w:pStyle w:val="ListParagraph"/>
        <w:numPr>
          <w:ilvl w:val="0"/>
          <w:numId w:val="9"/>
        </w:numPr>
        <w:spacing w:before="100" w:beforeAutospacing="1" w:after="100" w:afterAutospacing="1" w:line="360" w:lineRule="auto"/>
        <w:jc w:val="both"/>
        <w:outlineLvl w:val="0"/>
        <w:rPr>
          <w:rFonts w:ascii="Arial" w:hAnsi="Arial" w:cs="Arial"/>
        </w:rPr>
      </w:pPr>
      <w:r w:rsidRPr="00E67C4C">
        <w:rPr>
          <w:rFonts w:ascii="Arial" w:hAnsi="Arial" w:cs="Arial"/>
        </w:rPr>
        <w:t>Training Details:</w:t>
      </w:r>
    </w:p>
    <w:p w14:paraId="083B259E" w14:textId="77777777" w:rsidR="003B77A9" w:rsidRPr="00E67C4C" w:rsidRDefault="003B77A9" w:rsidP="00E67C4C">
      <w:pPr>
        <w:pStyle w:val="ListParagraph"/>
        <w:numPr>
          <w:ilvl w:val="0"/>
          <w:numId w:val="14"/>
        </w:numPr>
        <w:spacing w:before="100" w:beforeAutospacing="1" w:after="100" w:afterAutospacing="1" w:line="360" w:lineRule="auto"/>
        <w:ind w:left="1418" w:hanging="425"/>
        <w:jc w:val="both"/>
        <w:outlineLvl w:val="0"/>
        <w:rPr>
          <w:rFonts w:ascii="Arial" w:hAnsi="Arial" w:cs="Arial"/>
        </w:rPr>
      </w:pPr>
      <w:r w:rsidRPr="00E67C4C">
        <w:rPr>
          <w:rFonts w:ascii="Arial" w:hAnsi="Arial" w:cs="Arial"/>
        </w:rPr>
        <w:t xml:space="preserve">A total of 101 </w:t>
      </w:r>
      <w:r w:rsidR="004E793E" w:rsidRPr="00E67C4C">
        <w:rPr>
          <w:rFonts w:ascii="Arial" w:hAnsi="Arial" w:cs="Arial"/>
        </w:rPr>
        <w:t>O</w:t>
      </w:r>
      <w:r w:rsidRPr="00E67C4C">
        <w:rPr>
          <w:rFonts w:ascii="Arial" w:hAnsi="Arial" w:cs="Arial"/>
        </w:rPr>
        <w:t xml:space="preserve">fficers </w:t>
      </w:r>
      <w:r w:rsidR="00D031CB">
        <w:rPr>
          <w:rFonts w:ascii="Arial" w:hAnsi="Arial" w:cs="Arial"/>
        </w:rPr>
        <w:t>are being</w:t>
      </w:r>
      <w:r w:rsidRPr="00E67C4C">
        <w:rPr>
          <w:rFonts w:ascii="Arial" w:hAnsi="Arial" w:cs="Arial"/>
        </w:rPr>
        <w:t xml:space="preserve"> trained</w:t>
      </w:r>
      <w:r w:rsidR="006121B0" w:rsidRPr="00E67C4C">
        <w:rPr>
          <w:rFonts w:ascii="Arial" w:hAnsi="Arial" w:cs="Arial"/>
        </w:rPr>
        <w:t xml:space="preserve"> as Examiners of Vehicles and Examiners for Driving </w:t>
      </w:r>
      <w:proofErr w:type="spellStart"/>
      <w:r w:rsidR="006121B0" w:rsidRPr="00E67C4C">
        <w:rPr>
          <w:rFonts w:ascii="Arial" w:hAnsi="Arial" w:cs="Arial"/>
        </w:rPr>
        <w:t>Licences</w:t>
      </w:r>
      <w:proofErr w:type="spellEnd"/>
      <w:r w:rsidRPr="00E67C4C">
        <w:rPr>
          <w:rFonts w:ascii="Arial" w:hAnsi="Arial" w:cs="Arial"/>
        </w:rPr>
        <w:t>.</w:t>
      </w:r>
    </w:p>
    <w:p w14:paraId="601EDE3C" w14:textId="77777777" w:rsidR="003B77A9" w:rsidRPr="00E67C4C" w:rsidRDefault="003B77A9" w:rsidP="00E67C4C">
      <w:pPr>
        <w:pStyle w:val="ListParagraph"/>
        <w:numPr>
          <w:ilvl w:val="0"/>
          <w:numId w:val="14"/>
        </w:numPr>
        <w:spacing w:before="100" w:beforeAutospacing="1" w:after="100" w:afterAutospacing="1" w:line="360" w:lineRule="auto"/>
        <w:ind w:left="1418" w:hanging="425"/>
        <w:jc w:val="both"/>
        <w:outlineLvl w:val="0"/>
        <w:rPr>
          <w:rFonts w:ascii="Arial" w:hAnsi="Arial" w:cs="Arial"/>
        </w:rPr>
      </w:pPr>
      <w:r w:rsidRPr="00E67C4C">
        <w:rPr>
          <w:rFonts w:ascii="Arial" w:hAnsi="Arial" w:cs="Arial"/>
        </w:rPr>
        <w:t>Duration: from 19 July to 08 December 2016</w:t>
      </w:r>
    </w:p>
    <w:p w14:paraId="1B409AB6" w14:textId="77777777" w:rsidR="003B77A9" w:rsidRPr="00E67C4C" w:rsidRDefault="003B77A9" w:rsidP="00E67C4C">
      <w:pPr>
        <w:pStyle w:val="ListParagraph"/>
        <w:numPr>
          <w:ilvl w:val="0"/>
          <w:numId w:val="14"/>
        </w:numPr>
        <w:spacing w:before="100" w:beforeAutospacing="1" w:after="100" w:afterAutospacing="1" w:line="360" w:lineRule="auto"/>
        <w:ind w:left="1418" w:hanging="425"/>
        <w:jc w:val="both"/>
        <w:outlineLvl w:val="0"/>
        <w:rPr>
          <w:rFonts w:ascii="Arial" w:hAnsi="Arial" w:cs="Arial"/>
        </w:rPr>
      </w:pPr>
      <w:r w:rsidRPr="00E67C4C">
        <w:rPr>
          <w:rFonts w:ascii="Arial" w:hAnsi="Arial" w:cs="Arial"/>
        </w:rPr>
        <w:t>Venue: Heidelberg SA Army Gymnasium</w:t>
      </w:r>
    </w:p>
    <w:p w14:paraId="187BF5B6" w14:textId="77777777" w:rsidR="006121B0" w:rsidRPr="00E67C4C" w:rsidRDefault="006121B0" w:rsidP="00E67C4C">
      <w:pPr>
        <w:pStyle w:val="ListParagraph"/>
        <w:numPr>
          <w:ilvl w:val="0"/>
          <w:numId w:val="9"/>
        </w:numPr>
        <w:spacing w:before="100" w:beforeAutospacing="1" w:after="100" w:afterAutospacing="1" w:line="360" w:lineRule="auto"/>
        <w:jc w:val="both"/>
        <w:outlineLvl w:val="0"/>
        <w:rPr>
          <w:rFonts w:ascii="Arial" w:hAnsi="Arial" w:cs="Arial"/>
        </w:rPr>
      </w:pPr>
      <w:r w:rsidRPr="00E67C4C">
        <w:rPr>
          <w:rFonts w:ascii="Arial" w:hAnsi="Arial" w:cs="Arial"/>
        </w:rPr>
        <w:t>Training Cost:</w:t>
      </w:r>
    </w:p>
    <w:p w14:paraId="668E066E" w14:textId="77777777" w:rsidR="004A0101" w:rsidRPr="004A0101" w:rsidRDefault="004A0101" w:rsidP="004A0101">
      <w:pPr>
        <w:pStyle w:val="ListParagraph"/>
        <w:spacing w:before="100" w:beforeAutospacing="1" w:after="100" w:afterAutospacing="1" w:line="360" w:lineRule="auto"/>
        <w:ind w:left="1080"/>
        <w:jc w:val="both"/>
        <w:outlineLvl w:val="0"/>
        <w:rPr>
          <w:rFonts w:ascii="Arial" w:hAnsi="Arial" w:cs="Arial"/>
        </w:rPr>
      </w:pPr>
      <w:r w:rsidRPr="004A0101">
        <w:rPr>
          <w:rFonts w:ascii="Arial" w:hAnsi="Arial" w:cs="Arial"/>
        </w:rPr>
        <w:t>Total cost of Training as at 30 September 2016 amounted to R3,3 million</w:t>
      </w:r>
    </w:p>
    <w:p w14:paraId="71999674" w14:textId="77777777" w:rsidR="006121B0" w:rsidRPr="00E67C4C" w:rsidRDefault="006121B0" w:rsidP="00E67C4C">
      <w:pPr>
        <w:pStyle w:val="ListParagraph"/>
        <w:numPr>
          <w:ilvl w:val="0"/>
          <w:numId w:val="9"/>
        </w:numPr>
        <w:spacing w:before="100" w:beforeAutospacing="1" w:after="100" w:afterAutospacing="1" w:line="360" w:lineRule="auto"/>
        <w:jc w:val="both"/>
        <w:outlineLvl w:val="0"/>
        <w:rPr>
          <w:rFonts w:ascii="Arial" w:hAnsi="Arial" w:cs="Arial"/>
        </w:rPr>
      </w:pPr>
      <w:r w:rsidRPr="00E67C4C">
        <w:rPr>
          <w:rFonts w:ascii="Arial" w:hAnsi="Arial" w:cs="Arial"/>
        </w:rPr>
        <w:t>Training Provider:</w:t>
      </w:r>
    </w:p>
    <w:p w14:paraId="2C2DE0F2" w14:textId="77777777" w:rsidR="003B77A9" w:rsidRPr="00E67C4C" w:rsidRDefault="00FD7FC6" w:rsidP="00E67C4C">
      <w:pPr>
        <w:pStyle w:val="ListParagraph"/>
        <w:spacing w:before="100" w:beforeAutospacing="1" w:after="100" w:afterAutospacing="1" w:line="360" w:lineRule="auto"/>
        <w:ind w:left="1080"/>
        <w:jc w:val="both"/>
        <w:outlineLvl w:val="0"/>
        <w:rPr>
          <w:rFonts w:ascii="Arial" w:hAnsi="Arial" w:cs="Arial"/>
        </w:rPr>
      </w:pPr>
      <w:proofErr w:type="spellStart"/>
      <w:r w:rsidRPr="00E67C4C">
        <w:rPr>
          <w:rFonts w:ascii="Arial" w:hAnsi="Arial" w:cs="Arial"/>
        </w:rPr>
        <w:t>Boekenhoutkloof</w:t>
      </w:r>
      <w:proofErr w:type="spellEnd"/>
      <w:r w:rsidRPr="00E67C4C">
        <w:rPr>
          <w:rFonts w:ascii="Arial" w:hAnsi="Arial" w:cs="Arial"/>
        </w:rPr>
        <w:t xml:space="preserve"> Traffic Training College in collaboration with the RTMC Training Provisioning. </w:t>
      </w:r>
      <w:proofErr w:type="spellStart"/>
      <w:r w:rsidRPr="00E67C4C">
        <w:rPr>
          <w:rFonts w:ascii="Arial" w:hAnsi="Arial" w:cs="Arial"/>
        </w:rPr>
        <w:t>Boekenhoutkloof</w:t>
      </w:r>
      <w:proofErr w:type="spellEnd"/>
      <w:r w:rsidRPr="00E67C4C">
        <w:rPr>
          <w:rFonts w:ascii="Arial" w:hAnsi="Arial" w:cs="Arial"/>
        </w:rPr>
        <w:t xml:space="preserve"> Traffic College is an accredited training provider, accredited with the Safety and Security, Sector, Education and Training Authority (SASSETA).</w:t>
      </w:r>
    </w:p>
    <w:p w14:paraId="771B60AE" w14:textId="77777777" w:rsidR="003B77A9" w:rsidRPr="00E67C4C" w:rsidRDefault="003B77A9" w:rsidP="00E67C4C">
      <w:pPr>
        <w:pStyle w:val="ListParagraph"/>
        <w:numPr>
          <w:ilvl w:val="0"/>
          <w:numId w:val="9"/>
        </w:numPr>
        <w:spacing w:before="100" w:beforeAutospacing="1" w:after="100" w:afterAutospacing="1" w:line="360" w:lineRule="auto"/>
        <w:jc w:val="both"/>
        <w:outlineLvl w:val="0"/>
        <w:rPr>
          <w:rFonts w:ascii="Arial" w:hAnsi="Arial" w:cs="Arial"/>
        </w:rPr>
      </w:pPr>
      <w:r w:rsidRPr="00E67C4C">
        <w:rPr>
          <w:rFonts w:ascii="Arial" w:hAnsi="Arial" w:cs="Arial"/>
        </w:rPr>
        <w:t>Qualifications were offered:</w:t>
      </w:r>
    </w:p>
    <w:p w14:paraId="7058D8F6" w14:textId="77777777" w:rsidR="003B77A9" w:rsidRPr="00E67C4C" w:rsidRDefault="003B77A9" w:rsidP="00E67C4C">
      <w:pPr>
        <w:pStyle w:val="ListParagraph"/>
        <w:spacing w:before="100" w:beforeAutospacing="1" w:after="100" w:afterAutospacing="1" w:line="360" w:lineRule="auto"/>
        <w:ind w:left="1080"/>
        <w:jc w:val="both"/>
        <w:outlineLvl w:val="0"/>
        <w:rPr>
          <w:rFonts w:ascii="Arial" w:hAnsi="Arial" w:cs="Arial"/>
        </w:rPr>
      </w:pPr>
      <w:r w:rsidRPr="00E67C4C">
        <w:rPr>
          <w:rFonts w:ascii="Arial" w:hAnsi="Arial" w:cs="Arial"/>
        </w:rPr>
        <w:t xml:space="preserve">Certificate in Examiners of Vehicles and Certificate in Examiners for Driving </w:t>
      </w:r>
      <w:proofErr w:type="spellStart"/>
      <w:r w:rsidRPr="00E67C4C">
        <w:rPr>
          <w:rFonts w:ascii="Arial" w:hAnsi="Arial" w:cs="Arial"/>
        </w:rPr>
        <w:t>Licences</w:t>
      </w:r>
      <w:proofErr w:type="spellEnd"/>
      <w:r w:rsidRPr="00E67C4C">
        <w:rPr>
          <w:rFonts w:ascii="Arial" w:hAnsi="Arial" w:cs="Arial"/>
        </w:rPr>
        <w:t>.</w:t>
      </w:r>
    </w:p>
    <w:p w14:paraId="1B8848FC" w14:textId="77777777" w:rsidR="006121B0" w:rsidRDefault="006121B0" w:rsidP="00E67C4C">
      <w:pPr>
        <w:pStyle w:val="ListParagraph"/>
        <w:spacing w:before="100" w:beforeAutospacing="1" w:after="100" w:afterAutospacing="1" w:line="360" w:lineRule="auto"/>
        <w:ind w:left="1080"/>
        <w:jc w:val="both"/>
        <w:outlineLvl w:val="0"/>
        <w:rPr>
          <w:rFonts w:ascii="Arial" w:hAnsi="Arial" w:cs="Arial"/>
        </w:rPr>
      </w:pPr>
    </w:p>
    <w:p w14:paraId="5664A983" w14:textId="77777777" w:rsidR="007A6823" w:rsidRDefault="007A6823" w:rsidP="00E67C4C">
      <w:pPr>
        <w:pStyle w:val="ListParagraph"/>
        <w:spacing w:before="100" w:beforeAutospacing="1" w:after="100" w:afterAutospacing="1" w:line="360" w:lineRule="auto"/>
        <w:ind w:left="1080"/>
        <w:jc w:val="both"/>
        <w:outlineLvl w:val="0"/>
        <w:rPr>
          <w:rFonts w:ascii="Arial" w:hAnsi="Arial" w:cs="Arial"/>
        </w:rPr>
      </w:pPr>
    </w:p>
    <w:p w14:paraId="6EC7E8BE" w14:textId="77777777" w:rsidR="007A6823" w:rsidRPr="00E67C4C" w:rsidRDefault="007A6823" w:rsidP="00E67C4C">
      <w:pPr>
        <w:pStyle w:val="ListParagraph"/>
        <w:spacing w:before="100" w:beforeAutospacing="1" w:after="100" w:afterAutospacing="1" w:line="360" w:lineRule="auto"/>
        <w:ind w:left="1080"/>
        <w:jc w:val="both"/>
        <w:outlineLvl w:val="0"/>
        <w:rPr>
          <w:rFonts w:ascii="Arial" w:hAnsi="Arial" w:cs="Arial"/>
        </w:rPr>
      </w:pPr>
    </w:p>
    <w:p w14:paraId="0638BF48" w14:textId="77777777" w:rsidR="006121B0" w:rsidRPr="00E67C4C" w:rsidRDefault="006121B0" w:rsidP="00E67C4C">
      <w:pPr>
        <w:pStyle w:val="ListParagraph"/>
        <w:spacing w:before="100" w:beforeAutospacing="1" w:after="100" w:afterAutospacing="1" w:line="360" w:lineRule="auto"/>
        <w:jc w:val="both"/>
        <w:outlineLvl w:val="0"/>
        <w:rPr>
          <w:rFonts w:ascii="Arial" w:hAnsi="Arial" w:cs="Arial"/>
          <w:b/>
        </w:rPr>
      </w:pPr>
      <w:r w:rsidRPr="00E67C4C">
        <w:rPr>
          <w:rFonts w:ascii="Arial" w:hAnsi="Arial" w:cs="Arial"/>
          <w:b/>
        </w:rPr>
        <w:lastRenderedPageBreak/>
        <w:t>Training of the National Traffic Police: 2015/16</w:t>
      </w:r>
    </w:p>
    <w:p w14:paraId="4A0EE32E" w14:textId="77777777" w:rsidR="006121B0" w:rsidRPr="00E67C4C" w:rsidRDefault="006121B0" w:rsidP="00E67C4C">
      <w:pPr>
        <w:pStyle w:val="ListParagraph"/>
        <w:numPr>
          <w:ilvl w:val="0"/>
          <w:numId w:val="10"/>
        </w:numPr>
        <w:spacing w:before="100" w:beforeAutospacing="1" w:after="100" w:afterAutospacing="1" w:line="360" w:lineRule="auto"/>
        <w:jc w:val="both"/>
        <w:outlineLvl w:val="0"/>
        <w:rPr>
          <w:rFonts w:ascii="Arial" w:hAnsi="Arial" w:cs="Arial"/>
        </w:rPr>
      </w:pPr>
      <w:r w:rsidRPr="00E67C4C">
        <w:rPr>
          <w:rFonts w:ascii="Arial" w:hAnsi="Arial" w:cs="Arial"/>
        </w:rPr>
        <w:t>Training Details:</w:t>
      </w:r>
    </w:p>
    <w:p w14:paraId="382E3421" w14:textId="77777777" w:rsidR="00DF3F2D" w:rsidRPr="00E67C4C" w:rsidRDefault="00DF3F2D" w:rsidP="00E67C4C">
      <w:pPr>
        <w:pStyle w:val="ListParagraph"/>
        <w:numPr>
          <w:ilvl w:val="0"/>
          <w:numId w:val="15"/>
        </w:numPr>
        <w:spacing w:before="100" w:beforeAutospacing="1" w:after="100" w:afterAutospacing="1" w:line="360" w:lineRule="auto"/>
        <w:ind w:left="1418" w:hanging="425"/>
        <w:jc w:val="both"/>
        <w:outlineLvl w:val="0"/>
        <w:rPr>
          <w:rFonts w:ascii="Arial" w:hAnsi="Arial" w:cs="Arial"/>
        </w:rPr>
      </w:pPr>
      <w:r w:rsidRPr="00E67C4C">
        <w:rPr>
          <w:rFonts w:ascii="Arial" w:hAnsi="Arial" w:cs="Arial"/>
        </w:rPr>
        <w:t>A total of 130 officers were trained on the following:</w:t>
      </w:r>
    </w:p>
    <w:p w14:paraId="5F92965A" w14:textId="77777777" w:rsidR="006121B0" w:rsidRPr="00E67C4C" w:rsidRDefault="006121B0" w:rsidP="00E67C4C">
      <w:pPr>
        <w:pStyle w:val="ListParagraph"/>
        <w:numPr>
          <w:ilvl w:val="1"/>
          <w:numId w:val="13"/>
        </w:numPr>
        <w:spacing w:before="100" w:beforeAutospacing="1" w:after="100" w:afterAutospacing="1" w:line="360" w:lineRule="auto"/>
        <w:ind w:left="1843" w:hanging="425"/>
        <w:jc w:val="both"/>
        <w:rPr>
          <w:rFonts w:ascii="Arial" w:hAnsi="Arial" w:cs="Arial"/>
        </w:rPr>
      </w:pPr>
      <w:r w:rsidRPr="00E67C4C">
        <w:rPr>
          <w:rFonts w:ascii="Arial" w:hAnsi="Arial" w:cs="Arial"/>
        </w:rPr>
        <w:t xml:space="preserve">Physical Fitness </w:t>
      </w:r>
    </w:p>
    <w:p w14:paraId="159ED5A9" w14:textId="77777777" w:rsidR="006121B0" w:rsidRPr="00E67C4C" w:rsidRDefault="006121B0" w:rsidP="00E67C4C">
      <w:pPr>
        <w:pStyle w:val="ListParagraph"/>
        <w:numPr>
          <w:ilvl w:val="1"/>
          <w:numId w:val="13"/>
        </w:numPr>
        <w:spacing w:before="100" w:beforeAutospacing="1" w:after="100" w:afterAutospacing="1" w:line="360" w:lineRule="auto"/>
        <w:ind w:left="1843" w:hanging="425"/>
        <w:jc w:val="both"/>
        <w:rPr>
          <w:rFonts w:ascii="Arial" w:hAnsi="Arial" w:cs="Arial"/>
        </w:rPr>
      </w:pPr>
      <w:r w:rsidRPr="00E67C4C">
        <w:rPr>
          <w:rFonts w:ascii="Arial" w:hAnsi="Arial" w:cs="Arial"/>
        </w:rPr>
        <w:t xml:space="preserve">Tactical Training </w:t>
      </w:r>
    </w:p>
    <w:p w14:paraId="09777B81" w14:textId="77777777" w:rsidR="006121B0" w:rsidRPr="00E67C4C" w:rsidRDefault="006121B0" w:rsidP="00E67C4C">
      <w:pPr>
        <w:pStyle w:val="ListParagraph"/>
        <w:numPr>
          <w:ilvl w:val="1"/>
          <w:numId w:val="13"/>
        </w:numPr>
        <w:spacing w:before="100" w:beforeAutospacing="1" w:after="100" w:afterAutospacing="1" w:line="360" w:lineRule="auto"/>
        <w:ind w:left="1843" w:hanging="425"/>
        <w:jc w:val="both"/>
        <w:rPr>
          <w:rFonts w:ascii="Arial" w:hAnsi="Arial" w:cs="Arial"/>
        </w:rPr>
      </w:pPr>
      <w:r w:rsidRPr="00E67C4C">
        <w:rPr>
          <w:rFonts w:ascii="Arial" w:hAnsi="Arial" w:cs="Arial"/>
        </w:rPr>
        <w:t>Firearm Training</w:t>
      </w:r>
    </w:p>
    <w:p w14:paraId="47C9C5CD" w14:textId="77777777" w:rsidR="006121B0" w:rsidRPr="00E67C4C" w:rsidRDefault="006121B0" w:rsidP="00E67C4C">
      <w:pPr>
        <w:pStyle w:val="ListParagraph"/>
        <w:numPr>
          <w:ilvl w:val="1"/>
          <w:numId w:val="13"/>
        </w:numPr>
        <w:spacing w:before="100" w:beforeAutospacing="1" w:after="100" w:afterAutospacing="1" w:line="360" w:lineRule="auto"/>
        <w:ind w:left="1843" w:hanging="425"/>
        <w:jc w:val="both"/>
        <w:rPr>
          <w:rFonts w:ascii="Arial" w:hAnsi="Arial" w:cs="Arial"/>
        </w:rPr>
      </w:pPr>
      <w:r w:rsidRPr="00E67C4C">
        <w:rPr>
          <w:rFonts w:ascii="Arial" w:hAnsi="Arial" w:cs="Arial"/>
        </w:rPr>
        <w:t>Theoretical Training</w:t>
      </w:r>
      <w:r w:rsidR="00DF3F2D" w:rsidRPr="00E67C4C">
        <w:rPr>
          <w:rFonts w:ascii="Arial" w:hAnsi="Arial" w:cs="Arial"/>
        </w:rPr>
        <w:t xml:space="preserve"> (NLTA, AARTO, and Legal Subjects)</w:t>
      </w:r>
    </w:p>
    <w:p w14:paraId="22B61D52" w14:textId="77777777" w:rsidR="006121B0" w:rsidRPr="00E67C4C" w:rsidRDefault="003F28F9" w:rsidP="00E67C4C">
      <w:pPr>
        <w:pStyle w:val="ListParagraph"/>
        <w:numPr>
          <w:ilvl w:val="1"/>
          <w:numId w:val="13"/>
        </w:numPr>
        <w:spacing w:before="100" w:beforeAutospacing="1" w:after="100" w:afterAutospacing="1" w:line="360" w:lineRule="auto"/>
        <w:ind w:left="1843" w:hanging="425"/>
        <w:jc w:val="both"/>
        <w:outlineLvl w:val="0"/>
        <w:rPr>
          <w:rFonts w:ascii="Arial" w:hAnsi="Arial" w:cs="Arial"/>
        </w:rPr>
      </w:pPr>
      <w:r w:rsidRPr="00E67C4C">
        <w:rPr>
          <w:rFonts w:ascii="Arial" w:hAnsi="Arial" w:cs="Arial"/>
        </w:rPr>
        <w:t xml:space="preserve">Training as Examiners of Vehicles </w:t>
      </w:r>
    </w:p>
    <w:p w14:paraId="3F8F9015" w14:textId="77777777" w:rsidR="00DF3F2D" w:rsidRPr="00E67C4C" w:rsidRDefault="00DF3F2D" w:rsidP="00E67C4C">
      <w:pPr>
        <w:pStyle w:val="ListParagraph"/>
        <w:numPr>
          <w:ilvl w:val="0"/>
          <w:numId w:val="13"/>
        </w:numPr>
        <w:spacing w:before="100" w:beforeAutospacing="1" w:after="100" w:afterAutospacing="1" w:line="360" w:lineRule="auto"/>
        <w:ind w:left="1418" w:hanging="425"/>
        <w:jc w:val="both"/>
        <w:outlineLvl w:val="0"/>
        <w:rPr>
          <w:rFonts w:ascii="Arial" w:hAnsi="Arial" w:cs="Arial"/>
        </w:rPr>
      </w:pPr>
      <w:r w:rsidRPr="00E67C4C">
        <w:rPr>
          <w:rFonts w:ascii="Arial" w:hAnsi="Arial" w:cs="Arial"/>
        </w:rPr>
        <w:t>Duration: from 18August to 14 December 2015</w:t>
      </w:r>
    </w:p>
    <w:p w14:paraId="01973F70" w14:textId="77777777" w:rsidR="00FD7FC6" w:rsidRPr="00E67C4C" w:rsidRDefault="00DF3F2D" w:rsidP="00E67C4C">
      <w:pPr>
        <w:pStyle w:val="ListParagraph"/>
        <w:numPr>
          <w:ilvl w:val="0"/>
          <w:numId w:val="13"/>
        </w:numPr>
        <w:spacing w:before="100" w:beforeAutospacing="1" w:after="100" w:afterAutospacing="1" w:line="360" w:lineRule="auto"/>
        <w:ind w:left="1418" w:hanging="425"/>
        <w:jc w:val="both"/>
        <w:outlineLvl w:val="0"/>
        <w:rPr>
          <w:rFonts w:ascii="Arial" w:hAnsi="Arial" w:cs="Arial"/>
        </w:rPr>
      </w:pPr>
      <w:r w:rsidRPr="00E67C4C">
        <w:rPr>
          <w:rFonts w:ascii="Arial" w:hAnsi="Arial" w:cs="Arial"/>
        </w:rPr>
        <w:t>Venue: Heidelberg SA Army Gymnasium</w:t>
      </w:r>
    </w:p>
    <w:p w14:paraId="22695BF2" w14:textId="77777777" w:rsidR="006121B0" w:rsidRPr="00E67C4C" w:rsidRDefault="006121B0" w:rsidP="00E67C4C">
      <w:pPr>
        <w:pStyle w:val="ListParagraph"/>
        <w:numPr>
          <w:ilvl w:val="0"/>
          <w:numId w:val="10"/>
        </w:numPr>
        <w:spacing w:before="100" w:beforeAutospacing="1" w:after="100" w:afterAutospacing="1" w:line="360" w:lineRule="auto"/>
        <w:jc w:val="both"/>
        <w:outlineLvl w:val="0"/>
        <w:rPr>
          <w:rFonts w:ascii="Arial" w:hAnsi="Arial" w:cs="Arial"/>
        </w:rPr>
      </w:pPr>
      <w:r w:rsidRPr="00E67C4C">
        <w:rPr>
          <w:rFonts w:ascii="Arial" w:hAnsi="Arial" w:cs="Arial"/>
        </w:rPr>
        <w:t>Training Cost:</w:t>
      </w:r>
    </w:p>
    <w:p w14:paraId="3EF9057E" w14:textId="77777777" w:rsidR="004A0101" w:rsidRPr="004A0101" w:rsidRDefault="004A0101" w:rsidP="004A0101">
      <w:pPr>
        <w:pStyle w:val="ListParagraph"/>
        <w:spacing w:before="100" w:beforeAutospacing="1" w:after="100" w:afterAutospacing="1" w:line="360" w:lineRule="auto"/>
        <w:ind w:left="1080"/>
        <w:jc w:val="both"/>
        <w:outlineLvl w:val="0"/>
        <w:rPr>
          <w:rFonts w:ascii="Arial" w:hAnsi="Arial" w:cs="Arial"/>
        </w:rPr>
      </w:pPr>
      <w:r w:rsidRPr="004A0101">
        <w:rPr>
          <w:rFonts w:ascii="Arial" w:hAnsi="Arial" w:cs="Arial"/>
        </w:rPr>
        <w:t>Total cost of Training as at 31 March 2016 amounted to R7,9 million</w:t>
      </w:r>
    </w:p>
    <w:p w14:paraId="7254890D" w14:textId="77777777" w:rsidR="00FD7FC6" w:rsidRPr="00E67C4C" w:rsidRDefault="00FD7FC6" w:rsidP="00E67C4C">
      <w:pPr>
        <w:pStyle w:val="ListParagraph"/>
        <w:numPr>
          <w:ilvl w:val="0"/>
          <w:numId w:val="10"/>
        </w:numPr>
        <w:spacing w:before="100" w:beforeAutospacing="1" w:after="100" w:afterAutospacing="1" w:line="360" w:lineRule="auto"/>
        <w:jc w:val="both"/>
        <w:outlineLvl w:val="0"/>
        <w:rPr>
          <w:rFonts w:ascii="Arial" w:hAnsi="Arial" w:cs="Arial"/>
        </w:rPr>
      </w:pPr>
      <w:r w:rsidRPr="00E67C4C">
        <w:rPr>
          <w:rFonts w:ascii="Arial" w:hAnsi="Arial" w:cs="Arial"/>
        </w:rPr>
        <w:t>Training Provider:</w:t>
      </w:r>
    </w:p>
    <w:p w14:paraId="301AAAD0" w14:textId="77777777" w:rsidR="00DF3F2D" w:rsidRPr="004A0101" w:rsidRDefault="00DF3F2D" w:rsidP="004A0101">
      <w:pPr>
        <w:pStyle w:val="ListParagraph"/>
        <w:spacing w:before="100" w:beforeAutospacing="1" w:after="100" w:afterAutospacing="1" w:line="360" w:lineRule="auto"/>
        <w:ind w:left="1080"/>
        <w:jc w:val="both"/>
        <w:outlineLvl w:val="0"/>
        <w:rPr>
          <w:rFonts w:ascii="Arial" w:hAnsi="Arial" w:cs="Arial"/>
        </w:rPr>
      </w:pPr>
      <w:proofErr w:type="spellStart"/>
      <w:r w:rsidRPr="00E67C4C">
        <w:rPr>
          <w:rFonts w:ascii="Arial" w:hAnsi="Arial" w:cs="Arial"/>
        </w:rPr>
        <w:t>Boekenhoutkloof</w:t>
      </w:r>
      <w:proofErr w:type="spellEnd"/>
      <w:r w:rsidRPr="00E67C4C">
        <w:rPr>
          <w:rFonts w:ascii="Arial" w:hAnsi="Arial" w:cs="Arial"/>
        </w:rPr>
        <w:t xml:space="preserve"> Traffic Training College in collaboration with the RTMC Training Provisioning. </w:t>
      </w:r>
      <w:proofErr w:type="spellStart"/>
      <w:r w:rsidR="00FD7FC6" w:rsidRPr="00E67C4C">
        <w:rPr>
          <w:rFonts w:ascii="Arial" w:hAnsi="Arial" w:cs="Arial"/>
        </w:rPr>
        <w:t>Boekenhoutkloof</w:t>
      </w:r>
      <w:proofErr w:type="spellEnd"/>
      <w:r w:rsidR="00FD7FC6" w:rsidRPr="00E67C4C">
        <w:rPr>
          <w:rFonts w:ascii="Arial" w:hAnsi="Arial" w:cs="Arial"/>
        </w:rPr>
        <w:t xml:space="preserve"> Traffic College is an accredited training provider, accredited with the Safety and Security, Sector, Education and Training Authority (SASSETA).</w:t>
      </w:r>
    </w:p>
    <w:p w14:paraId="0A17C768" w14:textId="77777777" w:rsidR="00DF3F2D" w:rsidRPr="00E67C4C" w:rsidRDefault="00DF3F2D" w:rsidP="00E67C4C">
      <w:pPr>
        <w:pStyle w:val="ListParagraph"/>
        <w:numPr>
          <w:ilvl w:val="0"/>
          <w:numId w:val="10"/>
        </w:numPr>
        <w:spacing w:before="100" w:beforeAutospacing="1" w:after="100" w:afterAutospacing="1" w:line="360" w:lineRule="auto"/>
        <w:jc w:val="both"/>
        <w:outlineLvl w:val="0"/>
        <w:rPr>
          <w:rFonts w:ascii="Arial" w:hAnsi="Arial" w:cs="Arial"/>
        </w:rPr>
      </w:pPr>
      <w:r w:rsidRPr="00E67C4C">
        <w:rPr>
          <w:rFonts w:ascii="Arial" w:hAnsi="Arial" w:cs="Arial"/>
        </w:rPr>
        <w:t>Qualifications were offered:</w:t>
      </w:r>
    </w:p>
    <w:p w14:paraId="4D498C17" w14:textId="77777777" w:rsidR="00DF3F2D" w:rsidRPr="00E67C4C" w:rsidRDefault="00DF3F2D" w:rsidP="00E67C4C">
      <w:pPr>
        <w:pStyle w:val="ListParagraph"/>
        <w:spacing w:before="100" w:beforeAutospacing="1" w:after="100" w:afterAutospacing="1" w:line="360" w:lineRule="auto"/>
        <w:ind w:left="1080"/>
        <w:jc w:val="both"/>
        <w:outlineLvl w:val="0"/>
        <w:rPr>
          <w:rFonts w:ascii="Arial" w:hAnsi="Arial" w:cs="Arial"/>
        </w:rPr>
      </w:pPr>
      <w:r w:rsidRPr="00E67C4C">
        <w:rPr>
          <w:rFonts w:ascii="Arial" w:hAnsi="Arial" w:cs="Arial"/>
        </w:rPr>
        <w:t xml:space="preserve">Certificate in </w:t>
      </w:r>
      <w:r w:rsidR="004E793E" w:rsidRPr="00E67C4C">
        <w:rPr>
          <w:rFonts w:ascii="Arial" w:hAnsi="Arial" w:cs="Arial"/>
        </w:rPr>
        <w:t>Examiners of Vehicles.</w:t>
      </w:r>
    </w:p>
    <w:p w14:paraId="199027BF" w14:textId="77777777" w:rsidR="006121B0" w:rsidRPr="00E67C4C" w:rsidRDefault="006121B0" w:rsidP="00E67C4C">
      <w:pPr>
        <w:pStyle w:val="ListParagraph"/>
        <w:spacing w:before="100" w:beforeAutospacing="1" w:after="100" w:afterAutospacing="1" w:line="360" w:lineRule="auto"/>
        <w:jc w:val="both"/>
        <w:outlineLvl w:val="0"/>
        <w:rPr>
          <w:rFonts w:ascii="Arial" w:hAnsi="Arial" w:cs="Arial"/>
        </w:rPr>
      </w:pPr>
    </w:p>
    <w:p w14:paraId="4A51989D" w14:textId="77777777" w:rsidR="006121B0" w:rsidRPr="00E67C4C" w:rsidRDefault="006121B0" w:rsidP="00E67C4C">
      <w:pPr>
        <w:pStyle w:val="ListParagraph"/>
        <w:spacing w:before="100" w:beforeAutospacing="1" w:after="100" w:afterAutospacing="1" w:line="360" w:lineRule="auto"/>
        <w:jc w:val="both"/>
        <w:outlineLvl w:val="0"/>
        <w:rPr>
          <w:rFonts w:ascii="Arial" w:hAnsi="Arial" w:cs="Arial"/>
          <w:b/>
        </w:rPr>
      </w:pPr>
      <w:r w:rsidRPr="00E67C4C">
        <w:rPr>
          <w:rFonts w:ascii="Arial" w:hAnsi="Arial" w:cs="Arial"/>
          <w:b/>
        </w:rPr>
        <w:t>Training of the National Traffic Police: 2014/15</w:t>
      </w:r>
    </w:p>
    <w:p w14:paraId="37588ACA" w14:textId="77777777" w:rsidR="00DF3F2D" w:rsidRPr="00E67C4C" w:rsidRDefault="006121B0" w:rsidP="00E67C4C">
      <w:pPr>
        <w:pStyle w:val="ListParagraph"/>
        <w:numPr>
          <w:ilvl w:val="0"/>
          <w:numId w:val="11"/>
        </w:numPr>
        <w:spacing w:before="100" w:beforeAutospacing="1" w:after="100" w:afterAutospacing="1" w:line="360" w:lineRule="auto"/>
        <w:jc w:val="both"/>
        <w:outlineLvl w:val="0"/>
        <w:rPr>
          <w:rFonts w:ascii="Arial" w:hAnsi="Arial" w:cs="Arial"/>
        </w:rPr>
      </w:pPr>
      <w:r w:rsidRPr="00E67C4C">
        <w:rPr>
          <w:rFonts w:ascii="Arial" w:hAnsi="Arial" w:cs="Arial"/>
        </w:rPr>
        <w:t>Training Details:</w:t>
      </w:r>
    </w:p>
    <w:p w14:paraId="5AD1335C" w14:textId="77777777" w:rsidR="00FD7FC6" w:rsidRPr="00E67C4C" w:rsidRDefault="00FD7FC6" w:rsidP="00E67C4C">
      <w:pPr>
        <w:pStyle w:val="ListParagraph"/>
        <w:spacing w:before="100" w:beforeAutospacing="1" w:after="100" w:afterAutospacing="1" w:line="360" w:lineRule="auto"/>
        <w:ind w:left="1080"/>
        <w:jc w:val="both"/>
        <w:outlineLvl w:val="0"/>
        <w:rPr>
          <w:rFonts w:ascii="Arial" w:hAnsi="Arial" w:cs="Arial"/>
        </w:rPr>
      </w:pPr>
      <w:r w:rsidRPr="00E67C4C">
        <w:rPr>
          <w:rFonts w:ascii="Arial" w:hAnsi="Arial" w:cs="Arial"/>
        </w:rPr>
        <w:t xml:space="preserve">The training was presented to 172 members of the </w:t>
      </w:r>
      <w:r w:rsidR="00494792">
        <w:rPr>
          <w:rFonts w:ascii="Arial" w:hAnsi="Arial" w:cs="Arial"/>
        </w:rPr>
        <w:t>N</w:t>
      </w:r>
      <w:r w:rsidRPr="00E67C4C">
        <w:rPr>
          <w:rFonts w:ascii="Arial" w:hAnsi="Arial" w:cs="Arial"/>
        </w:rPr>
        <w:t xml:space="preserve">ational Traffic Police at the TELKOM Centre of Learning in Olifantsfontein, Gauteng. The following milestones were set during the up-skilling training conducted from 25 October 2014 to 15 December 2014: </w:t>
      </w:r>
    </w:p>
    <w:p w14:paraId="26AC314E" w14:textId="77777777" w:rsidR="00FD7FC6" w:rsidRPr="00E67C4C" w:rsidRDefault="00FD7FC6" w:rsidP="00E67C4C">
      <w:pPr>
        <w:pStyle w:val="ListParagraph"/>
        <w:numPr>
          <w:ilvl w:val="0"/>
          <w:numId w:val="12"/>
        </w:numPr>
        <w:spacing w:before="100" w:beforeAutospacing="1" w:after="100" w:afterAutospacing="1" w:line="360" w:lineRule="auto"/>
        <w:ind w:left="1560" w:hanging="426"/>
        <w:jc w:val="both"/>
        <w:rPr>
          <w:rFonts w:ascii="Arial" w:hAnsi="Arial" w:cs="Arial"/>
        </w:rPr>
      </w:pPr>
      <w:r w:rsidRPr="00E67C4C">
        <w:rPr>
          <w:rFonts w:ascii="Arial" w:hAnsi="Arial" w:cs="Arial"/>
        </w:rPr>
        <w:t xml:space="preserve">Physical Fitness </w:t>
      </w:r>
    </w:p>
    <w:p w14:paraId="36EC51DB" w14:textId="77777777" w:rsidR="00FD7FC6" w:rsidRPr="00E67C4C" w:rsidRDefault="00FD7FC6" w:rsidP="00E67C4C">
      <w:pPr>
        <w:pStyle w:val="ListParagraph"/>
        <w:numPr>
          <w:ilvl w:val="0"/>
          <w:numId w:val="12"/>
        </w:numPr>
        <w:spacing w:before="100" w:beforeAutospacing="1" w:after="100" w:afterAutospacing="1" w:line="360" w:lineRule="auto"/>
        <w:ind w:left="1560" w:hanging="426"/>
        <w:jc w:val="both"/>
        <w:rPr>
          <w:rFonts w:ascii="Arial" w:hAnsi="Arial" w:cs="Arial"/>
        </w:rPr>
      </w:pPr>
      <w:r w:rsidRPr="00E67C4C">
        <w:rPr>
          <w:rFonts w:ascii="Arial" w:hAnsi="Arial" w:cs="Arial"/>
        </w:rPr>
        <w:t xml:space="preserve">Tactical Training </w:t>
      </w:r>
    </w:p>
    <w:p w14:paraId="230D1434" w14:textId="77777777" w:rsidR="00FD7FC6" w:rsidRPr="00E67C4C" w:rsidRDefault="00FD7FC6" w:rsidP="00E67C4C">
      <w:pPr>
        <w:pStyle w:val="ListParagraph"/>
        <w:numPr>
          <w:ilvl w:val="0"/>
          <w:numId w:val="12"/>
        </w:numPr>
        <w:spacing w:before="100" w:beforeAutospacing="1" w:after="100" w:afterAutospacing="1" w:line="360" w:lineRule="auto"/>
        <w:ind w:left="1560" w:hanging="426"/>
        <w:jc w:val="both"/>
        <w:rPr>
          <w:rFonts w:ascii="Arial" w:hAnsi="Arial" w:cs="Arial"/>
        </w:rPr>
      </w:pPr>
      <w:r w:rsidRPr="00E67C4C">
        <w:rPr>
          <w:rFonts w:ascii="Arial" w:hAnsi="Arial" w:cs="Arial"/>
        </w:rPr>
        <w:t>Firearm Training</w:t>
      </w:r>
    </w:p>
    <w:p w14:paraId="47CCD9F8" w14:textId="77777777" w:rsidR="00FD7FC6" w:rsidRPr="00E67C4C" w:rsidRDefault="00FD7FC6" w:rsidP="00E67C4C">
      <w:pPr>
        <w:pStyle w:val="ListParagraph"/>
        <w:numPr>
          <w:ilvl w:val="0"/>
          <w:numId w:val="12"/>
        </w:numPr>
        <w:spacing w:before="100" w:beforeAutospacing="1" w:after="100" w:afterAutospacing="1" w:line="360" w:lineRule="auto"/>
        <w:ind w:left="1560" w:hanging="426"/>
        <w:jc w:val="both"/>
        <w:rPr>
          <w:rFonts w:ascii="Arial" w:hAnsi="Arial" w:cs="Arial"/>
        </w:rPr>
      </w:pPr>
      <w:r w:rsidRPr="00E67C4C">
        <w:rPr>
          <w:rFonts w:ascii="Arial" w:hAnsi="Arial" w:cs="Arial"/>
        </w:rPr>
        <w:t xml:space="preserve">Theoretical Training  </w:t>
      </w:r>
    </w:p>
    <w:p w14:paraId="18D2D916" w14:textId="77777777" w:rsidR="00FD7FC6" w:rsidRPr="00E67C4C" w:rsidRDefault="00FD7FC6" w:rsidP="00E67C4C">
      <w:pPr>
        <w:pStyle w:val="ListParagraph"/>
        <w:spacing w:before="100" w:beforeAutospacing="1" w:after="100" w:afterAutospacing="1" w:line="360" w:lineRule="auto"/>
        <w:ind w:left="1134"/>
        <w:jc w:val="both"/>
        <w:rPr>
          <w:rFonts w:ascii="Arial" w:hAnsi="Arial" w:cs="Arial"/>
        </w:rPr>
      </w:pPr>
      <w:r w:rsidRPr="00E67C4C">
        <w:rPr>
          <w:rFonts w:ascii="Arial" w:hAnsi="Arial" w:cs="Arial"/>
        </w:rPr>
        <w:t xml:space="preserve">All of the aforementioned aspects which made up the Up-Skilling Training </w:t>
      </w:r>
      <w:proofErr w:type="spellStart"/>
      <w:r w:rsidRPr="00E67C4C">
        <w:rPr>
          <w:rFonts w:ascii="Arial" w:hAnsi="Arial" w:cs="Arial"/>
        </w:rPr>
        <w:t>Programme</w:t>
      </w:r>
      <w:proofErr w:type="spellEnd"/>
      <w:r w:rsidRPr="00E67C4C">
        <w:rPr>
          <w:rFonts w:ascii="Arial" w:hAnsi="Arial" w:cs="Arial"/>
        </w:rPr>
        <w:t xml:space="preserve"> of the NTP, were spread throughout the up-skilling training </w:t>
      </w:r>
      <w:proofErr w:type="spellStart"/>
      <w:r w:rsidRPr="00E67C4C">
        <w:rPr>
          <w:rFonts w:ascii="Arial" w:hAnsi="Arial" w:cs="Arial"/>
        </w:rPr>
        <w:t>programme</w:t>
      </w:r>
      <w:proofErr w:type="spellEnd"/>
      <w:r w:rsidRPr="00E67C4C">
        <w:rPr>
          <w:rFonts w:ascii="Arial" w:hAnsi="Arial" w:cs="Arial"/>
        </w:rPr>
        <w:t xml:space="preserve"> in the format of a Block </w:t>
      </w:r>
      <w:proofErr w:type="spellStart"/>
      <w:r w:rsidRPr="00E67C4C">
        <w:rPr>
          <w:rFonts w:ascii="Arial" w:hAnsi="Arial" w:cs="Arial"/>
        </w:rPr>
        <w:t>Programme</w:t>
      </w:r>
      <w:proofErr w:type="spellEnd"/>
      <w:r w:rsidRPr="00E67C4C">
        <w:rPr>
          <w:rFonts w:ascii="Arial" w:hAnsi="Arial" w:cs="Arial"/>
        </w:rPr>
        <w:t>.</w:t>
      </w:r>
    </w:p>
    <w:p w14:paraId="6BDEDA3C" w14:textId="77777777" w:rsidR="00DF3F2D" w:rsidRPr="00E67C4C" w:rsidRDefault="006121B0" w:rsidP="00E67C4C">
      <w:pPr>
        <w:pStyle w:val="ListParagraph"/>
        <w:numPr>
          <w:ilvl w:val="0"/>
          <w:numId w:val="11"/>
        </w:numPr>
        <w:spacing w:before="100" w:beforeAutospacing="1" w:after="100" w:afterAutospacing="1" w:line="360" w:lineRule="auto"/>
        <w:jc w:val="both"/>
        <w:outlineLvl w:val="0"/>
        <w:rPr>
          <w:rFonts w:ascii="Arial" w:hAnsi="Arial" w:cs="Arial"/>
        </w:rPr>
      </w:pPr>
      <w:r w:rsidRPr="00E67C4C">
        <w:rPr>
          <w:rFonts w:ascii="Arial" w:hAnsi="Arial" w:cs="Arial"/>
        </w:rPr>
        <w:t>Training Cost:</w:t>
      </w:r>
    </w:p>
    <w:p w14:paraId="5F67274E" w14:textId="77777777" w:rsidR="007A6823" w:rsidRPr="004A0101" w:rsidRDefault="00DF3F2D" w:rsidP="004A0101">
      <w:pPr>
        <w:pStyle w:val="ListParagraph"/>
        <w:spacing w:before="100" w:beforeAutospacing="1" w:after="100" w:afterAutospacing="1" w:line="360" w:lineRule="auto"/>
        <w:ind w:left="1080"/>
        <w:rPr>
          <w:rFonts w:ascii="Arial" w:eastAsia="Times New Roman" w:hAnsi="Arial" w:cs="Arial"/>
        </w:rPr>
      </w:pPr>
      <w:r w:rsidRPr="00E67C4C">
        <w:rPr>
          <w:rFonts w:ascii="Arial" w:eastAsia="Times New Roman" w:hAnsi="Arial" w:cs="Arial"/>
        </w:rPr>
        <w:t>The training budget for the NTP up</w:t>
      </w:r>
      <w:r w:rsidR="00494792">
        <w:rPr>
          <w:rFonts w:ascii="Arial" w:eastAsia="Times New Roman" w:hAnsi="Arial" w:cs="Arial"/>
        </w:rPr>
        <w:t>-</w:t>
      </w:r>
      <w:r w:rsidRPr="00E67C4C">
        <w:rPr>
          <w:rFonts w:ascii="Arial" w:eastAsia="Times New Roman" w:hAnsi="Arial" w:cs="Arial"/>
        </w:rPr>
        <w:t>skilling for 2014/15 was R20</w:t>
      </w:r>
      <w:r w:rsidR="004A0101">
        <w:rPr>
          <w:rFonts w:ascii="Arial" w:eastAsia="Times New Roman" w:hAnsi="Arial" w:cs="Arial"/>
        </w:rPr>
        <w:t>m, actual expenditure was R11m.</w:t>
      </w:r>
    </w:p>
    <w:p w14:paraId="135BD0C0" w14:textId="77777777" w:rsidR="006121B0" w:rsidRPr="00E67C4C" w:rsidRDefault="006121B0" w:rsidP="00E67C4C">
      <w:pPr>
        <w:pStyle w:val="ListParagraph"/>
        <w:numPr>
          <w:ilvl w:val="0"/>
          <w:numId w:val="11"/>
        </w:numPr>
        <w:spacing w:before="100" w:beforeAutospacing="1" w:after="100" w:afterAutospacing="1" w:line="360" w:lineRule="auto"/>
        <w:jc w:val="both"/>
        <w:outlineLvl w:val="0"/>
        <w:rPr>
          <w:rFonts w:ascii="Arial" w:hAnsi="Arial" w:cs="Arial"/>
        </w:rPr>
      </w:pPr>
      <w:r w:rsidRPr="00E67C4C">
        <w:rPr>
          <w:rFonts w:ascii="Arial" w:hAnsi="Arial" w:cs="Arial"/>
        </w:rPr>
        <w:t>Training Provider:</w:t>
      </w:r>
    </w:p>
    <w:p w14:paraId="4464216D" w14:textId="77777777" w:rsidR="00DF3F2D" w:rsidRPr="00E67C4C" w:rsidRDefault="00FD7FC6" w:rsidP="00E67C4C">
      <w:pPr>
        <w:pStyle w:val="ListParagraph"/>
        <w:spacing w:before="100" w:beforeAutospacing="1" w:after="100" w:afterAutospacing="1" w:line="360" w:lineRule="auto"/>
        <w:ind w:left="1080"/>
        <w:jc w:val="both"/>
        <w:rPr>
          <w:rFonts w:ascii="Arial" w:hAnsi="Arial" w:cs="Arial"/>
        </w:rPr>
      </w:pPr>
      <w:r w:rsidRPr="00E67C4C">
        <w:rPr>
          <w:rFonts w:ascii="Arial" w:hAnsi="Arial" w:cs="Arial"/>
        </w:rPr>
        <w:t xml:space="preserve">This training was referred to </w:t>
      </w:r>
      <w:r w:rsidR="00494792">
        <w:rPr>
          <w:rFonts w:ascii="Arial" w:hAnsi="Arial" w:cs="Arial"/>
        </w:rPr>
        <w:t xml:space="preserve">as </w:t>
      </w:r>
      <w:r w:rsidRPr="00E67C4C">
        <w:rPr>
          <w:rFonts w:ascii="Arial" w:hAnsi="Arial" w:cs="Arial"/>
        </w:rPr>
        <w:t xml:space="preserve">the Up-Skilling of the NTP and was conducted by George Fivaz Forensic and Risk (GFFR) Training from 25 October 2014 to 15 December 2014. GFFR </w:t>
      </w:r>
      <w:r w:rsidRPr="00E67C4C">
        <w:rPr>
          <w:rFonts w:ascii="Arial" w:hAnsi="Arial" w:cs="Arial"/>
        </w:rPr>
        <w:lastRenderedPageBreak/>
        <w:t>conducted the training in collaboration with Lyceum College.Lyceum College is registered with the Department of Higher Education and Training as a Private Higher Education Institution.</w:t>
      </w:r>
    </w:p>
    <w:p w14:paraId="50633DF8" w14:textId="77777777" w:rsidR="00DF3F2D" w:rsidRPr="00E67C4C" w:rsidRDefault="00DF3F2D" w:rsidP="00E67C4C">
      <w:pPr>
        <w:pStyle w:val="ListParagraph"/>
        <w:numPr>
          <w:ilvl w:val="0"/>
          <w:numId w:val="11"/>
        </w:numPr>
        <w:spacing w:before="100" w:beforeAutospacing="1" w:after="100" w:afterAutospacing="1" w:line="360" w:lineRule="auto"/>
        <w:jc w:val="both"/>
        <w:outlineLvl w:val="0"/>
        <w:rPr>
          <w:rFonts w:ascii="Arial" w:hAnsi="Arial" w:cs="Arial"/>
        </w:rPr>
      </w:pPr>
      <w:r w:rsidRPr="00E67C4C">
        <w:rPr>
          <w:rFonts w:ascii="Arial" w:hAnsi="Arial" w:cs="Arial"/>
        </w:rPr>
        <w:t>Qualifications were offered:</w:t>
      </w:r>
    </w:p>
    <w:p w14:paraId="0A4D381A" w14:textId="77777777" w:rsidR="006121B0" w:rsidRPr="00E67C4C" w:rsidRDefault="00FD7FC6" w:rsidP="00E67C4C">
      <w:pPr>
        <w:pStyle w:val="ListParagraph"/>
        <w:spacing w:before="100" w:beforeAutospacing="1" w:after="100" w:afterAutospacing="1" w:line="360" w:lineRule="auto"/>
        <w:ind w:left="1080"/>
        <w:jc w:val="both"/>
        <w:outlineLvl w:val="0"/>
        <w:rPr>
          <w:rFonts w:ascii="Arial" w:hAnsi="Arial" w:cs="Arial"/>
        </w:rPr>
      </w:pPr>
      <w:r w:rsidRPr="00E67C4C">
        <w:rPr>
          <w:rFonts w:ascii="Arial" w:hAnsi="Arial" w:cs="Arial"/>
        </w:rPr>
        <w:t xml:space="preserve">Lyceum College registered this </w:t>
      </w:r>
      <w:proofErr w:type="spellStart"/>
      <w:r w:rsidRPr="00E67C4C">
        <w:rPr>
          <w:rFonts w:ascii="Arial" w:hAnsi="Arial" w:cs="Arial"/>
        </w:rPr>
        <w:t>programme</w:t>
      </w:r>
      <w:proofErr w:type="spellEnd"/>
      <w:r w:rsidRPr="00E67C4C">
        <w:rPr>
          <w:rFonts w:ascii="Arial" w:hAnsi="Arial" w:cs="Arial"/>
        </w:rPr>
        <w:t xml:space="preserve"> as an internal certification </w:t>
      </w:r>
      <w:proofErr w:type="spellStart"/>
      <w:r w:rsidRPr="00E67C4C">
        <w:rPr>
          <w:rFonts w:ascii="Arial" w:hAnsi="Arial" w:cs="Arial"/>
        </w:rPr>
        <w:t>programme</w:t>
      </w:r>
      <w:proofErr w:type="spellEnd"/>
      <w:r w:rsidRPr="00E67C4C">
        <w:rPr>
          <w:rFonts w:ascii="Arial" w:hAnsi="Arial" w:cs="Arial"/>
        </w:rPr>
        <w:t xml:space="preserve">. </w:t>
      </w:r>
    </w:p>
    <w:p w14:paraId="4F6DEB3A" w14:textId="77777777" w:rsidR="004E793E" w:rsidRPr="00E67C4C" w:rsidRDefault="004E793E" w:rsidP="00E67C4C">
      <w:pPr>
        <w:pStyle w:val="ListParagraph"/>
        <w:spacing w:before="100" w:beforeAutospacing="1" w:after="100" w:afterAutospacing="1" w:line="360" w:lineRule="auto"/>
        <w:ind w:left="1080"/>
        <w:jc w:val="both"/>
        <w:outlineLvl w:val="0"/>
        <w:rPr>
          <w:rFonts w:ascii="Arial" w:hAnsi="Arial" w:cs="Arial"/>
        </w:rPr>
      </w:pPr>
    </w:p>
    <w:p w14:paraId="46E5E93C" w14:textId="77777777" w:rsidR="004E793E" w:rsidRPr="00E67C4C" w:rsidRDefault="004E793E" w:rsidP="00E67C4C">
      <w:pPr>
        <w:pStyle w:val="ListParagraph"/>
        <w:spacing w:before="100" w:beforeAutospacing="1" w:after="100" w:afterAutospacing="1" w:line="360" w:lineRule="auto"/>
        <w:ind w:left="1080"/>
        <w:jc w:val="both"/>
        <w:outlineLvl w:val="0"/>
        <w:rPr>
          <w:rFonts w:ascii="Arial" w:hAnsi="Arial" w:cs="Arial"/>
        </w:rPr>
      </w:pPr>
    </w:p>
    <w:p w14:paraId="7D31827A" w14:textId="77777777" w:rsidR="004E793E" w:rsidRPr="00E67C4C" w:rsidRDefault="004E793E" w:rsidP="00E67C4C">
      <w:pPr>
        <w:pStyle w:val="ListParagraph"/>
        <w:numPr>
          <w:ilvl w:val="0"/>
          <w:numId w:val="8"/>
        </w:numPr>
        <w:spacing w:before="100" w:beforeAutospacing="1" w:after="100" w:afterAutospacing="1" w:line="360" w:lineRule="auto"/>
        <w:jc w:val="both"/>
        <w:outlineLvl w:val="0"/>
        <w:rPr>
          <w:rFonts w:ascii="Arial" w:hAnsi="Arial" w:cs="Arial"/>
        </w:rPr>
      </w:pPr>
      <w:r w:rsidRPr="00E67C4C">
        <w:rPr>
          <w:rFonts w:ascii="Arial" w:hAnsi="Arial" w:cs="Arial"/>
        </w:rPr>
        <w:t xml:space="preserve">The Training for Examiners of Vehicles and Examiner for Driving </w:t>
      </w:r>
      <w:proofErr w:type="spellStart"/>
      <w:r w:rsidRPr="00E67C4C">
        <w:rPr>
          <w:rFonts w:ascii="Arial" w:hAnsi="Arial" w:cs="Arial"/>
        </w:rPr>
        <w:t>Licences</w:t>
      </w:r>
      <w:proofErr w:type="spellEnd"/>
      <w:r w:rsidRPr="00E67C4C">
        <w:rPr>
          <w:rFonts w:ascii="Arial" w:hAnsi="Arial" w:cs="Arial"/>
        </w:rPr>
        <w:t xml:space="preserve"> are accredited </w:t>
      </w:r>
      <w:proofErr w:type="spellStart"/>
      <w:r w:rsidRPr="00E67C4C">
        <w:rPr>
          <w:rFonts w:ascii="Arial" w:hAnsi="Arial" w:cs="Arial"/>
        </w:rPr>
        <w:t>programmes</w:t>
      </w:r>
      <w:proofErr w:type="spellEnd"/>
      <w:r w:rsidRPr="00E67C4C">
        <w:rPr>
          <w:rFonts w:ascii="Arial" w:hAnsi="Arial" w:cs="Arial"/>
        </w:rPr>
        <w:t xml:space="preserve"> consisting of the following Unit Standards:</w:t>
      </w:r>
    </w:p>
    <w:tbl>
      <w:tblPr>
        <w:tblStyle w:val="TableGrid"/>
        <w:tblW w:w="0" w:type="auto"/>
        <w:tblInd w:w="704" w:type="dxa"/>
        <w:tblLook w:val="04A0" w:firstRow="1" w:lastRow="0" w:firstColumn="1" w:lastColumn="0" w:noHBand="0" w:noVBand="1"/>
      </w:tblPr>
      <w:tblGrid>
        <w:gridCol w:w="6626"/>
        <w:gridCol w:w="1170"/>
        <w:gridCol w:w="1560"/>
      </w:tblGrid>
      <w:tr w:rsidR="004E793E" w:rsidRPr="00E67C4C" w14:paraId="71C5237F" w14:textId="77777777" w:rsidTr="004E793E">
        <w:tc>
          <w:tcPr>
            <w:tcW w:w="6626" w:type="dxa"/>
            <w:shd w:val="clear" w:color="auto" w:fill="808080" w:themeFill="background1" w:themeFillShade="80"/>
          </w:tcPr>
          <w:p w14:paraId="6F6780CC" w14:textId="77777777" w:rsidR="004E793E" w:rsidRPr="00E67C4C" w:rsidRDefault="004E793E" w:rsidP="00E67C4C">
            <w:pPr>
              <w:spacing w:line="360" w:lineRule="auto"/>
              <w:rPr>
                <w:rFonts w:ascii="Arial" w:hAnsi="Arial" w:cs="Arial"/>
              </w:rPr>
            </w:pPr>
            <w:r w:rsidRPr="00E67C4C">
              <w:rPr>
                <w:rFonts w:ascii="Arial" w:hAnsi="Arial" w:cs="Arial"/>
              </w:rPr>
              <w:t>UNIT STANDARD TITLE</w:t>
            </w:r>
          </w:p>
        </w:tc>
        <w:tc>
          <w:tcPr>
            <w:tcW w:w="1170" w:type="dxa"/>
            <w:shd w:val="clear" w:color="auto" w:fill="808080" w:themeFill="background1" w:themeFillShade="80"/>
          </w:tcPr>
          <w:p w14:paraId="70C50353" w14:textId="77777777" w:rsidR="004E793E" w:rsidRPr="00E67C4C" w:rsidRDefault="004E793E" w:rsidP="00E67C4C">
            <w:pPr>
              <w:spacing w:line="360" w:lineRule="auto"/>
              <w:rPr>
                <w:rFonts w:ascii="Arial" w:hAnsi="Arial" w:cs="Arial"/>
              </w:rPr>
            </w:pPr>
            <w:r w:rsidRPr="00E67C4C">
              <w:rPr>
                <w:rFonts w:ascii="Arial" w:hAnsi="Arial" w:cs="Arial"/>
              </w:rPr>
              <w:t>NUMBER</w:t>
            </w:r>
          </w:p>
        </w:tc>
        <w:tc>
          <w:tcPr>
            <w:tcW w:w="1560" w:type="dxa"/>
            <w:shd w:val="clear" w:color="auto" w:fill="808080" w:themeFill="background1" w:themeFillShade="80"/>
          </w:tcPr>
          <w:p w14:paraId="511D72AC" w14:textId="77777777" w:rsidR="004E793E" w:rsidRPr="00E67C4C" w:rsidRDefault="004E793E" w:rsidP="00E67C4C">
            <w:pPr>
              <w:spacing w:line="360" w:lineRule="auto"/>
              <w:rPr>
                <w:rFonts w:ascii="Arial" w:hAnsi="Arial" w:cs="Arial"/>
              </w:rPr>
            </w:pPr>
            <w:r w:rsidRPr="00E67C4C">
              <w:rPr>
                <w:rFonts w:ascii="Arial" w:hAnsi="Arial" w:cs="Arial"/>
              </w:rPr>
              <w:t>NQF LEVEL</w:t>
            </w:r>
          </w:p>
        </w:tc>
      </w:tr>
      <w:tr w:rsidR="004E793E" w:rsidRPr="00E67C4C" w14:paraId="3180EA75" w14:textId="77777777" w:rsidTr="004E793E">
        <w:tc>
          <w:tcPr>
            <w:tcW w:w="9356" w:type="dxa"/>
            <w:gridSpan w:val="3"/>
            <w:shd w:val="clear" w:color="auto" w:fill="808080" w:themeFill="background1" w:themeFillShade="80"/>
          </w:tcPr>
          <w:p w14:paraId="32EFB85F" w14:textId="77777777" w:rsidR="004E793E" w:rsidRPr="00E67C4C" w:rsidRDefault="004E793E" w:rsidP="00E67C4C">
            <w:pPr>
              <w:spacing w:line="360" w:lineRule="auto"/>
              <w:jc w:val="center"/>
              <w:rPr>
                <w:rFonts w:ascii="Arial" w:hAnsi="Arial" w:cs="Arial"/>
              </w:rPr>
            </w:pPr>
            <w:r w:rsidRPr="00E67C4C">
              <w:rPr>
                <w:rFonts w:ascii="Arial" w:hAnsi="Arial" w:cs="Arial"/>
              </w:rPr>
              <w:t>EXAMINERS OF VEHICLES</w:t>
            </w:r>
          </w:p>
        </w:tc>
      </w:tr>
      <w:tr w:rsidR="004E793E" w:rsidRPr="00E67C4C" w14:paraId="07291F32" w14:textId="77777777" w:rsidTr="004E793E">
        <w:tc>
          <w:tcPr>
            <w:tcW w:w="6626" w:type="dxa"/>
          </w:tcPr>
          <w:p w14:paraId="39AF4B18" w14:textId="77777777" w:rsidR="004E793E" w:rsidRPr="00E67C4C" w:rsidRDefault="004E793E" w:rsidP="00E67C4C">
            <w:pPr>
              <w:spacing w:line="360" w:lineRule="auto"/>
              <w:rPr>
                <w:rFonts w:ascii="Arial" w:eastAsia="Times New Roman" w:hAnsi="Arial" w:cs="Arial"/>
                <w:color w:val="000000"/>
              </w:rPr>
            </w:pPr>
            <w:r w:rsidRPr="00E67C4C">
              <w:rPr>
                <w:rFonts w:ascii="Arial" w:eastAsia="Times New Roman" w:hAnsi="Arial" w:cs="Arial"/>
                <w:color w:val="000000"/>
              </w:rPr>
              <w:t>Examine vehicles for road-worthiness</w:t>
            </w:r>
          </w:p>
          <w:p w14:paraId="14E0A13A" w14:textId="77777777" w:rsidR="004E793E" w:rsidRPr="00E67C4C" w:rsidRDefault="004E793E" w:rsidP="00E67C4C">
            <w:pPr>
              <w:spacing w:line="360" w:lineRule="auto"/>
              <w:rPr>
                <w:rFonts w:ascii="Arial" w:hAnsi="Arial" w:cs="Arial"/>
              </w:rPr>
            </w:pPr>
          </w:p>
        </w:tc>
        <w:tc>
          <w:tcPr>
            <w:tcW w:w="1170" w:type="dxa"/>
          </w:tcPr>
          <w:p w14:paraId="0895E8D1" w14:textId="77777777" w:rsidR="004E793E" w:rsidRPr="00E67C4C" w:rsidRDefault="00326570" w:rsidP="00E67C4C">
            <w:pPr>
              <w:spacing w:line="360" w:lineRule="auto"/>
              <w:rPr>
                <w:rFonts w:ascii="Arial" w:hAnsi="Arial" w:cs="Arial"/>
              </w:rPr>
            </w:pPr>
            <w:hyperlink r:id="rId6" w:tgtFrame="_blank" w:history="1">
              <w:r w:rsidR="004E793E" w:rsidRPr="00E67C4C">
                <w:rPr>
                  <w:rFonts w:ascii="Arial" w:eastAsia="Times New Roman" w:hAnsi="Arial" w:cs="Arial"/>
                  <w:color w:val="000099"/>
                  <w:u w:val="single"/>
                </w:rPr>
                <w:t>336639</w:t>
              </w:r>
            </w:hyperlink>
          </w:p>
        </w:tc>
        <w:tc>
          <w:tcPr>
            <w:tcW w:w="1560" w:type="dxa"/>
          </w:tcPr>
          <w:p w14:paraId="7A115CFC" w14:textId="77777777" w:rsidR="004E793E" w:rsidRPr="00E67C4C" w:rsidRDefault="004E793E" w:rsidP="00E67C4C">
            <w:pPr>
              <w:spacing w:line="360" w:lineRule="auto"/>
              <w:rPr>
                <w:rFonts w:ascii="Arial" w:hAnsi="Arial" w:cs="Arial"/>
              </w:rPr>
            </w:pPr>
            <w:r w:rsidRPr="00E67C4C">
              <w:rPr>
                <w:rFonts w:ascii="Arial" w:eastAsia="Times New Roman" w:hAnsi="Arial" w:cs="Arial"/>
                <w:color w:val="000000"/>
              </w:rPr>
              <w:t>Level 4</w:t>
            </w:r>
          </w:p>
        </w:tc>
      </w:tr>
      <w:tr w:rsidR="004E793E" w:rsidRPr="00E67C4C" w14:paraId="7F08162A" w14:textId="77777777" w:rsidTr="004E793E">
        <w:tc>
          <w:tcPr>
            <w:tcW w:w="6626" w:type="dxa"/>
          </w:tcPr>
          <w:p w14:paraId="4F9E6727" w14:textId="77777777" w:rsidR="004E793E" w:rsidRPr="00E67C4C" w:rsidRDefault="004E793E" w:rsidP="00E67C4C">
            <w:pPr>
              <w:spacing w:line="360" w:lineRule="auto"/>
              <w:rPr>
                <w:rFonts w:ascii="Arial" w:eastAsia="Times New Roman" w:hAnsi="Arial" w:cs="Arial"/>
                <w:color w:val="000000"/>
              </w:rPr>
            </w:pPr>
            <w:r w:rsidRPr="00E67C4C">
              <w:rPr>
                <w:rFonts w:ascii="Arial" w:eastAsia="Times New Roman" w:hAnsi="Arial" w:cs="Arial"/>
                <w:color w:val="000000"/>
              </w:rPr>
              <w:t>Demonstrate knowledge and understanding of basic vehicle components</w:t>
            </w:r>
          </w:p>
          <w:p w14:paraId="0AE82088" w14:textId="77777777" w:rsidR="004E793E" w:rsidRPr="00E67C4C" w:rsidRDefault="004E793E" w:rsidP="00E67C4C">
            <w:pPr>
              <w:spacing w:line="360" w:lineRule="auto"/>
              <w:rPr>
                <w:rFonts w:ascii="Arial" w:hAnsi="Arial" w:cs="Arial"/>
              </w:rPr>
            </w:pPr>
          </w:p>
        </w:tc>
        <w:tc>
          <w:tcPr>
            <w:tcW w:w="1170" w:type="dxa"/>
          </w:tcPr>
          <w:p w14:paraId="0634C153" w14:textId="77777777" w:rsidR="004E793E" w:rsidRPr="00E67C4C" w:rsidRDefault="00326570" w:rsidP="00E67C4C">
            <w:pPr>
              <w:spacing w:line="360" w:lineRule="auto"/>
              <w:rPr>
                <w:rFonts w:ascii="Arial" w:hAnsi="Arial" w:cs="Arial"/>
              </w:rPr>
            </w:pPr>
            <w:hyperlink r:id="rId7" w:tgtFrame="_blank" w:history="1">
              <w:r w:rsidR="004E793E" w:rsidRPr="00E67C4C">
                <w:rPr>
                  <w:rFonts w:ascii="Arial" w:eastAsia="Times New Roman" w:hAnsi="Arial" w:cs="Arial"/>
                  <w:color w:val="000099"/>
                  <w:u w:val="single"/>
                </w:rPr>
                <w:t>377200</w:t>
              </w:r>
            </w:hyperlink>
          </w:p>
        </w:tc>
        <w:tc>
          <w:tcPr>
            <w:tcW w:w="1560" w:type="dxa"/>
          </w:tcPr>
          <w:p w14:paraId="30E93E4E" w14:textId="77777777" w:rsidR="004E793E" w:rsidRPr="00E67C4C" w:rsidRDefault="004E793E" w:rsidP="00E67C4C">
            <w:pPr>
              <w:spacing w:line="360" w:lineRule="auto"/>
              <w:rPr>
                <w:rFonts w:ascii="Arial" w:hAnsi="Arial" w:cs="Arial"/>
              </w:rPr>
            </w:pPr>
            <w:r w:rsidRPr="00E67C4C">
              <w:rPr>
                <w:rFonts w:ascii="Arial" w:eastAsia="Times New Roman" w:hAnsi="Arial" w:cs="Arial"/>
                <w:color w:val="000000"/>
              </w:rPr>
              <w:t>Level 4</w:t>
            </w:r>
          </w:p>
        </w:tc>
      </w:tr>
      <w:tr w:rsidR="004E793E" w:rsidRPr="00E67C4C" w14:paraId="6420CD58" w14:textId="77777777" w:rsidTr="004E793E">
        <w:tc>
          <w:tcPr>
            <w:tcW w:w="6626" w:type="dxa"/>
          </w:tcPr>
          <w:p w14:paraId="744755AC" w14:textId="77777777" w:rsidR="004E793E" w:rsidRPr="00E67C4C" w:rsidRDefault="004E793E" w:rsidP="00E67C4C">
            <w:pPr>
              <w:spacing w:line="360" w:lineRule="auto"/>
              <w:rPr>
                <w:rFonts w:ascii="Arial" w:eastAsia="Times New Roman" w:hAnsi="Arial" w:cs="Arial"/>
                <w:color w:val="000000"/>
              </w:rPr>
            </w:pPr>
            <w:r w:rsidRPr="00E67C4C">
              <w:rPr>
                <w:rFonts w:ascii="Arial" w:eastAsia="Times New Roman" w:hAnsi="Arial" w:cs="Arial"/>
                <w:color w:val="000000"/>
              </w:rPr>
              <w:t>Examine light motor vehicles for fitness and road-worthiness</w:t>
            </w:r>
          </w:p>
          <w:p w14:paraId="6FAE909B" w14:textId="77777777" w:rsidR="004E793E" w:rsidRPr="00E67C4C" w:rsidRDefault="004E793E" w:rsidP="00E67C4C">
            <w:pPr>
              <w:spacing w:line="360" w:lineRule="auto"/>
              <w:rPr>
                <w:rFonts w:ascii="Arial" w:hAnsi="Arial" w:cs="Arial"/>
              </w:rPr>
            </w:pPr>
          </w:p>
        </w:tc>
        <w:tc>
          <w:tcPr>
            <w:tcW w:w="1170" w:type="dxa"/>
          </w:tcPr>
          <w:p w14:paraId="16EE8485" w14:textId="77777777" w:rsidR="004E793E" w:rsidRPr="00E67C4C" w:rsidRDefault="00326570" w:rsidP="00E67C4C">
            <w:pPr>
              <w:spacing w:line="360" w:lineRule="auto"/>
              <w:rPr>
                <w:rFonts w:ascii="Arial" w:hAnsi="Arial" w:cs="Arial"/>
              </w:rPr>
            </w:pPr>
            <w:hyperlink r:id="rId8" w:tgtFrame="_blank" w:history="1">
              <w:r w:rsidR="004E793E" w:rsidRPr="00E67C4C">
                <w:rPr>
                  <w:rFonts w:ascii="Arial" w:eastAsia="Times New Roman" w:hAnsi="Arial" w:cs="Arial"/>
                  <w:color w:val="000099"/>
                  <w:u w:val="single"/>
                </w:rPr>
                <w:t>377223</w:t>
              </w:r>
            </w:hyperlink>
          </w:p>
        </w:tc>
        <w:tc>
          <w:tcPr>
            <w:tcW w:w="1560" w:type="dxa"/>
          </w:tcPr>
          <w:p w14:paraId="575E9FAE" w14:textId="77777777" w:rsidR="004E793E" w:rsidRPr="00E67C4C" w:rsidRDefault="004E793E" w:rsidP="00E67C4C">
            <w:pPr>
              <w:spacing w:line="360" w:lineRule="auto"/>
              <w:rPr>
                <w:rFonts w:ascii="Arial" w:hAnsi="Arial" w:cs="Arial"/>
              </w:rPr>
            </w:pPr>
            <w:r w:rsidRPr="00E67C4C">
              <w:rPr>
                <w:rFonts w:ascii="Arial" w:eastAsia="Times New Roman" w:hAnsi="Arial" w:cs="Arial"/>
                <w:color w:val="000000"/>
              </w:rPr>
              <w:t>Level 4</w:t>
            </w:r>
          </w:p>
        </w:tc>
      </w:tr>
      <w:tr w:rsidR="004E793E" w:rsidRPr="00E67C4C" w14:paraId="1AEEAD76" w14:textId="77777777" w:rsidTr="004E793E">
        <w:tc>
          <w:tcPr>
            <w:tcW w:w="6626" w:type="dxa"/>
          </w:tcPr>
          <w:p w14:paraId="5972A1D4" w14:textId="77777777" w:rsidR="004E793E" w:rsidRPr="00E67C4C" w:rsidRDefault="004E793E" w:rsidP="00E67C4C">
            <w:pPr>
              <w:spacing w:line="360" w:lineRule="auto"/>
              <w:rPr>
                <w:rFonts w:ascii="Arial" w:eastAsia="Times New Roman" w:hAnsi="Arial" w:cs="Arial"/>
              </w:rPr>
            </w:pPr>
            <w:r w:rsidRPr="00E67C4C">
              <w:rPr>
                <w:rFonts w:ascii="Arial" w:eastAsia="Times New Roman" w:hAnsi="Arial" w:cs="Arial"/>
              </w:rPr>
              <w:t>Engage in sustained oral/signed communication and evaluate spoken/signed texts</w:t>
            </w:r>
          </w:p>
          <w:p w14:paraId="1DB71B55" w14:textId="77777777" w:rsidR="004E793E" w:rsidRPr="00E67C4C" w:rsidRDefault="004E793E" w:rsidP="00E67C4C">
            <w:pPr>
              <w:spacing w:line="360" w:lineRule="auto"/>
              <w:rPr>
                <w:rFonts w:ascii="Arial" w:hAnsi="Arial" w:cs="Arial"/>
              </w:rPr>
            </w:pPr>
          </w:p>
        </w:tc>
        <w:tc>
          <w:tcPr>
            <w:tcW w:w="1170" w:type="dxa"/>
          </w:tcPr>
          <w:p w14:paraId="14A05324" w14:textId="77777777" w:rsidR="004E793E" w:rsidRPr="00E67C4C" w:rsidRDefault="00326570" w:rsidP="00E67C4C">
            <w:pPr>
              <w:spacing w:line="360" w:lineRule="auto"/>
              <w:rPr>
                <w:rFonts w:ascii="Arial" w:hAnsi="Arial" w:cs="Arial"/>
              </w:rPr>
            </w:pPr>
            <w:hyperlink r:id="rId9" w:tgtFrame="_blank" w:history="1">
              <w:r w:rsidR="004E793E" w:rsidRPr="00E67C4C">
                <w:rPr>
                  <w:rFonts w:ascii="Arial" w:eastAsia="Times New Roman" w:hAnsi="Arial" w:cs="Arial"/>
                  <w:color w:val="000099"/>
                  <w:u w:val="single"/>
                </w:rPr>
                <w:t>119462</w:t>
              </w:r>
            </w:hyperlink>
          </w:p>
        </w:tc>
        <w:tc>
          <w:tcPr>
            <w:tcW w:w="1560" w:type="dxa"/>
          </w:tcPr>
          <w:p w14:paraId="65A23596" w14:textId="77777777" w:rsidR="004E793E" w:rsidRPr="00E67C4C" w:rsidRDefault="004E793E" w:rsidP="00E67C4C">
            <w:pPr>
              <w:spacing w:line="360" w:lineRule="auto"/>
              <w:rPr>
                <w:rFonts w:ascii="Arial" w:hAnsi="Arial" w:cs="Arial"/>
              </w:rPr>
            </w:pPr>
            <w:r w:rsidRPr="00E67C4C">
              <w:rPr>
                <w:rFonts w:ascii="Arial" w:eastAsia="Times New Roman" w:hAnsi="Arial" w:cs="Arial"/>
                <w:color w:val="000000"/>
              </w:rPr>
              <w:t>Level 4</w:t>
            </w:r>
          </w:p>
        </w:tc>
      </w:tr>
      <w:tr w:rsidR="004E793E" w:rsidRPr="00E67C4C" w14:paraId="6763BE67" w14:textId="77777777" w:rsidTr="004E793E">
        <w:tc>
          <w:tcPr>
            <w:tcW w:w="9356" w:type="dxa"/>
            <w:gridSpan w:val="3"/>
            <w:shd w:val="clear" w:color="auto" w:fill="808080" w:themeFill="background1" w:themeFillShade="80"/>
          </w:tcPr>
          <w:p w14:paraId="518145E8" w14:textId="77777777" w:rsidR="004E793E" w:rsidRPr="00E67C4C" w:rsidRDefault="004E793E" w:rsidP="00E67C4C">
            <w:pPr>
              <w:spacing w:line="360" w:lineRule="auto"/>
              <w:jc w:val="center"/>
              <w:rPr>
                <w:rFonts w:ascii="Arial" w:hAnsi="Arial" w:cs="Arial"/>
              </w:rPr>
            </w:pPr>
            <w:r w:rsidRPr="00E67C4C">
              <w:rPr>
                <w:rFonts w:ascii="Arial" w:hAnsi="Arial" w:cs="Arial"/>
              </w:rPr>
              <w:t>EXAMINERS FOR DRIVING LICENCES</w:t>
            </w:r>
          </w:p>
        </w:tc>
      </w:tr>
      <w:tr w:rsidR="004E793E" w:rsidRPr="00E67C4C" w14:paraId="4F159382" w14:textId="77777777" w:rsidTr="004E793E">
        <w:tc>
          <w:tcPr>
            <w:tcW w:w="6626" w:type="dxa"/>
          </w:tcPr>
          <w:p w14:paraId="788C6F8C" w14:textId="77777777" w:rsidR="004E793E" w:rsidRPr="00E67C4C" w:rsidRDefault="004E793E" w:rsidP="00E67C4C">
            <w:pPr>
              <w:spacing w:line="360" w:lineRule="auto"/>
              <w:rPr>
                <w:rFonts w:ascii="Arial" w:eastAsia="Times New Roman" w:hAnsi="Arial" w:cs="Arial"/>
                <w:color w:val="000000"/>
                <w:lang w:eastAsia="en-ZA"/>
              </w:rPr>
            </w:pPr>
            <w:r w:rsidRPr="00E67C4C">
              <w:rPr>
                <w:rFonts w:ascii="Arial" w:eastAsia="Times New Roman" w:hAnsi="Arial" w:cs="Arial"/>
                <w:color w:val="000000"/>
                <w:lang w:eastAsia="en-ZA"/>
              </w:rPr>
              <w:t xml:space="preserve">Examine candidates for the learners drivers </w:t>
            </w:r>
            <w:proofErr w:type="spellStart"/>
            <w:r w:rsidRPr="00E67C4C">
              <w:rPr>
                <w:rFonts w:ascii="Arial" w:eastAsia="Times New Roman" w:hAnsi="Arial" w:cs="Arial"/>
                <w:color w:val="000000"/>
                <w:lang w:eastAsia="en-ZA"/>
              </w:rPr>
              <w:t>licence</w:t>
            </w:r>
            <w:proofErr w:type="spellEnd"/>
            <w:r w:rsidRPr="00E67C4C">
              <w:rPr>
                <w:rFonts w:ascii="Arial" w:eastAsia="Times New Roman" w:hAnsi="Arial" w:cs="Arial"/>
                <w:color w:val="000000"/>
                <w:lang w:eastAsia="en-ZA"/>
              </w:rPr>
              <w:t> </w:t>
            </w:r>
          </w:p>
          <w:p w14:paraId="3EA050E9" w14:textId="77777777" w:rsidR="004E793E" w:rsidRPr="00E67C4C" w:rsidRDefault="004E793E" w:rsidP="00E67C4C">
            <w:pPr>
              <w:spacing w:line="360" w:lineRule="auto"/>
              <w:rPr>
                <w:rFonts w:ascii="Arial" w:hAnsi="Arial" w:cs="Arial"/>
                <w:color w:val="FF0000"/>
              </w:rPr>
            </w:pPr>
          </w:p>
        </w:tc>
        <w:tc>
          <w:tcPr>
            <w:tcW w:w="1170" w:type="dxa"/>
          </w:tcPr>
          <w:p w14:paraId="274CC8A6" w14:textId="77777777" w:rsidR="004E793E" w:rsidRPr="00E67C4C" w:rsidRDefault="00326570" w:rsidP="00E67C4C">
            <w:pPr>
              <w:spacing w:line="360" w:lineRule="auto"/>
              <w:rPr>
                <w:rFonts w:ascii="Arial" w:hAnsi="Arial" w:cs="Arial"/>
                <w:color w:val="FF0000"/>
              </w:rPr>
            </w:pPr>
            <w:hyperlink r:id="rId10" w:tgtFrame="_blank" w:history="1">
              <w:r w:rsidR="004E793E" w:rsidRPr="00E67C4C">
                <w:rPr>
                  <w:rFonts w:ascii="Arial" w:eastAsia="Times New Roman" w:hAnsi="Arial" w:cs="Arial"/>
                  <w:color w:val="000099"/>
                  <w:u w:val="single"/>
                  <w:lang w:eastAsia="en-ZA"/>
                </w:rPr>
                <w:t>256522</w:t>
              </w:r>
            </w:hyperlink>
          </w:p>
        </w:tc>
        <w:tc>
          <w:tcPr>
            <w:tcW w:w="1560" w:type="dxa"/>
          </w:tcPr>
          <w:p w14:paraId="47BA3F27" w14:textId="77777777" w:rsidR="004E793E" w:rsidRPr="00E67C4C" w:rsidRDefault="004E793E" w:rsidP="00E67C4C">
            <w:pPr>
              <w:spacing w:line="360" w:lineRule="auto"/>
              <w:rPr>
                <w:rFonts w:ascii="Arial" w:hAnsi="Arial" w:cs="Arial"/>
                <w:color w:val="FF0000"/>
              </w:rPr>
            </w:pPr>
            <w:r w:rsidRPr="00E67C4C">
              <w:rPr>
                <w:rFonts w:ascii="Arial" w:eastAsia="Times New Roman" w:hAnsi="Arial" w:cs="Arial"/>
              </w:rPr>
              <w:t>Level 3</w:t>
            </w:r>
          </w:p>
        </w:tc>
      </w:tr>
      <w:tr w:rsidR="004E793E" w:rsidRPr="00E67C4C" w14:paraId="0F2325BB" w14:textId="77777777" w:rsidTr="004E793E">
        <w:tc>
          <w:tcPr>
            <w:tcW w:w="6626" w:type="dxa"/>
            <w:vAlign w:val="center"/>
          </w:tcPr>
          <w:p w14:paraId="09C8C1FD" w14:textId="77777777" w:rsidR="004E793E" w:rsidRPr="00E67C4C" w:rsidRDefault="004E793E" w:rsidP="00E67C4C">
            <w:pPr>
              <w:spacing w:line="360" w:lineRule="auto"/>
              <w:rPr>
                <w:rFonts w:ascii="Arial" w:eastAsia="Times New Roman" w:hAnsi="Arial" w:cs="Arial"/>
                <w:color w:val="000000"/>
              </w:rPr>
            </w:pPr>
            <w:r w:rsidRPr="00E67C4C">
              <w:rPr>
                <w:rFonts w:ascii="Arial" w:eastAsia="Times New Roman" w:hAnsi="Arial" w:cs="Arial"/>
                <w:color w:val="000000"/>
              </w:rPr>
              <w:t xml:space="preserve">Examine for a driving </w:t>
            </w:r>
            <w:proofErr w:type="spellStart"/>
            <w:r w:rsidRPr="00E67C4C">
              <w:rPr>
                <w:rFonts w:ascii="Arial" w:eastAsia="Times New Roman" w:hAnsi="Arial" w:cs="Arial"/>
                <w:color w:val="000000"/>
              </w:rPr>
              <w:t>licence</w:t>
            </w:r>
            <w:proofErr w:type="spellEnd"/>
            <w:r w:rsidRPr="00E67C4C">
              <w:rPr>
                <w:rFonts w:ascii="Arial" w:eastAsia="Times New Roman" w:hAnsi="Arial" w:cs="Arial"/>
                <w:color w:val="000000"/>
              </w:rPr>
              <w:t xml:space="preserve"> - Grade D </w:t>
            </w:r>
          </w:p>
          <w:p w14:paraId="75C6BFA1" w14:textId="77777777" w:rsidR="004E793E" w:rsidRPr="00E67C4C" w:rsidRDefault="004E793E" w:rsidP="00E67C4C">
            <w:pPr>
              <w:spacing w:line="360" w:lineRule="auto"/>
              <w:rPr>
                <w:rFonts w:ascii="Arial" w:eastAsia="Times New Roman" w:hAnsi="Arial" w:cs="Arial"/>
                <w:color w:val="000000"/>
              </w:rPr>
            </w:pPr>
          </w:p>
        </w:tc>
        <w:tc>
          <w:tcPr>
            <w:tcW w:w="1170" w:type="dxa"/>
          </w:tcPr>
          <w:p w14:paraId="64B27095" w14:textId="77777777" w:rsidR="004E793E" w:rsidRPr="00E67C4C" w:rsidRDefault="00326570" w:rsidP="00E67C4C">
            <w:pPr>
              <w:spacing w:line="360" w:lineRule="auto"/>
              <w:rPr>
                <w:rFonts w:ascii="Arial" w:hAnsi="Arial" w:cs="Arial"/>
              </w:rPr>
            </w:pPr>
            <w:hyperlink r:id="rId11" w:tgtFrame="_blank" w:history="1">
              <w:r w:rsidR="004E793E" w:rsidRPr="00E67C4C">
                <w:rPr>
                  <w:rFonts w:ascii="Arial" w:eastAsia="Times New Roman" w:hAnsi="Arial" w:cs="Arial"/>
                  <w:color w:val="000099"/>
                  <w:u w:val="single"/>
                </w:rPr>
                <w:t>377227</w:t>
              </w:r>
            </w:hyperlink>
          </w:p>
        </w:tc>
        <w:tc>
          <w:tcPr>
            <w:tcW w:w="1560" w:type="dxa"/>
          </w:tcPr>
          <w:p w14:paraId="2C95EFF4" w14:textId="77777777" w:rsidR="004E793E" w:rsidRPr="00E67C4C" w:rsidRDefault="004E793E" w:rsidP="00E67C4C">
            <w:pPr>
              <w:spacing w:line="360" w:lineRule="auto"/>
              <w:rPr>
                <w:rFonts w:ascii="Arial" w:hAnsi="Arial" w:cs="Arial"/>
              </w:rPr>
            </w:pPr>
            <w:r w:rsidRPr="00E67C4C">
              <w:rPr>
                <w:rFonts w:ascii="Arial" w:eastAsia="Times New Roman" w:hAnsi="Arial" w:cs="Arial"/>
                <w:color w:val="000000"/>
              </w:rPr>
              <w:t>Level 4</w:t>
            </w:r>
          </w:p>
        </w:tc>
      </w:tr>
    </w:tbl>
    <w:p w14:paraId="526B325A" w14:textId="77777777" w:rsidR="004E793E" w:rsidRPr="00E67C4C" w:rsidRDefault="004E793E" w:rsidP="00E67C4C">
      <w:pPr>
        <w:pStyle w:val="ListParagraph"/>
        <w:numPr>
          <w:ilvl w:val="0"/>
          <w:numId w:val="17"/>
        </w:numPr>
        <w:spacing w:before="100" w:beforeAutospacing="1" w:after="100" w:afterAutospacing="1" w:line="360" w:lineRule="auto"/>
        <w:jc w:val="both"/>
        <w:rPr>
          <w:rFonts w:ascii="Arial" w:hAnsi="Arial" w:cs="Arial"/>
        </w:rPr>
      </w:pPr>
      <w:r w:rsidRPr="00E67C4C">
        <w:rPr>
          <w:rFonts w:ascii="Arial" w:hAnsi="Arial" w:cs="Arial"/>
        </w:rPr>
        <w:t>The Up-Skilling of the NTP conducted by GFFR in co</w:t>
      </w:r>
      <w:r w:rsidR="00B30096" w:rsidRPr="00E67C4C">
        <w:rPr>
          <w:rFonts w:ascii="Arial" w:hAnsi="Arial" w:cs="Arial"/>
        </w:rPr>
        <w:t xml:space="preserve">llaboration with Lyceum College during 2014/15 was done on the </w:t>
      </w:r>
      <w:r w:rsidRPr="00E67C4C">
        <w:rPr>
          <w:rFonts w:ascii="Arial" w:hAnsi="Arial" w:cs="Arial"/>
        </w:rPr>
        <w:t xml:space="preserve">Lyceum College registered internal certification </w:t>
      </w:r>
      <w:proofErr w:type="spellStart"/>
      <w:r w:rsidRPr="00E67C4C">
        <w:rPr>
          <w:rFonts w:ascii="Arial" w:hAnsi="Arial" w:cs="Arial"/>
        </w:rPr>
        <w:t>programme</w:t>
      </w:r>
      <w:proofErr w:type="spellEnd"/>
      <w:r w:rsidRPr="00E67C4C">
        <w:rPr>
          <w:rFonts w:ascii="Arial" w:hAnsi="Arial" w:cs="Arial"/>
        </w:rPr>
        <w:t xml:space="preserve">. </w:t>
      </w:r>
    </w:p>
    <w:p w14:paraId="7577821B" w14:textId="77777777" w:rsidR="00B30096" w:rsidRPr="00E67C4C" w:rsidRDefault="00B30096" w:rsidP="00E67C4C">
      <w:pPr>
        <w:pStyle w:val="ListParagraph"/>
        <w:numPr>
          <w:ilvl w:val="0"/>
          <w:numId w:val="17"/>
        </w:numPr>
        <w:spacing w:before="100" w:beforeAutospacing="1" w:after="100" w:afterAutospacing="1" w:line="360" w:lineRule="auto"/>
        <w:jc w:val="both"/>
        <w:rPr>
          <w:rFonts w:ascii="Arial" w:hAnsi="Arial" w:cs="Arial"/>
        </w:rPr>
      </w:pPr>
      <w:r w:rsidRPr="00E67C4C">
        <w:rPr>
          <w:rFonts w:ascii="Arial" w:hAnsi="Arial" w:cs="Arial"/>
        </w:rPr>
        <w:t>The following training done during 2015/16 has reference:</w:t>
      </w:r>
    </w:p>
    <w:p w14:paraId="04C736BB" w14:textId="77777777" w:rsidR="00B30096" w:rsidRPr="00E67C4C" w:rsidRDefault="00B30096" w:rsidP="00E67C4C">
      <w:pPr>
        <w:pStyle w:val="ListParagraph"/>
        <w:numPr>
          <w:ilvl w:val="1"/>
          <w:numId w:val="17"/>
        </w:numPr>
        <w:spacing w:before="100" w:beforeAutospacing="1" w:after="100" w:afterAutospacing="1" w:line="360" w:lineRule="auto"/>
        <w:jc w:val="both"/>
        <w:rPr>
          <w:rFonts w:ascii="Arial" w:hAnsi="Arial" w:cs="Arial"/>
        </w:rPr>
      </w:pPr>
      <w:r w:rsidRPr="00E67C4C">
        <w:rPr>
          <w:rFonts w:ascii="Arial" w:hAnsi="Arial" w:cs="Arial"/>
        </w:rPr>
        <w:t>Physical Fitness – none credit bearing as part of up-skilling of the NTP</w:t>
      </w:r>
    </w:p>
    <w:p w14:paraId="698B4D38" w14:textId="77777777" w:rsidR="00B30096" w:rsidRPr="00E67C4C" w:rsidRDefault="00B30096" w:rsidP="00E67C4C">
      <w:pPr>
        <w:pStyle w:val="ListParagraph"/>
        <w:numPr>
          <w:ilvl w:val="1"/>
          <w:numId w:val="17"/>
        </w:numPr>
        <w:spacing w:before="100" w:beforeAutospacing="1" w:after="100" w:afterAutospacing="1" w:line="360" w:lineRule="auto"/>
        <w:jc w:val="both"/>
        <w:rPr>
          <w:rFonts w:ascii="Arial" w:hAnsi="Arial" w:cs="Arial"/>
        </w:rPr>
      </w:pPr>
      <w:r w:rsidRPr="00E67C4C">
        <w:rPr>
          <w:rFonts w:ascii="Arial" w:hAnsi="Arial" w:cs="Arial"/>
        </w:rPr>
        <w:t>Tactical Training - none credit bearing as part of up-skilling of the NTP</w:t>
      </w:r>
    </w:p>
    <w:p w14:paraId="201E3A68" w14:textId="77777777" w:rsidR="00B30096" w:rsidRPr="00E67C4C" w:rsidRDefault="00B30096" w:rsidP="00E67C4C">
      <w:pPr>
        <w:pStyle w:val="ListParagraph"/>
        <w:numPr>
          <w:ilvl w:val="1"/>
          <w:numId w:val="17"/>
        </w:numPr>
        <w:spacing w:before="100" w:beforeAutospacing="1" w:after="100" w:afterAutospacing="1" w:line="360" w:lineRule="auto"/>
        <w:jc w:val="both"/>
        <w:rPr>
          <w:rFonts w:ascii="Arial" w:hAnsi="Arial" w:cs="Arial"/>
        </w:rPr>
      </w:pPr>
      <w:r w:rsidRPr="00E67C4C">
        <w:rPr>
          <w:rFonts w:ascii="Arial" w:hAnsi="Arial" w:cs="Arial"/>
        </w:rPr>
        <w:t>Firearm Training - none credit bearing as part of up-skilling of the NTP; this training is also part of the annual maintenance shoot done in terms of the Firearms Control Act, Act 60 of 2000.</w:t>
      </w:r>
    </w:p>
    <w:p w14:paraId="42B3722F" w14:textId="77777777" w:rsidR="00B30096" w:rsidRPr="00E67C4C" w:rsidRDefault="00B30096" w:rsidP="00E67C4C">
      <w:pPr>
        <w:pStyle w:val="ListParagraph"/>
        <w:numPr>
          <w:ilvl w:val="1"/>
          <w:numId w:val="17"/>
        </w:numPr>
        <w:spacing w:before="100" w:beforeAutospacing="1" w:after="100" w:afterAutospacing="1" w:line="360" w:lineRule="auto"/>
        <w:jc w:val="both"/>
        <w:rPr>
          <w:rFonts w:ascii="Arial" w:hAnsi="Arial" w:cs="Arial"/>
        </w:rPr>
      </w:pPr>
      <w:r w:rsidRPr="00E67C4C">
        <w:rPr>
          <w:rFonts w:ascii="Arial" w:hAnsi="Arial" w:cs="Arial"/>
        </w:rPr>
        <w:t>Theoretical Training (</w:t>
      </w:r>
      <w:r w:rsidR="00747658">
        <w:rPr>
          <w:rFonts w:ascii="Arial" w:hAnsi="Arial" w:cs="Arial"/>
        </w:rPr>
        <w:t xml:space="preserve">NRTA, </w:t>
      </w:r>
      <w:r w:rsidRPr="00E67C4C">
        <w:rPr>
          <w:rFonts w:ascii="Arial" w:hAnsi="Arial" w:cs="Arial"/>
        </w:rPr>
        <w:t>N</w:t>
      </w:r>
      <w:r w:rsidR="00820B12">
        <w:rPr>
          <w:rFonts w:ascii="Arial" w:hAnsi="Arial" w:cs="Arial"/>
        </w:rPr>
        <w:t>LTA, AARTO, and Legal Subjects)</w:t>
      </w:r>
      <w:r w:rsidRPr="00E67C4C">
        <w:rPr>
          <w:rFonts w:ascii="Arial" w:hAnsi="Arial" w:cs="Arial"/>
        </w:rPr>
        <w:t xml:space="preserve"> – none credit bearing as part of up-skilling of the </w:t>
      </w:r>
      <w:r w:rsidR="00B0299F" w:rsidRPr="00E67C4C">
        <w:rPr>
          <w:rFonts w:ascii="Arial" w:hAnsi="Arial" w:cs="Arial"/>
        </w:rPr>
        <w:t>NT</w:t>
      </w:r>
      <w:r w:rsidR="00494792">
        <w:rPr>
          <w:rFonts w:ascii="Arial" w:hAnsi="Arial" w:cs="Arial"/>
        </w:rPr>
        <w:t>P</w:t>
      </w:r>
      <w:r w:rsidR="00747658">
        <w:rPr>
          <w:rFonts w:ascii="Arial" w:hAnsi="Arial" w:cs="Arial"/>
        </w:rPr>
        <w:t>.</w:t>
      </w:r>
    </w:p>
    <w:p w14:paraId="79305D12" w14:textId="77777777" w:rsidR="006121B0" w:rsidRDefault="006121B0" w:rsidP="00E67C4C">
      <w:pPr>
        <w:pStyle w:val="ListParagraph"/>
        <w:spacing w:before="100" w:beforeAutospacing="1" w:after="100" w:afterAutospacing="1" w:line="360" w:lineRule="auto"/>
        <w:jc w:val="both"/>
        <w:outlineLvl w:val="0"/>
        <w:rPr>
          <w:rFonts w:ascii="Arial" w:hAnsi="Arial" w:cs="Arial"/>
          <w:b/>
        </w:rPr>
      </w:pPr>
    </w:p>
    <w:p w14:paraId="4F6F803D" w14:textId="77777777" w:rsidR="00820B12" w:rsidRPr="00E67C4C" w:rsidRDefault="00820B12" w:rsidP="00E67C4C">
      <w:pPr>
        <w:pStyle w:val="ListParagraph"/>
        <w:spacing w:before="100" w:beforeAutospacing="1" w:after="100" w:afterAutospacing="1" w:line="360" w:lineRule="auto"/>
        <w:jc w:val="both"/>
        <w:outlineLvl w:val="0"/>
        <w:rPr>
          <w:rFonts w:ascii="Arial" w:hAnsi="Arial" w:cs="Arial"/>
          <w:b/>
        </w:rPr>
      </w:pPr>
    </w:p>
    <w:p w14:paraId="03977204" w14:textId="77777777" w:rsidR="006121B0" w:rsidRPr="00E67C4C" w:rsidRDefault="00B0299F" w:rsidP="00E67C4C">
      <w:pPr>
        <w:pStyle w:val="ListParagraph"/>
        <w:numPr>
          <w:ilvl w:val="0"/>
          <w:numId w:val="8"/>
        </w:numPr>
        <w:spacing w:before="100" w:beforeAutospacing="1" w:after="100" w:afterAutospacing="1" w:line="360" w:lineRule="auto"/>
        <w:ind w:hanging="720"/>
        <w:jc w:val="both"/>
        <w:outlineLvl w:val="0"/>
        <w:rPr>
          <w:rFonts w:ascii="Arial" w:hAnsi="Arial" w:cs="Arial"/>
          <w:b/>
        </w:rPr>
      </w:pPr>
      <w:r w:rsidRPr="00E67C4C">
        <w:rPr>
          <w:rFonts w:ascii="Arial" w:hAnsi="Arial" w:cs="Arial"/>
        </w:rPr>
        <w:lastRenderedPageBreak/>
        <w:t xml:space="preserve">No driving </w:t>
      </w:r>
      <w:proofErr w:type="spellStart"/>
      <w:r w:rsidRPr="00E67C4C">
        <w:rPr>
          <w:rFonts w:ascii="Arial" w:hAnsi="Arial" w:cs="Arial"/>
        </w:rPr>
        <w:t>licence</w:t>
      </w:r>
      <w:proofErr w:type="spellEnd"/>
      <w:r w:rsidRPr="00E67C4C">
        <w:rPr>
          <w:rFonts w:ascii="Arial" w:hAnsi="Arial" w:cs="Arial"/>
        </w:rPr>
        <w:t xml:space="preserve"> requirements were waived for any of the above training.</w:t>
      </w:r>
    </w:p>
    <w:p w14:paraId="63FDAC5D" w14:textId="77777777" w:rsidR="00B0299F" w:rsidRPr="00E67C4C" w:rsidRDefault="00B0299F" w:rsidP="00E67C4C">
      <w:pPr>
        <w:pStyle w:val="ListParagraph"/>
        <w:spacing w:before="100" w:beforeAutospacing="1" w:after="100" w:afterAutospacing="1" w:line="360" w:lineRule="auto"/>
        <w:jc w:val="both"/>
        <w:outlineLvl w:val="0"/>
        <w:rPr>
          <w:rFonts w:ascii="Arial" w:hAnsi="Arial" w:cs="Arial"/>
        </w:rPr>
      </w:pPr>
      <w:r w:rsidRPr="00E67C4C">
        <w:rPr>
          <w:rFonts w:ascii="Arial" w:hAnsi="Arial" w:cs="Arial"/>
        </w:rPr>
        <w:t xml:space="preserve">The requirements as set out in the National Road Traffic Act, 1996, Act 93 of 1996 </w:t>
      </w:r>
      <w:r w:rsidR="00E67C4C">
        <w:rPr>
          <w:rFonts w:ascii="Arial" w:hAnsi="Arial" w:cs="Arial"/>
        </w:rPr>
        <w:t xml:space="preserve">(NRTA) </w:t>
      </w:r>
      <w:r w:rsidRPr="00E67C4C">
        <w:rPr>
          <w:rFonts w:ascii="Arial" w:hAnsi="Arial" w:cs="Arial"/>
        </w:rPr>
        <w:t>were met:</w:t>
      </w:r>
    </w:p>
    <w:p w14:paraId="15CA4C5F" w14:textId="77777777" w:rsidR="008449BF" w:rsidRPr="00E67C4C" w:rsidRDefault="008449BF" w:rsidP="007A6823">
      <w:pPr>
        <w:pStyle w:val="lg-section"/>
        <w:spacing w:line="360" w:lineRule="auto"/>
        <w:ind w:left="709" w:firstLine="0"/>
        <w:rPr>
          <w:rFonts w:ascii="Arial" w:hAnsi="Arial" w:cs="Arial"/>
          <w:sz w:val="22"/>
          <w:szCs w:val="22"/>
        </w:rPr>
      </w:pPr>
      <w:r w:rsidRPr="00E67C4C">
        <w:rPr>
          <w:rFonts w:ascii="Arial" w:hAnsi="Arial" w:cs="Arial"/>
          <w:b/>
          <w:bCs/>
          <w:sz w:val="22"/>
          <w:szCs w:val="22"/>
        </w:rPr>
        <w:t>Grades of examiner of vehicles (</w:t>
      </w:r>
      <w:proofErr w:type="spellStart"/>
      <w:r w:rsidRPr="00E67C4C">
        <w:rPr>
          <w:rFonts w:ascii="Arial" w:hAnsi="Arial" w:cs="Arial"/>
          <w:b/>
          <w:bCs/>
          <w:sz w:val="22"/>
          <w:szCs w:val="22"/>
        </w:rPr>
        <w:t>EoV</w:t>
      </w:r>
      <w:proofErr w:type="spellEnd"/>
      <w:r w:rsidRPr="00E67C4C">
        <w:rPr>
          <w:rFonts w:ascii="Arial" w:hAnsi="Arial" w:cs="Arial"/>
          <w:b/>
          <w:bCs/>
          <w:sz w:val="22"/>
          <w:szCs w:val="22"/>
        </w:rPr>
        <w:t>) and examiner for driving licences (EDL)</w:t>
      </w:r>
      <w:r w:rsidR="004E1C7C">
        <w:rPr>
          <w:rFonts w:ascii="Arial" w:hAnsi="Arial" w:cs="Arial"/>
          <w:b/>
          <w:bCs/>
          <w:sz w:val="22"/>
          <w:szCs w:val="22"/>
        </w:rPr>
        <w:t>, with driving licence requirements,</w:t>
      </w:r>
      <w:r w:rsidR="00E67C4C">
        <w:rPr>
          <w:rFonts w:ascii="Arial" w:hAnsi="Arial" w:cs="Arial"/>
          <w:b/>
          <w:bCs/>
          <w:sz w:val="22"/>
          <w:szCs w:val="22"/>
        </w:rPr>
        <w:t xml:space="preserve"> as per the </w:t>
      </w:r>
      <w:r w:rsidR="007A6823">
        <w:rPr>
          <w:rFonts w:ascii="Arial" w:hAnsi="Arial" w:cs="Arial"/>
          <w:b/>
          <w:bCs/>
          <w:sz w:val="22"/>
          <w:szCs w:val="22"/>
        </w:rPr>
        <w:t>NRTA are as follow:</w:t>
      </w:r>
    </w:p>
    <w:p w14:paraId="0CE09129" w14:textId="77777777" w:rsidR="008449BF" w:rsidRPr="00E67C4C" w:rsidRDefault="008449BF" w:rsidP="00E67C4C">
      <w:pPr>
        <w:pStyle w:val="lg-para3"/>
        <w:spacing w:line="360" w:lineRule="auto"/>
        <w:ind w:firstLine="709"/>
        <w:rPr>
          <w:rFonts w:ascii="Arial" w:hAnsi="Arial" w:cs="Arial"/>
          <w:sz w:val="22"/>
          <w:szCs w:val="22"/>
        </w:rPr>
      </w:pPr>
      <w:r w:rsidRPr="00E67C4C">
        <w:rPr>
          <w:rFonts w:ascii="Arial" w:hAnsi="Arial" w:cs="Arial"/>
          <w:sz w:val="22"/>
          <w:szCs w:val="22"/>
        </w:rPr>
        <w:t>(1)  </w:t>
      </w:r>
      <w:r w:rsidR="007A6823">
        <w:rPr>
          <w:rFonts w:ascii="Arial" w:hAnsi="Arial" w:cs="Arial"/>
          <w:sz w:val="22"/>
          <w:szCs w:val="22"/>
        </w:rPr>
        <w:t xml:space="preserve"> Examiner of vehicles</w:t>
      </w:r>
      <w:r w:rsidR="00D05A64">
        <w:rPr>
          <w:rFonts w:ascii="Arial" w:hAnsi="Arial" w:cs="Arial"/>
          <w:sz w:val="22"/>
          <w:szCs w:val="22"/>
        </w:rPr>
        <w:t>:</w:t>
      </w:r>
    </w:p>
    <w:p w14:paraId="1E2D91A9" w14:textId="77777777" w:rsidR="00556775" w:rsidRPr="00E67C4C" w:rsidRDefault="00D05A64" w:rsidP="00E67C4C">
      <w:pPr>
        <w:pStyle w:val="lg-a-1"/>
        <w:numPr>
          <w:ilvl w:val="0"/>
          <w:numId w:val="18"/>
        </w:numPr>
        <w:spacing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 xml:space="preserve">rade A, examiner </w:t>
      </w:r>
      <w:r w:rsidR="00556775" w:rsidRPr="00E67C4C">
        <w:rPr>
          <w:rFonts w:ascii="Arial" w:hAnsi="Arial" w:cs="Arial"/>
          <w:sz w:val="22"/>
          <w:szCs w:val="22"/>
        </w:rPr>
        <w:t>to hold</w:t>
      </w:r>
      <w:r w:rsidR="004E1C7C">
        <w:rPr>
          <w:rFonts w:ascii="Arial" w:hAnsi="Arial" w:cs="Arial"/>
          <w:sz w:val="22"/>
          <w:szCs w:val="22"/>
        </w:rPr>
        <w:t xml:space="preserve"> a C</w:t>
      </w:r>
      <w:r w:rsidR="008449BF" w:rsidRPr="00E67C4C">
        <w:rPr>
          <w:rFonts w:ascii="Arial" w:hAnsi="Arial" w:cs="Arial"/>
          <w:sz w:val="22"/>
          <w:szCs w:val="22"/>
        </w:rPr>
        <w:t xml:space="preserve">ode EC driving licence for a manual transmission and a </w:t>
      </w:r>
      <w:r>
        <w:rPr>
          <w:rFonts w:ascii="Arial" w:hAnsi="Arial" w:cs="Arial"/>
          <w:sz w:val="22"/>
          <w:szCs w:val="22"/>
        </w:rPr>
        <w:t>C</w:t>
      </w:r>
      <w:r w:rsidR="008449BF" w:rsidRPr="00E67C4C">
        <w:rPr>
          <w:rFonts w:ascii="Arial" w:hAnsi="Arial" w:cs="Arial"/>
          <w:sz w:val="22"/>
          <w:szCs w:val="22"/>
        </w:rPr>
        <w:t>ode A driving licence;</w:t>
      </w:r>
    </w:p>
    <w:p w14:paraId="5539C9F9" w14:textId="77777777" w:rsidR="008449BF" w:rsidRPr="00E67C4C" w:rsidRDefault="00D05A64" w:rsidP="00E67C4C">
      <w:pPr>
        <w:pStyle w:val="lg-a-1"/>
        <w:numPr>
          <w:ilvl w:val="0"/>
          <w:numId w:val="18"/>
        </w:numPr>
        <w:spacing w:before="0"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 xml:space="preserve">rade B, such examiner </w:t>
      </w:r>
      <w:r w:rsidR="00556775" w:rsidRPr="00E67C4C">
        <w:rPr>
          <w:rFonts w:ascii="Arial" w:hAnsi="Arial" w:cs="Arial"/>
          <w:sz w:val="22"/>
          <w:szCs w:val="22"/>
        </w:rPr>
        <w:t>to hold</w:t>
      </w:r>
      <w:r w:rsidR="004E1C7C">
        <w:rPr>
          <w:rFonts w:ascii="Arial" w:hAnsi="Arial" w:cs="Arial"/>
          <w:sz w:val="22"/>
          <w:szCs w:val="22"/>
        </w:rPr>
        <w:t xml:space="preserve"> a C</w:t>
      </w:r>
      <w:r w:rsidR="008449BF" w:rsidRPr="00E67C4C">
        <w:rPr>
          <w:rFonts w:ascii="Arial" w:hAnsi="Arial" w:cs="Arial"/>
          <w:sz w:val="22"/>
          <w:szCs w:val="22"/>
        </w:rPr>
        <w:t xml:space="preserve">ode EB driving licence for a manual transmission and a </w:t>
      </w:r>
      <w:r>
        <w:rPr>
          <w:rFonts w:ascii="Arial" w:hAnsi="Arial" w:cs="Arial"/>
          <w:sz w:val="22"/>
          <w:szCs w:val="22"/>
        </w:rPr>
        <w:t>C</w:t>
      </w:r>
      <w:r w:rsidR="008449BF" w:rsidRPr="00E67C4C">
        <w:rPr>
          <w:rFonts w:ascii="Arial" w:hAnsi="Arial" w:cs="Arial"/>
          <w:sz w:val="22"/>
          <w:szCs w:val="22"/>
        </w:rPr>
        <w:t>ode A driving licence;</w:t>
      </w:r>
    </w:p>
    <w:p w14:paraId="25063D89" w14:textId="77777777" w:rsidR="00556775" w:rsidRPr="00E67C4C" w:rsidRDefault="00D05A64" w:rsidP="00E67C4C">
      <w:pPr>
        <w:pStyle w:val="lg-a-1"/>
        <w:numPr>
          <w:ilvl w:val="0"/>
          <w:numId w:val="18"/>
        </w:numPr>
        <w:spacing w:before="0"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 xml:space="preserve">rade C, </w:t>
      </w:r>
      <w:r w:rsidR="00556775" w:rsidRPr="00E67C4C">
        <w:rPr>
          <w:rFonts w:ascii="Arial" w:hAnsi="Arial" w:cs="Arial"/>
          <w:sz w:val="22"/>
          <w:szCs w:val="22"/>
        </w:rPr>
        <w:t xml:space="preserve">such examiner to hold </w:t>
      </w:r>
      <w:r>
        <w:rPr>
          <w:rFonts w:ascii="Arial" w:hAnsi="Arial" w:cs="Arial"/>
          <w:sz w:val="22"/>
          <w:szCs w:val="22"/>
        </w:rPr>
        <w:t>C</w:t>
      </w:r>
      <w:r w:rsidR="008449BF" w:rsidRPr="00E67C4C">
        <w:rPr>
          <w:rFonts w:ascii="Arial" w:hAnsi="Arial" w:cs="Arial"/>
          <w:sz w:val="22"/>
          <w:szCs w:val="22"/>
        </w:rPr>
        <w:t>ode EC driving licen</w:t>
      </w:r>
      <w:r w:rsidR="00556775" w:rsidRPr="00E67C4C">
        <w:rPr>
          <w:rFonts w:ascii="Arial" w:hAnsi="Arial" w:cs="Arial"/>
          <w:sz w:val="22"/>
          <w:szCs w:val="22"/>
        </w:rPr>
        <w:t>ce for a manual transmission;</w:t>
      </w:r>
    </w:p>
    <w:p w14:paraId="7B736FB5" w14:textId="77777777" w:rsidR="008449BF" w:rsidRPr="00E67C4C" w:rsidRDefault="00D05A64" w:rsidP="00E67C4C">
      <w:pPr>
        <w:pStyle w:val="lg-a-1"/>
        <w:numPr>
          <w:ilvl w:val="0"/>
          <w:numId w:val="18"/>
        </w:numPr>
        <w:spacing w:before="0"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rade D</w:t>
      </w:r>
      <w:r w:rsidR="00556775" w:rsidRPr="00E67C4C">
        <w:rPr>
          <w:rFonts w:ascii="Arial" w:hAnsi="Arial" w:cs="Arial"/>
          <w:sz w:val="22"/>
          <w:szCs w:val="22"/>
        </w:rPr>
        <w:t xml:space="preserve">, </w:t>
      </w:r>
      <w:r w:rsidR="008449BF" w:rsidRPr="00E67C4C">
        <w:rPr>
          <w:rFonts w:ascii="Arial" w:hAnsi="Arial" w:cs="Arial"/>
          <w:sz w:val="22"/>
          <w:szCs w:val="22"/>
        </w:rPr>
        <w:t xml:space="preserve">such examiner </w:t>
      </w:r>
      <w:r w:rsidR="00556775" w:rsidRPr="00E67C4C">
        <w:rPr>
          <w:rFonts w:ascii="Arial" w:hAnsi="Arial" w:cs="Arial"/>
          <w:sz w:val="22"/>
          <w:szCs w:val="22"/>
        </w:rPr>
        <w:t>to hold</w:t>
      </w:r>
      <w:r w:rsidR="004E1C7C">
        <w:rPr>
          <w:rFonts w:ascii="Arial" w:hAnsi="Arial" w:cs="Arial"/>
          <w:sz w:val="22"/>
          <w:szCs w:val="22"/>
        </w:rPr>
        <w:t xml:space="preserve"> a C</w:t>
      </w:r>
      <w:r w:rsidR="008449BF" w:rsidRPr="00E67C4C">
        <w:rPr>
          <w:rFonts w:ascii="Arial" w:hAnsi="Arial" w:cs="Arial"/>
          <w:sz w:val="22"/>
          <w:szCs w:val="22"/>
        </w:rPr>
        <w:t>ode EB driving licence for a manual transmission.</w:t>
      </w:r>
    </w:p>
    <w:p w14:paraId="169162C6" w14:textId="77777777" w:rsidR="008449BF" w:rsidRPr="00E67C4C" w:rsidRDefault="00556775" w:rsidP="00E67C4C">
      <w:pPr>
        <w:pStyle w:val="lg-para3"/>
        <w:spacing w:line="360" w:lineRule="auto"/>
        <w:rPr>
          <w:rFonts w:ascii="Arial" w:hAnsi="Arial" w:cs="Arial"/>
          <w:sz w:val="22"/>
          <w:szCs w:val="22"/>
        </w:rPr>
      </w:pPr>
      <w:r w:rsidRPr="00E67C4C">
        <w:rPr>
          <w:rFonts w:ascii="Arial" w:hAnsi="Arial" w:cs="Arial"/>
          <w:sz w:val="22"/>
          <w:szCs w:val="22"/>
        </w:rPr>
        <w:t>(2</w:t>
      </w:r>
      <w:r w:rsidR="008449BF" w:rsidRPr="00E67C4C">
        <w:rPr>
          <w:rFonts w:ascii="Arial" w:hAnsi="Arial" w:cs="Arial"/>
          <w:sz w:val="22"/>
          <w:szCs w:val="22"/>
        </w:rPr>
        <w:t>)  </w:t>
      </w:r>
      <w:r w:rsidR="007A6823">
        <w:rPr>
          <w:rFonts w:ascii="Arial" w:hAnsi="Arial" w:cs="Arial"/>
          <w:sz w:val="22"/>
          <w:szCs w:val="22"/>
        </w:rPr>
        <w:t>Examiner for driving licences</w:t>
      </w:r>
      <w:r w:rsidR="00D05A64">
        <w:rPr>
          <w:rFonts w:ascii="Arial" w:hAnsi="Arial" w:cs="Arial"/>
          <w:sz w:val="22"/>
          <w:szCs w:val="22"/>
        </w:rPr>
        <w:t>:</w:t>
      </w:r>
    </w:p>
    <w:p w14:paraId="62870EAF" w14:textId="77777777" w:rsidR="008449BF" w:rsidRPr="00E67C4C" w:rsidRDefault="00D05A64" w:rsidP="00E67C4C">
      <w:pPr>
        <w:pStyle w:val="lg-a-1"/>
        <w:numPr>
          <w:ilvl w:val="0"/>
          <w:numId w:val="20"/>
        </w:numPr>
        <w:spacing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 xml:space="preserve">rade A, examiner </w:t>
      </w:r>
      <w:r w:rsidR="00556775" w:rsidRPr="00E67C4C">
        <w:rPr>
          <w:rFonts w:ascii="Arial" w:hAnsi="Arial" w:cs="Arial"/>
          <w:sz w:val="22"/>
          <w:szCs w:val="22"/>
        </w:rPr>
        <w:t>to hold</w:t>
      </w:r>
      <w:r w:rsidR="008449BF" w:rsidRPr="00E67C4C">
        <w:rPr>
          <w:rFonts w:ascii="Arial" w:hAnsi="Arial" w:cs="Arial"/>
          <w:sz w:val="22"/>
          <w:szCs w:val="22"/>
        </w:rPr>
        <w:t xml:space="preserve"> a </w:t>
      </w:r>
      <w:r>
        <w:rPr>
          <w:rFonts w:ascii="Arial" w:hAnsi="Arial" w:cs="Arial"/>
          <w:sz w:val="22"/>
          <w:szCs w:val="22"/>
        </w:rPr>
        <w:t>C</w:t>
      </w:r>
      <w:r w:rsidR="008449BF" w:rsidRPr="00E67C4C">
        <w:rPr>
          <w:rFonts w:ascii="Arial" w:hAnsi="Arial" w:cs="Arial"/>
          <w:sz w:val="22"/>
          <w:szCs w:val="22"/>
        </w:rPr>
        <w:t xml:space="preserve">ode EC driving licence for a manual transmission and a </w:t>
      </w:r>
      <w:r>
        <w:rPr>
          <w:rFonts w:ascii="Arial" w:hAnsi="Arial" w:cs="Arial"/>
          <w:sz w:val="22"/>
          <w:szCs w:val="22"/>
        </w:rPr>
        <w:t>C</w:t>
      </w:r>
      <w:r w:rsidR="008449BF" w:rsidRPr="00E67C4C">
        <w:rPr>
          <w:rFonts w:ascii="Arial" w:hAnsi="Arial" w:cs="Arial"/>
          <w:sz w:val="22"/>
          <w:szCs w:val="22"/>
        </w:rPr>
        <w:t>ode A driving licence;</w:t>
      </w:r>
    </w:p>
    <w:p w14:paraId="724B37B9" w14:textId="77777777" w:rsidR="008449BF" w:rsidRPr="00E67C4C" w:rsidRDefault="00D05A64" w:rsidP="00E67C4C">
      <w:pPr>
        <w:pStyle w:val="lg-a-1"/>
        <w:numPr>
          <w:ilvl w:val="0"/>
          <w:numId w:val="20"/>
        </w:numPr>
        <w:spacing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 xml:space="preserve">rade B, </w:t>
      </w:r>
      <w:r w:rsidR="00556775" w:rsidRPr="00E67C4C">
        <w:rPr>
          <w:rFonts w:ascii="Arial" w:hAnsi="Arial" w:cs="Arial"/>
          <w:sz w:val="22"/>
          <w:szCs w:val="22"/>
        </w:rPr>
        <w:t xml:space="preserve">examiner to hold </w:t>
      </w:r>
      <w:r w:rsidR="008449BF" w:rsidRPr="00E67C4C">
        <w:rPr>
          <w:rFonts w:ascii="Arial" w:hAnsi="Arial" w:cs="Arial"/>
          <w:sz w:val="22"/>
          <w:szCs w:val="22"/>
        </w:rPr>
        <w:t xml:space="preserve">a </w:t>
      </w:r>
      <w:r>
        <w:rPr>
          <w:rFonts w:ascii="Arial" w:hAnsi="Arial" w:cs="Arial"/>
          <w:sz w:val="22"/>
          <w:szCs w:val="22"/>
        </w:rPr>
        <w:t>C</w:t>
      </w:r>
      <w:r w:rsidR="008449BF" w:rsidRPr="00E67C4C">
        <w:rPr>
          <w:rFonts w:ascii="Arial" w:hAnsi="Arial" w:cs="Arial"/>
          <w:sz w:val="22"/>
          <w:szCs w:val="22"/>
        </w:rPr>
        <w:t>ode EC driving licence for a manual transmission;</w:t>
      </w:r>
    </w:p>
    <w:p w14:paraId="4AA5A07A" w14:textId="77777777" w:rsidR="00556775" w:rsidRPr="00E67C4C" w:rsidRDefault="00D05A64" w:rsidP="00E67C4C">
      <w:pPr>
        <w:pStyle w:val="lg-a-1"/>
        <w:numPr>
          <w:ilvl w:val="0"/>
          <w:numId w:val="20"/>
        </w:numPr>
        <w:spacing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 xml:space="preserve">rade C, </w:t>
      </w:r>
      <w:r w:rsidR="00556775" w:rsidRPr="00E67C4C">
        <w:rPr>
          <w:rFonts w:ascii="Arial" w:hAnsi="Arial" w:cs="Arial"/>
          <w:sz w:val="22"/>
          <w:szCs w:val="22"/>
        </w:rPr>
        <w:t xml:space="preserve">examiner to hold </w:t>
      </w:r>
      <w:r w:rsidR="008449BF" w:rsidRPr="00E67C4C">
        <w:rPr>
          <w:rFonts w:ascii="Arial" w:hAnsi="Arial" w:cs="Arial"/>
          <w:sz w:val="22"/>
          <w:szCs w:val="22"/>
        </w:rPr>
        <w:t xml:space="preserve">a </w:t>
      </w:r>
      <w:r>
        <w:rPr>
          <w:rFonts w:ascii="Arial" w:hAnsi="Arial" w:cs="Arial"/>
          <w:sz w:val="22"/>
          <w:szCs w:val="22"/>
        </w:rPr>
        <w:t>C</w:t>
      </w:r>
      <w:r w:rsidR="008449BF" w:rsidRPr="00E67C4C">
        <w:rPr>
          <w:rFonts w:ascii="Arial" w:hAnsi="Arial" w:cs="Arial"/>
          <w:sz w:val="22"/>
          <w:szCs w:val="22"/>
        </w:rPr>
        <w:t xml:space="preserve">ode B driving licence for a manual transmission and a </w:t>
      </w:r>
      <w:r>
        <w:rPr>
          <w:rFonts w:ascii="Arial" w:hAnsi="Arial" w:cs="Arial"/>
          <w:sz w:val="22"/>
          <w:szCs w:val="22"/>
        </w:rPr>
        <w:t>C</w:t>
      </w:r>
      <w:r w:rsidR="008449BF" w:rsidRPr="00E67C4C">
        <w:rPr>
          <w:rFonts w:ascii="Arial" w:hAnsi="Arial" w:cs="Arial"/>
          <w:sz w:val="22"/>
          <w:szCs w:val="22"/>
        </w:rPr>
        <w:t>ode A driving licence;</w:t>
      </w:r>
    </w:p>
    <w:p w14:paraId="4F0A544B" w14:textId="77777777" w:rsidR="008449BF" w:rsidRPr="00E67C4C" w:rsidRDefault="00D05A64" w:rsidP="00E67C4C">
      <w:pPr>
        <w:pStyle w:val="lg-a-1"/>
        <w:numPr>
          <w:ilvl w:val="0"/>
          <w:numId w:val="20"/>
        </w:numPr>
        <w:spacing w:line="360" w:lineRule="auto"/>
        <w:rPr>
          <w:rFonts w:ascii="Arial" w:hAnsi="Arial" w:cs="Arial"/>
          <w:sz w:val="22"/>
          <w:szCs w:val="22"/>
        </w:rPr>
      </w:pPr>
      <w:r>
        <w:rPr>
          <w:rFonts w:ascii="Arial" w:hAnsi="Arial" w:cs="Arial"/>
          <w:sz w:val="22"/>
          <w:szCs w:val="22"/>
        </w:rPr>
        <w:t>G</w:t>
      </w:r>
      <w:r w:rsidR="008449BF" w:rsidRPr="00E67C4C">
        <w:rPr>
          <w:rFonts w:ascii="Arial" w:hAnsi="Arial" w:cs="Arial"/>
          <w:sz w:val="22"/>
          <w:szCs w:val="22"/>
        </w:rPr>
        <w:t xml:space="preserve">rade D, </w:t>
      </w:r>
      <w:r w:rsidR="00E67C4C" w:rsidRPr="00E67C4C">
        <w:rPr>
          <w:rFonts w:ascii="Arial" w:hAnsi="Arial" w:cs="Arial"/>
          <w:sz w:val="22"/>
          <w:szCs w:val="22"/>
        </w:rPr>
        <w:t xml:space="preserve">examiner to hold </w:t>
      </w:r>
      <w:r w:rsidR="008449BF" w:rsidRPr="00E67C4C">
        <w:rPr>
          <w:rFonts w:ascii="Arial" w:hAnsi="Arial" w:cs="Arial"/>
          <w:sz w:val="22"/>
          <w:szCs w:val="22"/>
        </w:rPr>
        <w:t xml:space="preserve">a </w:t>
      </w:r>
      <w:r>
        <w:rPr>
          <w:rFonts w:ascii="Arial" w:hAnsi="Arial" w:cs="Arial"/>
          <w:sz w:val="22"/>
          <w:szCs w:val="22"/>
        </w:rPr>
        <w:t>C</w:t>
      </w:r>
      <w:r w:rsidR="008449BF" w:rsidRPr="00E67C4C">
        <w:rPr>
          <w:rFonts w:ascii="Arial" w:hAnsi="Arial" w:cs="Arial"/>
          <w:sz w:val="22"/>
          <w:szCs w:val="22"/>
        </w:rPr>
        <w:t>ode B driving licence for a manual transmission;</w:t>
      </w:r>
    </w:p>
    <w:p w14:paraId="5A509145" w14:textId="77777777" w:rsidR="00B0299F" w:rsidRPr="006121B0" w:rsidRDefault="00B0299F" w:rsidP="00B0299F">
      <w:pPr>
        <w:pStyle w:val="ListParagraph"/>
        <w:spacing w:before="100" w:beforeAutospacing="1" w:after="100" w:afterAutospacing="1" w:line="240" w:lineRule="auto"/>
        <w:jc w:val="both"/>
        <w:outlineLvl w:val="0"/>
        <w:rPr>
          <w:rFonts w:ascii="Arial" w:hAnsi="Arial" w:cs="Arial"/>
          <w:b/>
        </w:rPr>
      </w:pPr>
    </w:p>
    <w:p w14:paraId="5FE1DD9B" w14:textId="77777777" w:rsidR="006121B0" w:rsidRPr="00EB3326" w:rsidRDefault="006121B0" w:rsidP="00B0299F">
      <w:pPr>
        <w:pStyle w:val="ListParagraph"/>
        <w:spacing w:before="100" w:beforeAutospacing="1" w:after="100" w:afterAutospacing="1" w:line="240" w:lineRule="auto"/>
        <w:jc w:val="both"/>
        <w:outlineLvl w:val="0"/>
        <w:rPr>
          <w:rFonts w:ascii="Arial" w:hAnsi="Arial" w:cs="Arial"/>
          <w:b/>
        </w:rPr>
      </w:pPr>
    </w:p>
    <w:p w14:paraId="76FF5F78" w14:textId="77777777" w:rsidR="009222A7" w:rsidRPr="009222A7" w:rsidRDefault="009222A7" w:rsidP="009222A7">
      <w:pPr>
        <w:rPr>
          <w:lang w:val="en-ZA"/>
        </w:rPr>
      </w:pPr>
    </w:p>
    <w:sectPr w:rsidR="009222A7" w:rsidRPr="009222A7"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B0636"/>
    <w:multiLevelType w:val="hybridMultilevel"/>
    <w:tmpl w:val="CD12BFF2"/>
    <w:lvl w:ilvl="0" w:tplc="1C090001">
      <w:start w:val="1"/>
      <w:numFmt w:val="bullet"/>
      <w:lvlText w:val=""/>
      <w:lvlJc w:val="left"/>
      <w:pPr>
        <w:ind w:left="1400" w:hanging="360"/>
      </w:pPr>
      <w:rPr>
        <w:rFonts w:ascii="Symbol" w:hAnsi="Symbol"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58C76FF"/>
    <w:multiLevelType w:val="hybridMultilevel"/>
    <w:tmpl w:val="C624CD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8316DB6"/>
    <w:multiLevelType w:val="hybridMultilevel"/>
    <w:tmpl w:val="C01A319A"/>
    <w:lvl w:ilvl="0" w:tplc="1C090017">
      <w:start w:val="1"/>
      <w:numFmt w:val="lowerLetter"/>
      <w:lvlText w:val="%1)"/>
      <w:lvlJc w:val="left"/>
      <w:pPr>
        <w:ind w:left="928"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96B1056"/>
    <w:multiLevelType w:val="hybridMultilevel"/>
    <w:tmpl w:val="8716F4C4"/>
    <w:lvl w:ilvl="0" w:tplc="128272E8">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96F2710"/>
    <w:multiLevelType w:val="hybridMultilevel"/>
    <w:tmpl w:val="A866DC3C"/>
    <w:lvl w:ilvl="0" w:tplc="1C090001">
      <w:start w:val="1"/>
      <w:numFmt w:val="bullet"/>
      <w:lvlText w:val=""/>
      <w:lvlJc w:val="left"/>
      <w:pPr>
        <w:ind w:left="1400" w:hanging="360"/>
      </w:pPr>
      <w:rPr>
        <w:rFonts w:ascii="Symbol" w:hAnsi="Symbol"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9" w15:restartNumberingAfterBreak="0">
    <w:nsid w:val="442A51B2"/>
    <w:multiLevelType w:val="hybridMultilevel"/>
    <w:tmpl w:val="C8202DAC"/>
    <w:lvl w:ilvl="0" w:tplc="1C090001">
      <w:start w:val="1"/>
      <w:numFmt w:val="bullet"/>
      <w:lvlText w:val=""/>
      <w:lvlJc w:val="left"/>
      <w:pPr>
        <w:ind w:left="1400" w:hanging="360"/>
      </w:pPr>
      <w:rPr>
        <w:rFonts w:ascii="Symbol" w:hAnsi="Symbol"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10" w15:restartNumberingAfterBreak="0">
    <w:nsid w:val="454F283C"/>
    <w:multiLevelType w:val="hybridMultilevel"/>
    <w:tmpl w:val="F7C265C4"/>
    <w:lvl w:ilvl="0" w:tplc="1C090001">
      <w:start w:val="1"/>
      <w:numFmt w:val="bullet"/>
      <w:lvlText w:val=""/>
      <w:lvlJc w:val="left"/>
      <w:pPr>
        <w:ind w:left="1400" w:hanging="360"/>
      </w:pPr>
      <w:rPr>
        <w:rFonts w:ascii="Symbol" w:hAnsi="Symbol"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1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3BF1A6F"/>
    <w:multiLevelType w:val="hybridMultilevel"/>
    <w:tmpl w:val="7E9CA1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6A1220"/>
    <w:multiLevelType w:val="hybridMultilevel"/>
    <w:tmpl w:val="B7BE79D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06D7554"/>
    <w:multiLevelType w:val="hybridMultilevel"/>
    <w:tmpl w:val="686E9D76"/>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47A04"/>
    <w:multiLevelType w:val="hybridMultilevel"/>
    <w:tmpl w:val="257C807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8" w15:restartNumberingAfterBreak="0">
    <w:nsid w:val="6E5924F8"/>
    <w:multiLevelType w:val="hybridMultilevel"/>
    <w:tmpl w:val="8E5867FE"/>
    <w:lvl w:ilvl="0" w:tplc="05B6524E">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63C24C0"/>
    <w:multiLevelType w:val="hybridMultilevel"/>
    <w:tmpl w:val="48904C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7FF9545D"/>
    <w:multiLevelType w:val="hybridMultilevel"/>
    <w:tmpl w:val="570A6B76"/>
    <w:lvl w:ilvl="0" w:tplc="1C090001">
      <w:start w:val="1"/>
      <w:numFmt w:val="bullet"/>
      <w:lvlText w:val=""/>
      <w:lvlJc w:val="left"/>
      <w:pPr>
        <w:ind w:left="2650" w:hanging="360"/>
      </w:pPr>
      <w:rPr>
        <w:rFonts w:ascii="Symbol" w:hAnsi="Symbol" w:hint="default"/>
      </w:rPr>
    </w:lvl>
    <w:lvl w:ilvl="1" w:tplc="1C090003">
      <w:start w:val="1"/>
      <w:numFmt w:val="bullet"/>
      <w:lvlText w:val="o"/>
      <w:lvlJc w:val="left"/>
      <w:pPr>
        <w:ind w:left="3370" w:hanging="360"/>
      </w:pPr>
      <w:rPr>
        <w:rFonts w:ascii="Courier New" w:hAnsi="Courier New" w:cs="Courier New" w:hint="default"/>
      </w:rPr>
    </w:lvl>
    <w:lvl w:ilvl="2" w:tplc="1C090005" w:tentative="1">
      <w:start w:val="1"/>
      <w:numFmt w:val="bullet"/>
      <w:lvlText w:val=""/>
      <w:lvlJc w:val="left"/>
      <w:pPr>
        <w:ind w:left="4090" w:hanging="360"/>
      </w:pPr>
      <w:rPr>
        <w:rFonts w:ascii="Wingdings" w:hAnsi="Wingdings" w:hint="default"/>
      </w:rPr>
    </w:lvl>
    <w:lvl w:ilvl="3" w:tplc="1C090001" w:tentative="1">
      <w:start w:val="1"/>
      <w:numFmt w:val="bullet"/>
      <w:lvlText w:val=""/>
      <w:lvlJc w:val="left"/>
      <w:pPr>
        <w:ind w:left="4810" w:hanging="360"/>
      </w:pPr>
      <w:rPr>
        <w:rFonts w:ascii="Symbol" w:hAnsi="Symbol" w:hint="default"/>
      </w:rPr>
    </w:lvl>
    <w:lvl w:ilvl="4" w:tplc="1C090003" w:tentative="1">
      <w:start w:val="1"/>
      <w:numFmt w:val="bullet"/>
      <w:lvlText w:val="o"/>
      <w:lvlJc w:val="left"/>
      <w:pPr>
        <w:ind w:left="5530" w:hanging="360"/>
      </w:pPr>
      <w:rPr>
        <w:rFonts w:ascii="Courier New" w:hAnsi="Courier New" w:cs="Courier New" w:hint="default"/>
      </w:rPr>
    </w:lvl>
    <w:lvl w:ilvl="5" w:tplc="1C090005" w:tentative="1">
      <w:start w:val="1"/>
      <w:numFmt w:val="bullet"/>
      <w:lvlText w:val=""/>
      <w:lvlJc w:val="left"/>
      <w:pPr>
        <w:ind w:left="6250" w:hanging="360"/>
      </w:pPr>
      <w:rPr>
        <w:rFonts w:ascii="Wingdings" w:hAnsi="Wingdings" w:hint="default"/>
      </w:rPr>
    </w:lvl>
    <w:lvl w:ilvl="6" w:tplc="1C090001" w:tentative="1">
      <w:start w:val="1"/>
      <w:numFmt w:val="bullet"/>
      <w:lvlText w:val=""/>
      <w:lvlJc w:val="left"/>
      <w:pPr>
        <w:ind w:left="6970" w:hanging="360"/>
      </w:pPr>
      <w:rPr>
        <w:rFonts w:ascii="Symbol" w:hAnsi="Symbol" w:hint="default"/>
      </w:rPr>
    </w:lvl>
    <w:lvl w:ilvl="7" w:tplc="1C090003" w:tentative="1">
      <w:start w:val="1"/>
      <w:numFmt w:val="bullet"/>
      <w:lvlText w:val="o"/>
      <w:lvlJc w:val="left"/>
      <w:pPr>
        <w:ind w:left="7690" w:hanging="360"/>
      </w:pPr>
      <w:rPr>
        <w:rFonts w:ascii="Courier New" w:hAnsi="Courier New" w:cs="Courier New" w:hint="default"/>
      </w:rPr>
    </w:lvl>
    <w:lvl w:ilvl="8" w:tplc="1C090005" w:tentative="1">
      <w:start w:val="1"/>
      <w:numFmt w:val="bullet"/>
      <w:lvlText w:val=""/>
      <w:lvlJc w:val="left"/>
      <w:pPr>
        <w:ind w:left="8410" w:hanging="360"/>
      </w:pPr>
      <w:rPr>
        <w:rFonts w:ascii="Wingdings" w:hAnsi="Wingdings" w:hint="default"/>
      </w:rPr>
    </w:lvl>
  </w:abstractNum>
  <w:num w:numId="1">
    <w:abstractNumId w:val="0"/>
  </w:num>
  <w:num w:numId="2">
    <w:abstractNumId w:val="13"/>
  </w:num>
  <w:num w:numId="3">
    <w:abstractNumId w:val="16"/>
  </w:num>
  <w:num w:numId="4">
    <w:abstractNumId w:val="2"/>
  </w:num>
  <w:num w:numId="5">
    <w:abstractNumId w:val="11"/>
  </w:num>
  <w:num w:numId="6">
    <w:abstractNumId w:val="1"/>
  </w:num>
  <w:num w:numId="7">
    <w:abstractNumId w:val="4"/>
  </w:num>
  <w:num w:numId="8">
    <w:abstractNumId w:val="18"/>
  </w:num>
  <w:num w:numId="9">
    <w:abstractNumId w:val="6"/>
  </w:num>
  <w:num w:numId="10">
    <w:abstractNumId w:val="14"/>
  </w:num>
  <w:num w:numId="11">
    <w:abstractNumId w:val="15"/>
  </w:num>
  <w:num w:numId="12">
    <w:abstractNumId w:val="17"/>
  </w:num>
  <w:num w:numId="13">
    <w:abstractNumId w:val="20"/>
  </w:num>
  <w:num w:numId="14">
    <w:abstractNumId w:val="19"/>
  </w:num>
  <w:num w:numId="15">
    <w:abstractNumId w:val="12"/>
  </w:num>
  <w:num w:numId="16">
    <w:abstractNumId w:val="7"/>
  </w:num>
  <w:num w:numId="17">
    <w:abstractNumId w:val="5"/>
  </w:num>
  <w:num w:numId="18">
    <w:abstractNumId w:val="8"/>
  </w:num>
  <w:num w:numId="19">
    <w:abstractNumId w:val="3"/>
  </w:num>
  <w:num w:numId="20">
    <w:abstractNumId w:val="10"/>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391D"/>
    <w:rsid w:val="00055A79"/>
    <w:rsid w:val="000773B2"/>
    <w:rsid w:val="00080CA6"/>
    <w:rsid w:val="00082A4E"/>
    <w:rsid w:val="00094600"/>
    <w:rsid w:val="0009500E"/>
    <w:rsid w:val="000B01FF"/>
    <w:rsid w:val="000B1BB6"/>
    <w:rsid w:val="000C3487"/>
    <w:rsid w:val="000C6CE2"/>
    <w:rsid w:val="000E04E0"/>
    <w:rsid w:val="000E0DE6"/>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26570"/>
    <w:rsid w:val="003450B0"/>
    <w:rsid w:val="003510C2"/>
    <w:rsid w:val="003541C5"/>
    <w:rsid w:val="003554D8"/>
    <w:rsid w:val="00391284"/>
    <w:rsid w:val="00392460"/>
    <w:rsid w:val="00393E6C"/>
    <w:rsid w:val="00396483"/>
    <w:rsid w:val="003A0196"/>
    <w:rsid w:val="003A672D"/>
    <w:rsid w:val="003B15B6"/>
    <w:rsid w:val="003B77A9"/>
    <w:rsid w:val="003C53EF"/>
    <w:rsid w:val="003C785A"/>
    <w:rsid w:val="003D7ABC"/>
    <w:rsid w:val="003F28F9"/>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4792"/>
    <w:rsid w:val="00495833"/>
    <w:rsid w:val="004A00D3"/>
    <w:rsid w:val="004A0101"/>
    <w:rsid w:val="004A62DE"/>
    <w:rsid w:val="004D17A6"/>
    <w:rsid w:val="004D18C0"/>
    <w:rsid w:val="004E03F1"/>
    <w:rsid w:val="004E13FB"/>
    <w:rsid w:val="004E1C7C"/>
    <w:rsid w:val="004E67DE"/>
    <w:rsid w:val="004E75EB"/>
    <w:rsid w:val="004E793E"/>
    <w:rsid w:val="00521C71"/>
    <w:rsid w:val="005225EF"/>
    <w:rsid w:val="00525BB9"/>
    <w:rsid w:val="005318EE"/>
    <w:rsid w:val="00532531"/>
    <w:rsid w:val="0053349A"/>
    <w:rsid w:val="005346BD"/>
    <w:rsid w:val="0054378D"/>
    <w:rsid w:val="00555FE7"/>
    <w:rsid w:val="00556775"/>
    <w:rsid w:val="0056444A"/>
    <w:rsid w:val="00566CB8"/>
    <w:rsid w:val="00567B24"/>
    <w:rsid w:val="00572AAB"/>
    <w:rsid w:val="00574F3A"/>
    <w:rsid w:val="0057794C"/>
    <w:rsid w:val="00582974"/>
    <w:rsid w:val="005841AE"/>
    <w:rsid w:val="00591EAA"/>
    <w:rsid w:val="00593859"/>
    <w:rsid w:val="0059674B"/>
    <w:rsid w:val="005D5448"/>
    <w:rsid w:val="005E123E"/>
    <w:rsid w:val="005F20B1"/>
    <w:rsid w:val="005F3F35"/>
    <w:rsid w:val="005F630B"/>
    <w:rsid w:val="006009A0"/>
    <w:rsid w:val="00604285"/>
    <w:rsid w:val="006121B0"/>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47658"/>
    <w:rsid w:val="0075491A"/>
    <w:rsid w:val="00784077"/>
    <w:rsid w:val="00787784"/>
    <w:rsid w:val="007907EC"/>
    <w:rsid w:val="007A22E6"/>
    <w:rsid w:val="007A5C12"/>
    <w:rsid w:val="007A6823"/>
    <w:rsid w:val="007A6B70"/>
    <w:rsid w:val="007C7CC7"/>
    <w:rsid w:val="007D3628"/>
    <w:rsid w:val="007F0FBD"/>
    <w:rsid w:val="007F24B0"/>
    <w:rsid w:val="007F5F7B"/>
    <w:rsid w:val="00802076"/>
    <w:rsid w:val="008046C7"/>
    <w:rsid w:val="00810B14"/>
    <w:rsid w:val="0081425D"/>
    <w:rsid w:val="00820B12"/>
    <w:rsid w:val="0082214B"/>
    <w:rsid w:val="00833625"/>
    <w:rsid w:val="00835573"/>
    <w:rsid w:val="0083742C"/>
    <w:rsid w:val="0083772C"/>
    <w:rsid w:val="008424B4"/>
    <w:rsid w:val="00843914"/>
    <w:rsid w:val="00844201"/>
    <w:rsid w:val="008449BF"/>
    <w:rsid w:val="00845BE5"/>
    <w:rsid w:val="00850363"/>
    <w:rsid w:val="00850CC7"/>
    <w:rsid w:val="008513C3"/>
    <w:rsid w:val="00856F99"/>
    <w:rsid w:val="0086133C"/>
    <w:rsid w:val="008830D0"/>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D15DD"/>
    <w:rsid w:val="009F7581"/>
    <w:rsid w:val="00A00E4A"/>
    <w:rsid w:val="00A01414"/>
    <w:rsid w:val="00A21F7F"/>
    <w:rsid w:val="00A22ECB"/>
    <w:rsid w:val="00A33285"/>
    <w:rsid w:val="00A4192C"/>
    <w:rsid w:val="00A44B9A"/>
    <w:rsid w:val="00A46CC2"/>
    <w:rsid w:val="00A55457"/>
    <w:rsid w:val="00A5721C"/>
    <w:rsid w:val="00A756F5"/>
    <w:rsid w:val="00A75AE8"/>
    <w:rsid w:val="00A84D97"/>
    <w:rsid w:val="00A87430"/>
    <w:rsid w:val="00A90242"/>
    <w:rsid w:val="00A90517"/>
    <w:rsid w:val="00A910A7"/>
    <w:rsid w:val="00A96DC3"/>
    <w:rsid w:val="00AD4B8F"/>
    <w:rsid w:val="00AD6B5D"/>
    <w:rsid w:val="00AE290B"/>
    <w:rsid w:val="00B00C2E"/>
    <w:rsid w:val="00B0299F"/>
    <w:rsid w:val="00B05CA7"/>
    <w:rsid w:val="00B1547F"/>
    <w:rsid w:val="00B177F2"/>
    <w:rsid w:val="00B21162"/>
    <w:rsid w:val="00B21C1C"/>
    <w:rsid w:val="00B30096"/>
    <w:rsid w:val="00B31016"/>
    <w:rsid w:val="00B32459"/>
    <w:rsid w:val="00B40FCE"/>
    <w:rsid w:val="00B433E2"/>
    <w:rsid w:val="00B47C13"/>
    <w:rsid w:val="00B56227"/>
    <w:rsid w:val="00B66DDB"/>
    <w:rsid w:val="00B75F59"/>
    <w:rsid w:val="00B77188"/>
    <w:rsid w:val="00B93309"/>
    <w:rsid w:val="00B95F63"/>
    <w:rsid w:val="00BA00D8"/>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031CB"/>
    <w:rsid w:val="00D05A64"/>
    <w:rsid w:val="00D12E4F"/>
    <w:rsid w:val="00D222DF"/>
    <w:rsid w:val="00D444E5"/>
    <w:rsid w:val="00D74AD1"/>
    <w:rsid w:val="00D82AB0"/>
    <w:rsid w:val="00D92CFD"/>
    <w:rsid w:val="00D92F30"/>
    <w:rsid w:val="00DA1E37"/>
    <w:rsid w:val="00DD3A8F"/>
    <w:rsid w:val="00DD4D78"/>
    <w:rsid w:val="00DE5D58"/>
    <w:rsid w:val="00DF3F2D"/>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67C4C"/>
    <w:rsid w:val="00E74736"/>
    <w:rsid w:val="00E80B27"/>
    <w:rsid w:val="00E81167"/>
    <w:rsid w:val="00E83B34"/>
    <w:rsid w:val="00E91A0D"/>
    <w:rsid w:val="00EB3326"/>
    <w:rsid w:val="00EB53F1"/>
    <w:rsid w:val="00EC4D69"/>
    <w:rsid w:val="00EC68CF"/>
    <w:rsid w:val="00EC6C09"/>
    <w:rsid w:val="00ED4839"/>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D7FC6"/>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A9065"/>
  <w15:docId w15:val="{05260FA3-4FDE-469A-90F2-3B10F1C8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g-a-1">
    <w:name w:val="lg-a-1"/>
    <w:basedOn w:val="Normal"/>
    <w:rsid w:val="008449BF"/>
    <w:pPr>
      <w:spacing w:before="180" w:after="0" w:line="240" w:lineRule="auto"/>
      <w:ind w:left="1361" w:hanging="1361"/>
      <w:jc w:val="both"/>
    </w:pPr>
    <w:rPr>
      <w:rFonts w:ascii="Verdana" w:eastAsia="Times New Roman" w:hAnsi="Verdana" w:cs="Times New Roman"/>
      <w:color w:val="000000"/>
      <w:sz w:val="18"/>
      <w:szCs w:val="18"/>
      <w:lang w:val="en-ZA" w:eastAsia="en-ZA"/>
    </w:rPr>
  </w:style>
  <w:style w:type="paragraph" w:customStyle="1" w:styleId="lg-annotation">
    <w:name w:val="lg-annotation"/>
    <w:basedOn w:val="Normal"/>
    <w:rsid w:val="008449BF"/>
    <w:pPr>
      <w:spacing w:before="40" w:after="0" w:line="240" w:lineRule="auto"/>
      <w:ind w:left="567" w:right="567"/>
      <w:jc w:val="center"/>
    </w:pPr>
    <w:rPr>
      <w:rFonts w:ascii="Verdana" w:eastAsia="Times New Roman" w:hAnsi="Verdana" w:cs="Times New Roman"/>
      <w:color w:val="000000"/>
      <w:sz w:val="16"/>
      <w:szCs w:val="16"/>
      <w:lang w:val="en-ZA" w:eastAsia="en-ZA"/>
    </w:rPr>
  </w:style>
  <w:style w:type="paragraph" w:customStyle="1" w:styleId="lg-para3">
    <w:name w:val="lg-para3"/>
    <w:basedOn w:val="Normal"/>
    <w:rsid w:val="008449BF"/>
    <w:pPr>
      <w:spacing w:before="120" w:after="0" w:line="240" w:lineRule="auto"/>
      <w:ind w:firstLine="601"/>
      <w:jc w:val="both"/>
    </w:pPr>
    <w:rPr>
      <w:rFonts w:ascii="Verdana" w:eastAsia="Times New Roman" w:hAnsi="Verdana" w:cs="Times New Roman"/>
      <w:color w:val="000000"/>
      <w:sz w:val="18"/>
      <w:szCs w:val="18"/>
      <w:lang w:val="en-ZA" w:eastAsia="en-ZA"/>
    </w:rPr>
  </w:style>
  <w:style w:type="paragraph" w:customStyle="1" w:styleId="lg-section">
    <w:name w:val="lg-section"/>
    <w:basedOn w:val="Normal"/>
    <w:rsid w:val="008449BF"/>
    <w:pPr>
      <w:spacing w:before="300" w:after="0" w:line="240" w:lineRule="auto"/>
      <w:ind w:firstLine="403"/>
      <w:jc w:val="both"/>
    </w:pPr>
    <w:rPr>
      <w:rFonts w:ascii="Verdana" w:eastAsia="Times New Roman" w:hAnsi="Verdana" w:cs="Times New Roman"/>
      <w:color w:val="000000"/>
      <w:sz w:val="18"/>
      <w:szCs w:val="1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383143405">
      <w:bodyDiv w:val="1"/>
      <w:marLeft w:val="0"/>
      <w:marRight w:val="0"/>
      <w:marTop w:val="0"/>
      <w:marBottom w:val="0"/>
      <w:divBdr>
        <w:top w:val="none" w:sz="0" w:space="0" w:color="auto"/>
        <w:left w:val="none" w:sz="0" w:space="0" w:color="auto"/>
        <w:bottom w:val="none" w:sz="0" w:space="0" w:color="auto"/>
        <w:right w:val="none" w:sz="0" w:space="0" w:color="auto"/>
      </w:divBdr>
      <w:divsChild>
        <w:div w:id="279069908">
          <w:marLeft w:val="225"/>
          <w:marRight w:val="0"/>
          <w:marTop w:val="0"/>
          <w:marBottom w:val="0"/>
          <w:divBdr>
            <w:top w:val="none" w:sz="0" w:space="0" w:color="auto"/>
            <w:left w:val="none" w:sz="0" w:space="0" w:color="auto"/>
            <w:bottom w:val="none" w:sz="0" w:space="0" w:color="auto"/>
            <w:right w:val="none" w:sz="0" w:space="0" w:color="auto"/>
          </w:divBdr>
        </w:div>
      </w:divsChild>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qs.saqa.org.za/showUnitStandard.php?id=377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egqs.saqa.org.za/showUnitStandard.php?id=3772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gqs.saqa.org.za/showUnitStandard.php?id=336639" TargetMode="External"/><Relationship Id="rId11" Type="http://schemas.openxmlformats.org/officeDocument/2006/relationships/hyperlink" Target="http://regqs.saqa.org.za/showUnitStandard.php?id=377227" TargetMode="External"/><Relationship Id="rId5" Type="http://schemas.openxmlformats.org/officeDocument/2006/relationships/webSettings" Target="webSettings.xml"/><Relationship Id="rId10" Type="http://schemas.openxmlformats.org/officeDocument/2006/relationships/hyperlink" Target="http://allqs.saqa.org.za/showUnitStandard.php?id=256522" TargetMode="External"/><Relationship Id="rId4" Type="http://schemas.openxmlformats.org/officeDocument/2006/relationships/settings" Target="settings.xml"/><Relationship Id="rId9" Type="http://schemas.openxmlformats.org/officeDocument/2006/relationships/hyperlink" Target="http://regqs.saqa.org.za/showUnitStandard.php?id=119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8257-224B-44DE-A142-2AC627C2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Sehlabela Chuene</cp:lastModifiedBy>
  <cp:revision>2</cp:revision>
  <cp:lastPrinted>2016-10-25T07:16:00Z</cp:lastPrinted>
  <dcterms:created xsi:type="dcterms:W3CDTF">2016-11-11T10:27:00Z</dcterms:created>
  <dcterms:modified xsi:type="dcterms:W3CDTF">2016-11-11T10:27:00Z</dcterms:modified>
</cp:coreProperties>
</file>