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47" w:rsidRPr="00F34F47" w:rsidRDefault="00F34F47" w:rsidP="00F34F47">
      <w:pPr>
        <w:pStyle w:val="Title"/>
        <w:rPr>
          <w:rFonts w:cs="Arial"/>
          <w:sz w:val="28"/>
          <w:szCs w:val="28"/>
        </w:rPr>
      </w:pPr>
      <w:r w:rsidRPr="00763D69">
        <w:rPr>
          <w:rFonts w:cs="Arial"/>
          <w:sz w:val="28"/>
          <w:szCs w:val="28"/>
        </w:rPr>
        <w:t>NATIONAL ASSEMBLY</w:t>
      </w:r>
    </w:p>
    <w:p w:rsidR="00F34F47" w:rsidRPr="00763D69" w:rsidRDefault="00F34F47" w:rsidP="00F34F47">
      <w:pPr>
        <w:pStyle w:val="Title"/>
        <w:jc w:val="both"/>
        <w:rPr>
          <w:rFonts w:cs="Arial"/>
          <w:sz w:val="28"/>
          <w:szCs w:val="28"/>
          <w:u w:val="single"/>
        </w:rPr>
      </w:pPr>
      <w:r w:rsidRPr="00763D69">
        <w:rPr>
          <w:rFonts w:cs="Arial"/>
          <w:sz w:val="28"/>
          <w:szCs w:val="28"/>
          <w:u w:val="single"/>
        </w:rPr>
        <w:t xml:space="preserve">QUESTION NO. 2240-2023 </w:t>
      </w:r>
    </w:p>
    <w:p w:rsidR="00F34F47" w:rsidRPr="00763D69" w:rsidRDefault="00F34F47" w:rsidP="00F34F47">
      <w:pPr>
        <w:pStyle w:val="Title"/>
        <w:jc w:val="both"/>
        <w:rPr>
          <w:rFonts w:cs="Arial"/>
          <w:sz w:val="28"/>
          <w:szCs w:val="28"/>
          <w:u w:val="single"/>
        </w:rPr>
      </w:pPr>
      <w:r w:rsidRPr="00763D69">
        <w:rPr>
          <w:rFonts w:cs="Arial"/>
          <w:sz w:val="28"/>
          <w:szCs w:val="28"/>
          <w:u w:val="single"/>
        </w:rPr>
        <w:t>WRITTEN REPLY</w:t>
      </w:r>
    </w:p>
    <w:p w:rsidR="00F34F47" w:rsidRPr="00763D69" w:rsidRDefault="00F34F47" w:rsidP="00F34F47">
      <w:pPr>
        <w:pStyle w:val="Title"/>
        <w:jc w:val="both"/>
        <w:rPr>
          <w:rFonts w:cs="Arial"/>
          <w:sz w:val="28"/>
          <w:szCs w:val="28"/>
        </w:rPr>
      </w:pPr>
      <w:r w:rsidRPr="00763D69">
        <w:rPr>
          <w:rFonts w:cs="Arial"/>
          <w:sz w:val="28"/>
          <w:szCs w:val="28"/>
        </w:rPr>
        <w:t>INTERNAL QUESTION PAPER NO. 21 DATED 2 JUNE 2023</w:t>
      </w:r>
    </w:p>
    <w:p w:rsidR="00F34F47" w:rsidRPr="00B55CC8" w:rsidRDefault="00F34F47" w:rsidP="00F34F47">
      <w:pPr>
        <w:pStyle w:val="Title"/>
        <w:jc w:val="both"/>
        <w:rPr>
          <w:rFonts w:cs="Arial"/>
          <w:bCs/>
          <w:sz w:val="28"/>
          <w:szCs w:val="28"/>
        </w:rPr>
      </w:pPr>
      <w:r w:rsidRPr="004A46E5">
        <w:rPr>
          <w:rFonts w:cs="Arial"/>
          <w:bCs/>
          <w:sz w:val="28"/>
          <w:szCs w:val="28"/>
        </w:rPr>
        <w:t xml:space="preserve">“Mr. B S </w:t>
      </w:r>
      <w:proofErr w:type="spellStart"/>
      <w:r w:rsidRPr="004A46E5">
        <w:rPr>
          <w:rFonts w:cs="Arial"/>
          <w:bCs/>
          <w:sz w:val="28"/>
          <w:szCs w:val="28"/>
        </w:rPr>
        <w:t>Madlingozi</w:t>
      </w:r>
      <w:proofErr w:type="spellEnd"/>
      <w:r w:rsidRPr="004A46E5">
        <w:rPr>
          <w:rFonts w:cs="Arial"/>
          <w:bCs/>
          <w:sz w:val="28"/>
          <w:szCs w:val="28"/>
        </w:rPr>
        <w:t xml:space="preserve"> (EFF) to ask the Minister of Sport, Arts and Culture:</w:t>
      </w:r>
    </w:p>
    <w:p w:rsidR="00F34F47" w:rsidRDefault="00F34F47" w:rsidP="00F34F47">
      <w:pPr>
        <w:spacing w:after="0" w:line="240" w:lineRule="auto"/>
        <w:jc w:val="both"/>
        <w:rPr>
          <w:rFonts w:cs="Arial"/>
          <w:b/>
          <w:bCs/>
          <w:sz w:val="28"/>
          <w:szCs w:val="28"/>
          <w:lang w:val="en-GB"/>
        </w:rPr>
      </w:pPr>
      <w:r w:rsidRPr="00763D69">
        <w:rPr>
          <w:rFonts w:cs="Arial"/>
          <w:bCs/>
          <w:sz w:val="28"/>
          <w:szCs w:val="28"/>
          <w:lang w:val="en-US"/>
        </w:rPr>
        <w:t xml:space="preserve">What are the (a) current developments pertaining to the allegation </w:t>
      </w:r>
      <w:proofErr w:type="gramStart"/>
      <w:r w:rsidRPr="00763D69">
        <w:rPr>
          <w:rFonts w:cs="Arial"/>
          <w:bCs/>
          <w:sz w:val="28"/>
          <w:szCs w:val="28"/>
          <w:lang w:val="en-US"/>
        </w:rPr>
        <w:t xml:space="preserve">of </w:t>
      </w:r>
      <w:r>
        <w:rPr>
          <w:rFonts w:cs="Arial"/>
          <w:bCs/>
          <w:sz w:val="28"/>
          <w:szCs w:val="28"/>
          <w:lang w:val="en-US"/>
        </w:rPr>
        <w:t xml:space="preserve"> </w:t>
      </w:r>
      <w:r w:rsidRPr="00763D69">
        <w:rPr>
          <w:rFonts w:cs="Arial"/>
          <w:bCs/>
          <w:sz w:val="28"/>
          <w:szCs w:val="28"/>
          <w:lang w:val="en-US"/>
        </w:rPr>
        <w:t>mismanagement</w:t>
      </w:r>
      <w:proofErr w:type="gramEnd"/>
      <w:r w:rsidRPr="00763D69">
        <w:rPr>
          <w:rFonts w:cs="Arial"/>
          <w:bCs/>
          <w:sz w:val="28"/>
          <w:szCs w:val="28"/>
          <w:lang w:val="en-US"/>
        </w:rPr>
        <w:t xml:space="preserve"> of the Presidential Employment Stimulus </w:t>
      </w:r>
      <w:proofErr w:type="spellStart"/>
      <w:r w:rsidRPr="00763D69">
        <w:rPr>
          <w:rFonts w:cs="Arial"/>
          <w:bCs/>
          <w:sz w:val="28"/>
          <w:szCs w:val="28"/>
          <w:lang w:val="en-US"/>
        </w:rPr>
        <w:t>programme</w:t>
      </w:r>
      <w:proofErr w:type="spellEnd"/>
      <w:r w:rsidRPr="00763D69">
        <w:rPr>
          <w:rFonts w:cs="Arial"/>
          <w:bCs/>
          <w:sz w:val="28"/>
          <w:szCs w:val="28"/>
          <w:lang w:val="en-US"/>
        </w:rPr>
        <w:t xml:space="preserve">, by the National Arts Council (NAC) and (b) reasons that the same board of directors and </w:t>
      </w:r>
      <w:proofErr w:type="spellStart"/>
      <w:r w:rsidRPr="00763D69">
        <w:rPr>
          <w:rFonts w:cs="Arial"/>
          <w:bCs/>
          <w:sz w:val="28"/>
          <w:szCs w:val="28"/>
          <w:lang w:val="en-US"/>
        </w:rPr>
        <w:t>councillors</w:t>
      </w:r>
      <w:proofErr w:type="spellEnd"/>
      <w:r w:rsidRPr="00763D69">
        <w:rPr>
          <w:rFonts w:cs="Arial"/>
          <w:bCs/>
          <w:sz w:val="28"/>
          <w:szCs w:val="28"/>
          <w:lang w:val="en-US"/>
        </w:rPr>
        <w:t xml:space="preserve"> still preside over the work of the NAC, while the scandal of the R56,4 million given to the Mzansi National Philharmonic Orchestra still, hangs over their heads?</w:t>
      </w:r>
      <w:r w:rsidRPr="00763D69">
        <w:rPr>
          <w:rFonts w:cs="Arial"/>
          <w:b/>
          <w:bCs/>
          <w:sz w:val="28"/>
          <w:szCs w:val="28"/>
          <w:lang w:val="en-US"/>
        </w:rPr>
        <w:tab/>
      </w:r>
      <w:r w:rsidRPr="00763D69">
        <w:rPr>
          <w:rFonts w:cs="Arial"/>
          <w:b/>
          <w:bCs/>
          <w:sz w:val="28"/>
          <w:szCs w:val="28"/>
          <w:lang w:val="en-GB"/>
        </w:rPr>
        <w:t>NW2542E</w:t>
      </w:r>
      <w:r w:rsidRPr="00763D69">
        <w:rPr>
          <w:rFonts w:cs="Arial"/>
          <w:b/>
          <w:bCs/>
          <w:sz w:val="28"/>
          <w:szCs w:val="28"/>
          <w:lang w:val="en-GB"/>
        </w:rPr>
        <w:tab/>
      </w:r>
      <w:r w:rsidRPr="00763D69">
        <w:rPr>
          <w:rFonts w:cs="Arial"/>
          <w:b/>
          <w:bCs/>
          <w:sz w:val="28"/>
          <w:szCs w:val="28"/>
          <w:lang w:val="en-GB"/>
        </w:rPr>
        <w:tab/>
      </w:r>
      <w:r w:rsidRPr="00763D69">
        <w:rPr>
          <w:rFonts w:cs="Arial"/>
          <w:b/>
          <w:bCs/>
          <w:sz w:val="28"/>
          <w:szCs w:val="28"/>
          <w:lang w:val="en-GB"/>
        </w:rPr>
        <w:tab/>
        <w:t xml:space="preserve">                                          </w:t>
      </w:r>
    </w:p>
    <w:p w:rsidR="00F34F47" w:rsidRPr="003F6A95" w:rsidRDefault="00F34F47" w:rsidP="00F34F47">
      <w:pPr>
        <w:spacing w:after="0" w:line="240" w:lineRule="auto"/>
        <w:jc w:val="both"/>
        <w:rPr>
          <w:rFonts w:cs="Arial"/>
          <w:bCs/>
          <w:sz w:val="28"/>
          <w:szCs w:val="28"/>
          <w:lang w:val="en-US"/>
        </w:rPr>
      </w:pPr>
    </w:p>
    <w:p w:rsidR="00F34F47" w:rsidRPr="00763D69" w:rsidRDefault="00F34F47" w:rsidP="00F34F47">
      <w:pPr>
        <w:spacing w:line="240" w:lineRule="auto"/>
        <w:jc w:val="both"/>
        <w:rPr>
          <w:rFonts w:cs="Arial"/>
          <w:b/>
          <w:bCs/>
          <w:color w:val="000000" w:themeColor="text1"/>
          <w:sz w:val="28"/>
          <w:szCs w:val="28"/>
        </w:rPr>
      </w:pPr>
      <w:r w:rsidRPr="00763D69">
        <w:rPr>
          <w:rFonts w:cs="Arial"/>
          <w:b/>
          <w:bCs/>
          <w:color w:val="000000" w:themeColor="text1"/>
          <w:sz w:val="28"/>
          <w:szCs w:val="28"/>
        </w:rPr>
        <w:t>REPLY:</w:t>
      </w:r>
    </w:p>
    <w:p w:rsidR="00F34F47" w:rsidRPr="00763D69" w:rsidRDefault="00F34F47" w:rsidP="00F34F47">
      <w:pPr>
        <w:spacing w:before="100" w:beforeAutospacing="1" w:after="100" w:afterAutospacing="1" w:line="240" w:lineRule="auto"/>
        <w:jc w:val="both"/>
        <w:rPr>
          <w:rFonts w:cs="Arial"/>
          <w:sz w:val="28"/>
          <w:szCs w:val="28"/>
          <w:lang w:val="en-US"/>
        </w:rPr>
      </w:pPr>
      <w:r>
        <w:rPr>
          <w:rFonts w:cs="Arial"/>
          <w:sz w:val="28"/>
          <w:szCs w:val="28"/>
          <w:lang w:val="en-US"/>
        </w:rPr>
        <w:t xml:space="preserve">(a). </w:t>
      </w:r>
      <w:r w:rsidRPr="00763D69">
        <w:rPr>
          <w:rFonts w:cs="Arial"/>
          <w:sz w:val="28"/>
          <w:szCs w:val="28"/>
          <w:lang w:val="en-US"/>
        </w:rPr>
        <w:t xml:space="preserve">The National Arts Council (NAC) has successfully implemented its third </w:t>
      </w:r>
      <w:r w:rsidRPr="00763D69">
        <w:rPr>
          <w:rFonts w:cs="Arial"/>
          <w:sz w:val="28"/>
          <w:szCs w:val="28"/>
          <w:lang w:val="en-US"/>
        </w:rPr>
        <w:tab/>
        <w:t xml:space="preserve">Presidential Employment Stimulus </w:t>
      </w:r>
      <w:proofErr w:type="spellStart"/>
      <w:r w:rsidRPr="00763D69">
        <w:rPr>
          <w:rFonts w:cs="Arial"/>
          <w:sz w:val="28"/>
          <w:szCs w:val="28"/>
          <w:lang w:val="en-US"/>
        </w:rPr>
        <w:t>Programme</w:t>
      </w:r>
      <w:proofErr w:type="spellEnd"/>
      <w:r w:rsidRPr="00763D69">
        <w:rPr>
          <w:rFonts w:cs="Arial"/>
          <w:sz w:val="28"/>
          <w:szCs w:val="28"/>
          <w:lang w:val="en-US"/>
        </w:rPr>
        <w:t xml:space="preserve"> (PESP4). There has been no mismanagement of the PESP4. We opened our call on the 20 February 2023, and closed on the 31 March 2023, and recently announced on the 31</w:t>
      </w:r>
      <w:r w:rsidRPr="00763D69">
        <w:rPr>
          <w:rFonts w:cs="Arial"/>
          <w:sz w:val="28"/>
          <w:szCs w:val="28"/>
          <w:vertAlign w:val="superscript"/>
          <w:lang w:val="en-US"/>
        </w:rPr>
        <w:t xml:space="preserve">st </w:t>
      </w:r>
      <w:r w:rsidRPr="00763D69">
        <w:rPr>
          <w:rFonts w:cs="Arial"/>
          <w:sz w:val="28"/>
          <w:szCs w:val="28"/>
          <w:lang w:val="en-US"/>
        </w:rPr>
        <w:t xml:space="preserve">May 2023. </w:t>
      </w:r>
      <w:r w:rsidRPr="00763D69">
        <w:rPr>
          <w:rFonts w:cs="Arial"/>
          <w:sz w:val="28"/>
          <w:szCs w:val="28"/>
          <w:lang w:val="en-US"/>
        </w:rPr>
        <w:tab/>
        <w:t xml:space="preserve">This was a record implementation in terms of time (considering the number of applications received). The NAC team worked very hard in ensuring that they do not miss the deadline to announce the dates. </w:t>
      </w:r>
    </w:p>
    <w:p w:rsidR="00F34F47" w:rsidRPr="00763D69" w:rsidRDefault="00F34F47" w:rsidP="00F34F47">
      <w:pPr>
        <w:spacing w:before="100" w:beforeAutospacing="1" w:after="100" w:afterAutospacing="1" w:line="240" w:lineRule="auto"/>
        <w:jc w:val="both"/>
        <w:rPr>
          <w:rFonts w:cs="Arial"/>
          <w:sz w:val="28"/>
          <w:szCs w:val="28"/>
          <w:lang w:val="en-US"/>
        </w:rPr>
      </w:pPr>
      <w:r w:rsidRPr="00763D69">
        <w:rPr>
          <w:rFonts w:cs="Arial"/>
          <w:sz w:val="28"/>
          <w:szCs w:val="28"/>
          <w:lang w:val="en-US"/>
        </w:rPr>
        <w:t xml:space="preserve">This hard work paid off, as it resulted in the entity announcing the list of 637 successful beneficiaries.  Below is an important summary of PESP 4. </w:t>
      </w:r>
    </w:p>
    <w:tbl>
      <w:tblPr>
        <w:tblStyle w:val="TableGrid"/>
        <w:tblW w:w="8640" w:type="dxa"/>
        <w:tblInd w:w="805" w:type="dxa"/>
        <w:tblLook w:val="04A0"/>
      </w:tblPr>
      <w:tblGrid>
        <w:gridCol w:w="1742"/>
        <w:gridCol w:w="3095"/>
        <w:gridCol w:w="2453"/>
        <w:gridCol w:w="1350"/>
      </w:tblGrid>
      <w:tr w:rsidR="00F34F47" w:rsidRPr="00763D69" w:rsidTr="00A90BA4">
        <w:tc>
          <w:tcPr>
            <w:tcW w:w="1742"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Applications Received</w:t>
            </w:r>
          </w:p>
        </w:tc>
        <w:tc>
          <w:tcPr>
            <w:tcW w:w="3095"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Applications Approved</w:t>
            </w:r>
          </w:p>
        </w:tc>
        <w:tc>
          <w:tcPr>
            <w:tcW w:w="2453"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Shortfall</w:t>
            </w:r>
          </w:p>
        </w:tc>
        <w:tc>
          <w:tcPr>
            <w:tcW w:w="1350"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 Funded</w:t>
            </w:r>
          </w:p>
        </w:tc>
      </w:tr>
      <w:tr w:rsidR="00F34F47" w:rsidRPr="00763D69" w:rsidTr="00A90BA4">
        <w:tc>
          <w:tcPr>
            <w:tcW w:w="1742"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4752</w:t>
            </w:r>
          </w:p>
        </w:tc>
        <w:tc>
          <w:tcPr>
            <w:tcW w:w="3095"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637</w:t>
            </w:r>
          </w:p>
        </w:tc>
        <w:tc>
          <w:tcPr>
            <w:tcW w:w="2453"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4115</w:t>
            </w:r>
          </w:p>
        </w:tc>
        <w:tc>
          <w:tcPr>
            <w:tcW w:w="1350" w:type="dxa"/>
            <w:tcBorders>
              <w:top w:val="single" w:sz="4" w:space="0" w:color="auto"/>
              <w:left w:val="single" w:sz="4" w:space="0" w:color="auto"/>
              <w:bottom w:val="single" w:sz="4" w:space="0" w:color="auto"/>
              <w:right w:val="single" w:sz="4" w:space="0" w:color="auto"/>
            </w:tcBorders>
          </w:tcPr>
          <w:p w:rsidR="00F34F47" w:rsidRPr="00763D69" w:rsidRDefault="00F34F47" w:rsidP="00A90BA4">
            <w:pPr>
              <w:spacing w:before="100" w:beforeAutospacing="1" w:after="100" w:afterAutospacing="1" w:line="240" w:lineRule="auto"/>
              <w:jc w:val="both"/>
              <w:rPr>
                <w:rFonts w:cs="Arial"/>
                <w:sz w:val="28"/>
                <w:szCs w:val="28"/>
                <w:lang w:val="en-US"/>
              </w:rPr>
            </w:pPr>
          </w:p>
        </w:tc>
      </w:tr>
      <w:tr w:rsidR="00F34F47" w:rsidRPr="00763D69" w:rsidTr="00A90BA4">
        <w:tc>
          <w:tcPr>
            <w:tcW w:w="1742"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rPr>
            </w:pPr>
            <w:r w:rsidRPr="00763D69">
              <w:rPr>
                <w:rFonts w:cs="Arial"/>
                <w:sz w:val="28"/>
                <w:szCs w:val="28"/>
              </w:rPr>
              <w:t>R5 087 253 146,79</w:t>
            </w:r>
          </w:p>
        </w:tc>
        <w:tc>
          <w:tcPr>
            <w:tcW w:w="3095"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rPr>
            </w:pPr>
            <w:r w:rsidRPr="00763D69">
              <w:rPr>
                <w:rFonts w:cs="Arial"/>
                <w:sz w:val="28"/>
                <w:szCs w:val="28"/>
              </w:rPr>
              <w:t>R182 400 000,01</w:t>
            </w:r>
          </w:p>
        </w:tc>
        <w:tc>
          <w:tcPr>
            <w:tcW w:w="2453"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rPr>
            </w:pPr>
            <w:r w:rsidRPr="00763D69">
              <w:rPr>
                <w:rFonts w:cs="Arial"/>
                <w:sz w:val="28"/>
                <w:szCs w:val="28"/>
              </w:rPr>
              <w:t>R4 904 853 146,79</w:t>
            </w:r>
          </w:p>
        </w:tc>
        <w:tc>
          <w:tcPr>
            <w:tcW w:w="1350" w:type="dxa"/>
            <w:tcBorders>
              <w:top w:val="single" w:sz="4" w:space="0" w:color="auto"/>
              <w:left w:val="single" w:sz="4" w:space="0" w:color="auto"/>
              <w:bottom w:val="single" w:sz="4" w:space="0" w:color="auto"/>
              <w:right w:val="single" w:sz="4" w:space="0" w:color="auto"/>
            </w:tcBorders>
            <w:hideMark/>
          </w:tcPr>
          <w:p w:rsidR="00F34F47" w:rsidRPr="00763D69" w:rsidRDefault="00F34F47" w:rsidP="00A90BA4">
            <w:pPr>
              <w:spacing w:before="100" w:beforeAutospacing="1" w:after="100" w:afterAutospacing="1" w:line="240" w:lineRule="auto"/>
              <w:jc w:val="both"/>
              <w:rPr>
                <w:rFonts w:cs="Arial"/>
                <w:sz w:val="28"/>
                <w:szCs w:val="28"/>
                <w:lang w:val="en-US"/>
              </w:rPr>
            </w:pPr>
            <w:r w:rsidRPr="00763D69">
              <w:rPr>
                <w:rFonts w:cs="Arial"/>
                <w:sz w:val="28"/>
                <w:szCs w:val="28"/>
                <w:lang w:val="en-US"/>
              </w:rPr>
              <w:t>4%</w:t>
            </w:r>
          </w:p>
        </w:tc>
      </w:tr>
    </w:tbl>
    <w:p w:rsidR="00F34F47" w:rsidRPr="00763D69" w:rsidRDefault="00F34F47" w:rsidP="00F34F47">
      <w:pPr>
        <w:spacing w:after="0" w:line="240" w:lineRule="auto"/>
        <w:jc w:val="both"/>
        <w:rPr>
          <w:rFonts w:cs="Arial"/>
          <w:sz w:val="28"/>
          <w:szCs w:val="28"/>
          <w:lang w:val="en-US"/>
        </w:rPr>
      </w:pPr>
    </w:p>
    <w:p w:rsidR="00F34F47" w:rsidRPr="00763D69" w:rsidRDefault="00F34F47" w:rsidP="00F34F47">
      <w:pPr>
        <w:spacing w:after="0" w:line="240" w:lineRule="auto"/>
        <w:jc w:val="both"/>
        <w:rPr>
          <w:rFonts w:cs="Arial"/>
          <w:sz w:val="28"/>
          <w:szCs w:val="28"/>
          <w:lang w:val="en-US"/>
        </w:rPr>
      </w:pPr>
      <w:r w:rsidRPr="00763D69">
        <w:rPr>
          <w:rFonts w:cs="Arial"/>
          <w:sz w:val="28"/>
          <w:szCs w:val="28"/>
          <w:lang w:val="en-US"/>
        </w:rPr>
        <w:t xml:space="preserve">At the recent industry announcement held on 31 May 2023, the industry gave </w:t>
      </w:r>
      <w:r w:rsidRPr="00763D69">
        <w:rPr>
          <w:rFonts w:cs="Arial"/>
          <w:sz w:val="28"/>
          <w:szCs w:val="28"/>
          <w:lang w:val="en-US"/>
        </w:rPr>
        <w:tab/>
        <w:t xml:space="preserve">positive feedback to the NAC on the turnaround of the entity in implementing its </w:t>
      </w:r>
      <w:r w:rsidRPr="00763D69">
        <w:rPr>
          <w:rFonts w:cs="Arial"/>
          <w:sz w:val="28"/>
          <w:szCs w:val="28"/>
          <w:lang w:val="en-US"/>
        </w:rPr>
        <w:tab/>
      </w:r>
      <w:proofErr w:type="spellStart"/>
      <w:r w:rsidRPr="00763D69">
        <w:rPr>
          <w:rFonts w:cs="Arial"/>
          <w:sz w:val="28"/>
          <w:szCs w:val="28"/>
          <w:lang w:val="en-US"/>
        </w:rPr>
        <w:t>programmes</w:t>
      </w:r>
      <w:proofErr w:type="spellEnd"/>
      <w:r w:rsidRPr="00763D69">
        <w:rPr>
          <w:rFonts w:cs="Arial"/>
          <w:sz w:val="28"/>
          <w:szCs w:val="28"/>
          <w:lang w:val="en-US"/>
        </w:rPr>
        <w:t xml:space="preserve"> as well as communicating with the industry. There was not even a single complaint from any stakeholder.</w:t>
      </w:r>
    </w:p>
    <w:p w:rsidR="00F34F47" w:rsidRPr="00763D69" w:rsidRDefault="00F34F47" w:rsidP="00F34F47">
      <w:pPr>
        <w:spacing w:after="0" w:line="240" w:lineRule="auto"/>
        <w:ind w:hanging="709"/>
        <w:jc w:val="both"/>
        <w:rPr>
          <w:rFonts w:cs="Arial"/>
          <w:sz w:val="28"/>
          <w:szCs w:val="28"/>
          <w:lang w:val="en-US"/>
        </w:rPr>
      </w:pPr>
    </w:p>
    <w:p w:rsidR="00F34F47" w:rsidRPr="00763D69" w:rsidRDefault="00F34F47" w:rsidP="00F34F47">
      <w:pPr>
        <w:spacing w:after="0" w:line="240" w:lineRule="auto"/>
        <w:ind w:hanging="709"/>
        <w:jc w:val="both"/>
        <w:rPr>
          <w:rFonts w:cs="Arial"/>
          <w:sz w:val="28"/>
          <w:szCs w:val="28"/>
          <w:lang w:val="en-US"/>
        </w:rPr>
      </w:pPr>
      <w:r w:rsidRPr="00763D69">
        <w:rPr>
          <w:rFonts w:cs="Arial"/>
          <w:sz w:val="28"/>
          <w:szCs w:val="28"/>
          <w:lang w:val="en-US"/>
        </w:rPr>
        <w:tab/>
        <w:t>As per the above table, The NAC continues to appeal to the Parliamentary Portfolio</w:t>
      </w:r>
      <w:r>
        <w:rPr>
          <w:rFonts w:cs="Arial"/>
          <w:sz w:val="28"/>
          <w:szCs w:val="28"/>
          <w:lang w:val="en-US"/>
        </w:rPr>
        <w:t xml:space="preserve"> </w:t>
      </w:r>
      <w:r w:rsidRPr="00763D69">
        <w:rPr>
          <w:rFonts w:cs="Arial"/>
          <w:sz w:val="28"/>
          <w:szCs w:val="28"/>
          <w:lang w:val="en-US"/>
        </w:rPr>
        <w:t>Committee of Sport, Arts and Culture to attend to the issue of budget limi</w:t>
      </w:r>
      <w:r>
        <w:rPr>
          <w:rFonts w:cs="Arial"/>
          <w:sz w:val="28"/>
          <w:szCs w:val="28"/>
          <w:lang w:val="en-US"/>
        </w:rPr>
        <w:t xml:space="preserve">tations related to the sector. </w:t>
      </w:r>
      <w:r w:rsidRPr="00763D69">
        <w:rPr>
          <w:rFonts w:cs="Arial"/>
          <w:sz w:val="28"/>
          <w:szCs w:val="28"/>
          <w:lang w:val="en-US"/>
        </w:rPr>
        <w:t xml:space="preserve">The NAC funds </w:t>
      </w:r>
      <w:r w:rsidRPr="00763D69">
        <w:rPr>
          <w:rFonts w:cs="Arial"/>
          <w:sz w:val="28"/>
          <w:szCs w:val="28"/>
          <w:lang w:val="en-US"/>
        </w:rPr>
        <w:lastRenderedPageBreak/>
        <w:t xml:space="preserve">seven (7) arts disciplines in the country, and as long as the entity can only fund 4% of the value of applications received, the extreme frustration of our sector will continue. The NAC worked with the Department to further ensure there were no beneficiary duplications between the two entities. </w:t>
      </w:r>
    </w:p>
    <w:p w:rsidR="00F34F47" w:rsidRPr="00763D69" w:rsidRDefault="00F34F47" w:rsidP="00F34F47">
      <w:pPr>
        <w:spacing w:before="100" w:beforeAutospacing="1" w:after="100" w:afterAutospacing="1" w:line="240" w:lineRule="auto"/>
        <w:jc w:val="both"/>
        <w:rPr>
          <w:rFonts w:cs="Arial"/>
          <w:sz w:val="28"/>
          <w:szCs w:val="28"/>
          <w:lang w:val="en-US"/>
        </w:rPr>
      </w:pPr>
      <w:r w:rsidRPr="00763D69">
        <w:rPr>
          <w:rFonts w:cs="Arial"/>
          <w:sz w:val="28"/>
          <w:szCs w:val="28"/>
          <w:lang w:val="en-US"/>
        </w:rPr>
        <w:t xml:space="preserve">(b). </w:t>
      </w:r>
      <w:r w:rsidRPr="00763D69">
        <w:rPr>
          <w:rFonts w:cs="Arial"/>
          <w:sz w:val="28"/>
          <w:szCs w:val="28"/>
          <w:lang w:val="en-US"/>
        </w:rPr>
        <w:tab/>
        <w:t xml:space="preserve">The NAC continues to clarify to the Parliamentary Portfolio Committee that there </w:t>
      </w:r>
      <w:r w:rsidRPr="00763D69">
        <w:rPr>
          <w:rFonts w:cs="Arial"/>
          <w:sz w:val="28"/>
          <w:szCs w:val="28"/>
          <w:lang w:val="en-US"/>
        </w:rPr>
        <w:tab/>
        <w:t xml:space="preserve">is no scandal related to the Mzansi National Philharmonic Orchestra. All funds </w:t>
      </w:r>
      <w:r w:rsidRPr="00763D69">
        <w:rPr>
          <w:rFonts w:cs="Arial"/>
          <w:sz w:val="28"/>
          <w:szCs w:val="28"/>
          <w:lang w:val="en-US"/>
        </w:rPr>
        <w:tab/>
        <w:t xml:space="preserve">have been accounted for and the good work of the MNPO continues. Which is to benefit artists across the provinces of South Africa. There has been continued engagement between the Auditor-General South Africa (AGSA) and the leadership of the NAC to assist them in concluding their audit. </w:t>
      </w:r>
    </w:p>
    <w:p w:rsidR="00F34F47" w:rsidRPr="00763D69" w:rsidRDefault="00F34F47" w:rsidP="00F34F47">
      <w:pPr>
        <w:spacing w:before="100" w:beforeAutospacing="1" w:after="100" w:afterAutospacing="1" w:line="240" w:lineRule="auto"/>
        <w:jc w:val="both"/>
        <w:rPr>
          <w:rFonts w:cs="Arial"/>
          <w:sz w:val="28"/>
          <w:szCs w:val="28"/>
          <w:lang w:val="en-US"/>
        </w:rPr>
      </w:pPr>
      <w:r w:rsidRPr="00763D69">
        <w:rPr>
          <w:rFonts w:cs="Arial"/>
          <w:sz w:val="28"/>
          <w:szCs w:val="28"/>
          <w:lang w:val="en-US"/>
        </w:rPr>
        <w:t xml:space="preserve">We are proud of the transformative nature of our strategic </w:t>
      </w:r>
      <w:proofErr w:type="spellStart"/>
      <w:r w:rsidRPr="00763D69">
        <w:rPr>
          <w:rFonts w:cs="Arial"/>
          <w:sz w:val="28"/>
          <w:szCs w:val="28"/>
          <w:lang w:val="en-US"/>
        </w:rPr>
        <w:t>programmes</w:t>
      </w:r>
      <w:proofErr w:type="spellEnd"/>
      <w:r w:rsidRPr="00763D69">
        <w:rPr>
          <w:rFonts w:cs="Arial"/>
          <w:sz w:val="28"/>
          <w:szCs w:val="28"/>
          <w:lang w:val="en-US"/>
        </w:rPr>
        <w:t xml:space="preserve">, in particular the meaningful contribution of the Mzansi Philharmonic Orchestra to the </w:t>
      </w:r>
      <w:r w:rsidRPr="00763D69">
        <w:rPr>
          <w:rFonts w:cs="Arial"/>
          <w:sz w:val="28"/>
          <w:szCs w:val="28"/>
          <w:lang w:val="en-US"/>
        </w:rPr>
        <w:tab/>
        <w:t>smaller and Marginalized provinces.</w:t>
      </w:r>
    </w:p>
    <w:p w:rsidR="00421F4A" w:rsidRDefault="00421F4A"/>
    <w:sectPr w:rsidR="00421F4A" w:rsidSect="00AD2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4F47"/>
    <w:rsid w:val="000E4257"/>
    <w:rsid w:val="00421F4A"/>
    <w:rsid w:val="00AD24E5"/>
    <w:rsid w:val="00E95A0D"/>
    <w:rsid w:val="00F34F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47"/>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4F47"/>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F34F47"/>
    <w:rPr>
      <w:rFonts w:ascii="Arial" w:eastAsia="Times New Roman" w:hAnsi="Arial" w:cs="Times New Roman"/>
      <w:b/>
      <w:sz w:val="24"/>
      <w:szCs w:val="20"/>
      <w:lang w:val="en-GB"/>
    </w:rPr>
  </w:style>
  <w:style w:type="table" w:styleId="TableGrid">
    <w:name w:val="Table Grid"/>
    <w:basedOn w:val="TableNormal"/>
    <w:uiPriority w:val="39"/>
    <w:rsid w:val="00F34F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2023-06-30T10:12:00Z</dcterms:created>
  <dcterms:modified xsi:type="dcterms:W3CDTF">2023-06-30T10:12:00Z</dcterms:modified>
</cp:coreProperties>
</file>