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F46CD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46CDF">
        <w:rPr>
          <w:rFonts w:ascii="Arial" w:eastAsia="Times New Roman" w:hAnsi="Arial" w:cs="Arial"/>
          <w:b/>
          <w:snapToGrid w:val="0"/>
          <w:color w:val="000000"/>
          <w:sz w:val="24"/>
          <w:szCs w:val="40"/>
          <w:lang w:val="en-GB"/>
        </w:rPr>
        <w:t xml:space="preserve">NATIONAL </w:t>
      </w:r>
      <w:r w:rsidR="00382D1D" w:rsidRPr="00F46CDF">
        <w:rPr>
          <w:rFonts w:ascii="Arial" w:eastAsia="Times New Roman" w:hAnsi="Arial" w:cs="Arial"/>
          <w:b/>
          <w:snapToGrid w:val="0"/>
          <w:color w:val="000000"/>
          <w:sz w:val="24"/>
          <w:szCs w:val="40"/>
          <w:lang w:val="en-GB"/>
        </w:rPr>
        <w:t xml:space="preserve">ASSEMBLY </w:t>
      </w:r>
      <w:r w:rsidR="007A7AE6" w:rsidRPr="00F46CDF">
        <w:rPr>
          <w:rFonts w:ascii="Arial" w:eastAsia="Times New Roman" w:hAnsi="Arial" w:cs="Arial"/>
          <w:b/>
          <w:snapToGrid w:val="0"/>
          <w:color w:val="000000"/>
          <w:sz w:val="24"/>
          <w:szCs w:val="40"/>
          <w:lang w:val="en-GB"/>
        </w:rPr>
        <w:t xml:space="preserve">QUESTION FOR </w:t>
      </w:r>
      <w:r w:rsidR="00193B0E" w:rsidRPr="00F46CDF">
        <w:rPr>
          <w:rFonts w:ascii="Arial" w:eastAsia="Times New Roman" w:hAnsi="Arial" w:cs="Arial"/>
          <w:b/>
          <w:snapToGrid w:val="0"/>
          <w:color w:val="000000"/>
          <w:sz w:val="24"/>
          <w:szCs w:val="40"/>
          <w:lang w:val="en-GB"/>
        </w:rPr>
        <w:t>WRITTEN</w:t>
      </w:r>
      <w:r w:rsidRPr="00F46CDF">
        <w:rPr>
          <w:rFonts w:ascii="Arial" w:eastAsia="Times New Roman" w:hAnsi="Arial" w:cs="Arial"/>
          <w:b/>
          <w:snapToGrid w:val="0"/>
          <w:color w:val="000000"/>
          <w:sz w:val="24"/>
          <w:szCs w:val="40"/>
          <w:lang w:val="en-GB"/>
        </w:rPr>
        <w:t xml:space="preserve"> REPLY</w:t>
      </w:r>
    </w:p>
    <w:p w:rsidR="00D33C41" w:rsidRPr="00F46CD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46CDF">
        <w:rPr>
          <w:rFonts w:ascii="Arial" w:eastAsia="Times New Roman" w:hAnsi="Arial" w:cs="Arial"/>
          <w:b/>
          <w:snapToGrid w:val="0"/>
          <w:sz w:val="24"/>
          <w:szCs w:val="40"/>
          <w:lang w:val="en-GB"/>
        </w:rPr>
        <w:t>QUESTION NUMBER:</w:t>
      </w:r>
      <w:r w:rsidR="00E556BF" w:rsidRPr="00F46CDF">
        <w:rPr>
          <w:rFonts w:ascii="Arial" w:eastAsia="Times New Roman" w:hAnsi="Arial" w:cs="Arial"/>
          <w:b/>
          <w:snapToGrid w:val="0"/>
          <w:sz w:val="24"/>
          <w:szCs w:val="40"/>
          <w:lang w:val="en-GB"/>
        </w:rPr>
        <w:t xml:space="preserve"> </w:t>
      </w:r>
      <w:r w:rsidRPr="00F46CDF">
        <w:rPr>
          <w:rFonts w:ascii="Arial" w:eastAsia="Times New Roman" w:hAnsi="Arial" w:cs="Arial"/>
          <w:b/>
          <w:snapToGrid w:val="0"/>
          <w:sz w:val="24"/>
          <w:szCs w:val="40"/>
          <w:lang w:val="en-GB"/>
        </w:rPr>
        <w:tab/>
      </w:r>
      <w:r w:rsidR="00F709AB" w:rsidRPr="00F46CDF">
        <w:rPr>
          <w:rFonts w:ascii="Arial" w:eastAsia="Times New Roman" w:hAnsi="Arial" w:cs="Arial"/>
          <w:b/>
          <w:snapToGrid w:val="0"/>
          <w:sz w:val="24"/>
          <w:szCs w:val="40"/>
          <w:lang w:val="en-GB"/>
        </w:rPr>
        <w:t>2</w:t>
      </w:r>
      <w:r w:rsidR="00D25EB4" w:rsidRPr="00F46CDF">
        <w:rPr>
          <w:rFonts w:ascii="Arial" w:eastAsia="Times New Roman" w:hAnsi="Arial" w:cs="Arial"/>
          <w:b/>
          <w:snapToGrid w:val="0"/>
          <w:sz w:val="24"/>
          <w:szCs w:val="40"/>
          <w:lang w:val="en-GB"/>
        </w:rPr>
        <w:t>2</w:t>
      </w:r>
      <w:r w:rsidR="005F3A60" w:rsidRPr="00F46CDF">
        <w:rPr>
          <w:rFonts w:ascii="Arial" w:eastAsia="Times New Roman" w:hAnsi="Arial" w:cs="Arial"/>
          <w:b/>
          <w:snapToGrid w:val="0"/>
          <w:sz w:val="24"/>
          <w:szCs w:val="40"/>
          <w:lang w:val="en-GB"/>
        </w:rPr>
        <w:t>39</w:t>
      </w:r>
    </w:p>
    <w:p w:rsidR="00D33C41" w:rsidRPr="00F46CDF" w:rsidRDefault="00D33C41" w:rsidP="00FB4659">
      <w:pPr>
        <w:spacing w:after="120" w:line="240" w:lineRule="auto"/>
        <w:jc w:val="center"/>
        <w:rPr>
          <w:rFonts w:ascii="Arial" w:eastAsia="Times New Roman" w:hAnsi="Arial" w:cs="Arial"/>
          <w:b/>
          <w:snapToGrid w:val="0"/>
          <w:sz w:val="24"/>
          <w:szCs w:val="40"/>
          <w:lang w:val="en-GB"/>
        </w:rPr>
      </w:pPr>
      <w:r w:rsidRPr="00F46CDF">
        <w:rPr>
          <w:rFonts w:ascii="Arial" w:eastAsia="Times New Roman" w:hAnsi="Arial" w:cs="Arial"/>
          <w:b/>
          <w:snapToGrid w:val="0"/>
          <w:sz w:val="24"/>
          <w:szCs w:val="40"/>
          <w:lang w:val="en-GB"/>
        </w:rPr>
        <w:t xml:space="preserve">DATE OF PUBLICATION IN INTERNAL QUESTION PAPER: </w:t>
      </w:r>
      <w:r w:rsidR="00D25EB4" w:rsidRPr="00F46CDF">
        <w:rPr>
          <w:rFonts w:ascii="Arial" w:eastAsia="Times New Roman" w:hAnsi="Arial" w:cs="Arial"/>
          <w:b/>
          <w:snapToGrid w:val="0"/>
          <w:sz w:val="24"/>
          <w:szCs w:val="40"/>
          <w:lang w:val="en-GB"/>
        </w:rPr>
        <w:t>03 JUNE</w:t>
      </w:r>
      <w:r w:rsidR="009E7540" w:rsidRPr="00F46CDF">
        <w:rPr>
          <w:rFonts w:ascii="Arial" w:eastAsia="Times New Roman" w:hAnsi="Arial" w:cs="Arial"/>
          <w:b/>
          <w:snapToGrid w:val="0"/>
          <w:sz w:val="24"/>
          <w:szCs w:val="40"/>
          <w:lang w:val="en-GB"/>
        </w:rPr>
        <w:t xml:space="preserve"> 202</w:t>
      </w:r>
      <w:r w:rsidR="00571987" w:rsidRPr="00F46CDF">
        <w:rPr>
          <w:rFonts w:ascii="Arial" w:eastAsia="Times New Roman" w:hAnsi="Arial" w:cs="Arial"/>
          <w:b/>
          <w:snapToGrid w:val="0"/>
          <w:sz w:val="24"/>
          <w:szCs w:val="40"/>
          <w:lang w:val="en-GB"/>
        </w:rPr>
        <w:t>2</w:t>
      </w:r>
    </w:p>
    <w:p w:rsidR="00D33C41" w:rsidRPr="00F46CDF"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46CDF">
        <w:rPr>
          <w:rFonts w:ascii="Arial" w:eastAsia="Times New Roman" w:hAnsi="Arial" w:cs="Arial"/>
          <w:b/>
          <w:snapToGrid w:val="0"/>
          <w:sz w:val="24"/>
          <w:szCs w:val="40"/>
          <w:lang w:val="en-GB"/>
        </w:rPr>
        <w:t xml:space="preserve">INTERNAL QUESTION PAPER NUMBER:  </w:t>
      </w:r>
      <w:r w:rsidR="00F709AB" w:rsidRPr="00F46CDF">
        <w:rPr>
          <w:rFonts w:ascii="Arial" w:eastAsia="Times New Roman" w:hAnsi="Arial" w:cs="Arial"/>
          <w:b/>
          <w:snapToGrid w:val="0"/>
          <w:sz w:val="24"/>
          <w:szCs w:val="40"/>
          <w:lang w:val="en-GB"/>
        </w:rPr>
        <w:t>2</w:t>
      </w:r>
      <w:r w:rsidR="00D25EB4" w:rsidRPr="00F46CDF">
        <w:rPr>
          <w:rFonts w:ascii="Arial" w:eastAsia="Times New Roman" w:hAnsi="Arial" w:cs="Arial"/>
          <w:b/>
          <w:snapToGrid w:val="0"/>
          <w:sz w:val="24"/>
          <w:szCs w:val="40"/>
          <w:lang w:val="en-GB"/>
        </w:rPr>
        <w:t>2</w:t>
      </w:r>
      <w:r w:rsidR="00505A71" w:rsidRPr="00F46CDF">
        <w:rPr>
          <w:rFonts w:ascii="Arial" w:eastAsia="Times New Roman" w:hAnsi="Arial" w:cs="Arial"/>
          <w:b/>
          <w:snapToGrid w:val="0"/>
          <w:sz w:val="24"/>
          <w:szCs w:val="40"/>
          <w:lang w:val="en-GB"/>
        </w:rPr>
        <w:t xml:space="preserve"> </w:t>
      </w:r>
      <w:r w:rsidR="009E7540" w:rsidRPr="00F46CDF">
        <w:rPr>
          <w:rFonts w:ascii="Arial" w:eastAsia="Times New Roman" w:hAnsi="Arial" w:cs="Arial"/>
          <w:b/>
          <w:snapToGrid w:val="0"/>
          <w:sz w:val="24"/>
          <w:szCs w:val="40"/>
          <w:lang w:val="en-GB"/>
        </w:rPr>
        <w:t>- 202</w:t>
      </w:r>
      <w:r w:rsidR="00343A08" w:rsidRPr="00F46CDF">
        <w:rPr>
          <w:rFonts w:ascii="Arial" w:eastAsia="Times New Roman" w:hAnsi="Arial" w:cs="Arial"/>
          <w:b/>
          <w:snapToGrid w:val="0"/>
          <w:sz w:val="24"/>
          <w:szCs w:val="40"/>
          <w:lang w:val="en-GB"/>
        </w:rPr>
        <w:t>2</w:t>
      </w:r>
    </w:p>
    <w:p w:rsidR="005F3A60" w:rsidRPr="00F46CDF" w:rsidRDefault="005F3A60" w:rsidP="005F3A60">
      <w:pPr>
        <w:spacing w:before="100" w:beforeAutospacing="1" w:after="100" w:afterAutospacing="1" w:line="240" w:lineRule="auto"/>
        <w:ind w:left="709" w:right="26" w:hanging="682"/>
        <w:jc w:val="both"/>
        <w:rPr>
          <w:rFonts w:ascii="Arial" w:hAnsi="Arial" w:cs="Arial"/>
          <w:b/>
          <w:bCs/>
          <w:sz w:val="24"/>
          <w:szCs w:val="24"/>
        </w:rPr>
      </w:pPr>
      <w:r w:rsidRPr="00F46CDF">
        <w:rPr>
          <w:rFonts w:ascii="Arial" w:hAnsi="Arial" w:cs="Arial"/>
          <w:b/>
          <w:sz w:val="24"/>
          <w:szCs w:val="24"/>
        </w:rPr>
        <w:t>2239.</w:t>
      </w:r>
      <w:r w:rsidRPr="00F46CDF">
        <w:rPr>
          <w:rFonts w:ascii="Arial" w:hAnsi="Arial" w:cs="Arial"/>
          <w:b/>
          <w:sz w:val="24"/>
          <w:szCs w:val="24"/>
        </w:rPr>
        <w:tab/>
      </w:r>
      <w:r w:rsidRPr="00F46CDF">
        <w:rPr>
          <w:rFonts w:ascii="Arial" w:hAnsi="Arial" w:cs="Arial"/>
          <w:b/>
          <w:bCs/>
          <w:sz w:val="24"/>
          <w:szCs w:val="24"/>
        </w:rPr>
        <w:t xml:space="preserve">Ms L L van der </w:t>
      </w:r>
      <w:r w:rsidRPr="00F46CDF">
        <w:rPr>
          <w:rFonts w:ascii="Arial" w:hAnsi="Arial" w:cs="Arial"/>
          <w:b/>
          <w:sz w:val="24"/>
          <w:szCs w:val="24"/>
        </w:rPr>
        <w:t>Merwe</w:t>
      </w:r>
      <w:r w:rsidRPr="00F46CDF">
        <w:rPr>
          <w:rFonts w:ascii="Arial" w:hAnsi="Arial" w:cs="Arial"/>
          <w:b/>
          <w:bCs/>
          <w:sz w:val="24"/>
          <w:szCs w:val="24"/>
        </w:rPr>
        <w:t xml:space="preserve"> (IFP) to ask the Minister of Social Development</w:t>
      </w:r>
      <w:r w:rsidR="009B39BF" w:rsidRPr="00F46CDF">
        <w:rPr>
          <w:rFonts w:ascii="Arial" w:hAnsi="Arial" w:cs="Arial"/>
          <w:b/>
          <w:bCs/>
          <w:sz w:val="24"/>
          <w:szCs w:val="24"/>
        </w:rPr>
        <w:fldChar w:fldCharType="begin"/>
      </w:r>
      <w:r w:rsidRPr="00F46CDF">
        <w:rPr>
          <w:rFonts w:ascii="Arial" w:hAnsi="Arial" w:cs="Arial"/>
          <w:sz w:val="24"/>
          <w:szCs w:val="24"/>
        </w:rPr>
        <w:instrText xml:space="preserve"> XE "</w:instrText>
      </w:r>
      <w:r w:rsidRPr="00F46CDF">
        <w:rPr>
          <w:rFonts w:ascii="Arial" w:hAnsi="Arial" w:cs="Arial"/>
          <w:b/>
          <w:sz w:val="24"/>
          <w:szCs w:val="24"/>
          <w:lang w:val="en-GB"/>
        </w:rPr>
        <w:instrText>Social Development</w:instrText>
      </w:r>
      <w:r w:rsidRPr="00F46CDF">
        <w:rPr>
          <w:rFonts w:ascii="Arial" w:hAnsi="Arial" w:cs="Arial"/>
          <w:sz w:val="24"/>
          <w:szCs w:val="24"/>
        </w:rPr>
        <w:instrText xml:space="preserve">" </w:instrText>
      </w:r>
      <w:r w:rsidR="009B39BF" w:rsidRPr="00F46CDF">
        <w:rPr>
          <w:rFonts w:ascii="Arial" w:hAnsi="Arial" w:cs="Arial"/>
          <w:b/>
          <w:bCs/>
          <w:sz w:val="24"/>
          <w:szCs w:val="24"/>
        </w:rPr>
        <w:fldChar w:fldCharType="end"/>
      </w:r>
      <w:r w:rsidRPr="00F46CDF">
        <w:rPr>
          <w:rFonts w:ascii="Arial" w:hAnsi="Arial" w:cs="Arial"/>
          <w:b/>
          <w:bCs/>
          <w:sz w:val="24"/>
          <w:szCs w:val="24"/>
        </w:rPr>
        <w:t>:</w:t>
      </w:r>
    </w:p>
    <w:p w:rsidR="005F3A60" w:rsidRPr="00F46CDF" w:rsidRDefault="005F3A60" w:rsidP="005F3A60">
      <w:pPr>
        <w:spacing w:before="100" w:beforeAutospacing="1" w:after="100" w:afterAutospacing="1" w:line="240" w:lineRule="auto"/>
        <w:ind w:left="1440" w:right="26" w:hanging="720"/>
        <w:jc w:val="both"/>
        <w:outlineLvl w:val="0"/>
        <w:rPr>
          <w:rFonts w:ascii="Arial" w:hAnsi="Arial" w:cs="Arial"/>
          <w:sz w:val="24"/>
          <w:szCs w:val="24"/>
        </w:rPr>
      </w:pPr>
      <w:r w:rsidRPr="00F46CDF">
        <w:rPr>
          <w:rFonts w:ascii="Arial" w:hAnsi="Arial" w:cs="Arial"/>
          <w:sz w:val="24"/>
          <w:szCs w:val="24"/>
        </w:rPr>
        <w:t>(1)</w:t>
      </w:r>
      <w:r w:rsidRPr="00F46CDF">
        <w:rPr>
          <w:rFonts w:ascii="Arial" w:hAnsi="Arial" w:cs="Arial"/>
          <w:sz w:val="24"/>
          <w:szCs w:val="24"/>
        </w:rPr>
        <w:tab/>
        <w:t>Whether, in light of the recent media reports of between 16 and 28 October 2021 that nearly R89,5 million was stolen from the SA Social Security Agency (SASSA) accounts from the Postbank by either Postbank employees or contractors, and considering the alarming nature of the breach, (a) the Postbank officials and/or (b) contractors working with SASSA accounts undergo security vetting; if not, why not; if so, to what extent;</w:t>
      </w:r>
    </w:p>
    <w:p w:rsidR="005F3A60" w:rsidRPr="00F46CDF" w:rsidRDefault="005F3A60" w:rsidP="005F3A60">
      <w:pPr>
        <w:spacing w:before="100" w:beforeAutospacing="1" w:after="100" w:afterAutospacing="1" w:line="240" w:lineRule="auto"/>
        <w:ind w:left="1440" w:right="26" w:hanging="720"/>
        <w:jc w:val="both"/>
        <w:outlineLvl w:val="0"/>
        <w:rPr>
          <w:rFonts w:ascii="Arial" w:hAnsi="Arial" w:cs="Arial"/>
          <w:color w:val="000000"/>
          <w:sz w:val="24"/>
          <w:szCs w:val="24"/>
        </w:rPr>
      </w:pPr>
      <w:r w:rsidRPr="00F46CDF">
        <w:rPr>
          <w:rFonts w:ascii="Arial" w:hAnsi="Arial" w:cs="Arial"/>
          <w:sz w:val="24"/>
          <w:szCs w:val="24"/>
        </w:rPr>
        <w:t>(2)</w:t>
      </w:r>
      <w:r w:rsidRPr="00F46CDF">
        <w:rPr>
          <w:rFonts w:ascii="Arial" w:hAnsi="Arial" w:cs="Arial"/>
          <w:sz w:val="24"/>
          <w:szCs w:val="24"/>
        </w:rPr>
        <w:tab/>
        <w:t>whether any criminal investigation has been opened against any officials of the Postbank; if not, what is the position in this regard; if so, what is the status of the criminal investigations?</w:t>
      </w:r>
      <w:r w:rsidRPr="00F46CDF">
        <w:rPr>
          <w:rFonts w:ascii="Arial" w:hAnsi="Arial" w:cs="Arial"/>
          <w:sz w:val="24"/>
          <w:szCs w:val="24"/>
        </w:rPr>
        <w:tab/>
      </w:r>
      <w:r w:rsidRPr="00F46CDF">
        <w:rPr>
          <w:rFonts w:ascii="Arial" w:hAnsi="Arial" w:cs="Arial"/>
          <w:sz w:val="24"/>
          <w:szCs w:val="24"/>
        </w:rPr>
        <w:tab/>
        <w:t xml:space="preserve">    </w:t>
      </w:r>
      <w:r w:rsidRPr="00F46CDF">
        <w:rPr>
          <w:rFonts w:ascii="Arial" w:hAnsi="Arial" w:cs="Arial"/>
          <w:color w:val="000000"/>
          <w:sz w:val="24"/>
          <w:szCs w:val="24"/>
        </w:rPr>
        <w:t>NW2655E</w:t>
      </w:r>
    </w:p>
    <w:p w:rsidR="00F709AB" w:rsidRPr="00F46CDF" w:rsidRDefault="00F709AB" w:rsidP="00BD3C49">
      <w:pPr>
        <w:spacing w:after="0" w:line="240" w:lineRule="auto"/>
        <w:jc w:val="both"/>
        <w:rPr>
          <w:rFonts w:ascii="Arial" w:eastAsia="Times New Roman" w:hAnsi="Arial" w:cs="Arial"/>
          <w:b/>
          <w:snapToGrid w:val="0"/>
          <w:color w:val="000000"/>
          <w:sz w:val="24"/>
          <w:szCs w:val="24"/>
          <w:lang w:val="en-GB"/>
        </w:rPr>
      </w:pPr>
    </w:p>
    <w:p w:rsidR="00DA4793" w:rsidRPr="00F46CDF" w:rsidRDefault="00DA4793" w:rsidP="00BD3C49">
      <w:pPr>
        <w:spacing w:after="0" w:line="240" w:lineRule="auto"/>
        <w:jc w:val="both"/>
        <w:rPr>
          <w:rFonts w:ascii="Arial" w:eastAsia="Times New Roman" w:hAnsi="Arial" w:cs="Arial"/>
          <w:b/>
          <w:snapToGrid w:val="0"/>
          <w:color w:val="000000"/>
          <w:sz w:val="24"/>
          <w:szCs w:val="24"/>
          <w:lang w:val="en-GB"/>
        </w:rPr>
      </w:pPr>
      <w:r w:rsidRPr="00F46CDF">
        <w:rPr>
          <w:rFonts w:ascii="Arial" w:eastAsia="Times New Roman" w:hAnsi="Arial" w:cs="Arial"/>
          <w:b/>
          <w:snapToGrid w:val="0"/>
          <w:color w:val="000000"/>
          <w:sz w:val="24"/>
          <w:szCs w:val="24"/>
          <w:lang w:val="en-GB"/>
        </w:rPr>
        <w:t>REPLY:</w:t>
      </w:r>
    </w:p>
    <w:p w:rsidR="00F63E49" w:rsidRPr="00F46CDF" w:rsidRDefault="00F63E49" w:rsidP="00F63E49">
      <w:pPr>
        <w:shd w:val="clear" w:color="auto" w:fill="FFFFFF"/>
        <w:spacing w:after="0" w:line="240" w:lineRule="auto"/>
        <w:rPr>
          <w:rFonts w:ascii="Calibri" w:eastAsia="Times New Roman" w:hAnsi="Calibri" w:cs="Calibri"/>
          <w:color w:val="000000"/>
          <w:sz w:val="24"/>
          <w:szCs w:val="24"/>
          <w:lang w:eastAsia="en-ZA"/>
        </w:rPr>
      </w:pPr>
      <w:r w:rsidRPr="00F46CDF">
        <w:rPr>
          <w:rFonts w:ascii="Calibri" w:eastAsia="Times New Roman" w:hAnsi="Calibri" w:cs="Calibri"/>
          <w:color w:val="000000"/>
          <w:sz w:val="24"/>
          <w:szCs w:val="24"/>
          <w:lang w:eastAsia="en-ZA"/>
        </w:rPr>
        <w:t>​</w:t>
      </w:r>
    </w:p>
    <w:p w:rsidR="00F63E49" w:rsidRPr="00F46CDF" w:rsidRDefault="00F63E49" w:rsidP="00F63E49">
      <w:pPr>
        <w:shd w:val="clear" w:color="auto" w:fill="FFFFFF"/>
        <w:spacing w:after="0" w:line="253" w:lineRule="atLeast"/>
        <w:ind w:left="840" w:hanging="72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(1)</w:t>
      </w:r>
      <w:r w:rsidRPr="00F46CDF">
        <w:rPr>
          <w:rFonts w:ascii="Times New Roman" w:eastAsia="Times New Roman" w:hAnsi="Times New Roman" w:cs="Times New Roman"/>
          <w:color w:val="000000"/>
          <w:sz w:val="24"/>
          <w:szCs w:val="24"/>
          <w:lang w:eastAsia="en-ZA"/>
        </w:rPr>
        <w:t>     </w:t>
      </w:r>
      <w:r w:rsidRPr="00F46CDF">
        <w:rPr>
          <w:rFonts w:ascii="Arial" w:eastAsia="Times New Roman" w:hAnsi="Arial" w:cs="Arial"/>
          <w:color w:val="000000"/>
          <w:sz w:val="24"/>
          <w:szCs w:val="24"/>
          <w:lang w:eastAsia="en-ZA"/>
        </w:rPr>
        <w:t> (a) </w:t>
      </w:r>
      <w:r w:rsidRPr="00F46CDF">
        <w:rPr>
          <w:rFonts w:ascii="Arial" w:eastAsia="Times New Roman" w:hAnsi="Arial" w:cs="Arial"/>
          <w:b/>
          <w:bCs/>
          <w:color w:val="000000"/>
          <w:sz w:val="24"/>
          <w:szCs w:val="24"/>
          <w:lang w:eastAsia="en-ZA"/>
        </w:rPr>
        <w:t>Postbank Officials</w:t>
      </w:r>
    </w:p>
    <w:p w:rsidR="00F63E49" w:rsidRPr="00F46CDF" w:rsidRDefault="00F63E49" w:rsidP="00F63E49">
      <w:pPr>
        <w:shd w:val="clear" w:color="auto" w:fill="FFFFFF"/>
        <w:spacing w:after="0" w:line="253" w:lineRule="atLeast"/>
        <w:ind w:left="84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As part of the recruitment and selection process within Postbank, all candidates are vetted before making appointment. This practice is in alignment with Postbank’s HR Recruitment and Selection policy. The vetting of candidates includes:</w:t>
      </w:r>
    </w:p>
    <w:p w:rsidR="00F63E49" w:rsidRPr="00F46CDF" w:rsidRDefault="00F63E49" w:rsidP="00F63E49">
      <w:pPr>
        <w:shd w:val="clear" w:color="auto" w:fill="FFFFFF"/>
        <w:spacing w:after="0" w:line="253" w:lineRule="atLeast"/>
        <w:ind w:left="84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1) Criminal checks,</w:t>
      </w:r>
    </w:p>
    <w:p w:rsidR="00F63E49" w:rsidRPr="00F46CDF" w:rsidRDefault="00F63E49" w:rsidP="00F63E49">
      <w:pPr>
        <w:shd w:val="clear" w:color="auto" w:fill="FFFFFF"/>
        <w:spacing w:after="0" w:line="253" w:lineRule="atLeast"/>
        <w:ind w:left="84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2) Credit checks,</w:t>
      </w:r>
    </w:p>
    <w:p w:rsidR="00F63E49" w:rsidRPr="00F46CDF" w:rsidRDefault="00F63E49" w:rsidP="00F63E49">
      <w:pPr>
        <w:shd w:val="clear" w:color="auto" w:fill="FFFFFF"/>
        <w:spacing w:after="0" w:line="253" w:lineRule="atLeast"/>
        <w:ind w:left="84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3) Qualification verifications,</w:t>
      </w:r>
    </w:p>
    <w:p w:rsidR="00F63E49" w:rsidRPr="00F46CDF" w:rsidRDefault="00F63E49" w:rsidP="00F63E49">
      <w:pPr>
        <w:shd w:val="clear" w:color="auto" w:fill="FFFFFF"/>
        <w:spacing w:after="0" w:line="253" w:lineRule="atLeast"/>
        <w:ind w:left="84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4) ID checks,</w:t>
      </w:r>
    </w:p>
    <w:p w:rsidR="00F63E49" w:rsidRPr="00F46CDF" w:rsidRDefault="00F63E49" w:rsidP="00F63E49">
      <w:pPr>
        <w:shd w:val="clear" w:color="auto" w:fill="FFFFFF"/>
        <w:spacing w:line="253" w:lineRule="atLeast"/>
        <w:ind w:left="84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5) SA Citizenship checks</w:t>
      </w:r>
    </w:p>
    <w:p w:rsidR="00F63E49" w:rsidRPr="00F46CDF" w:rsidRDefault="00F63E49" w:rsidP="00F63E49">
      <w:pPr>
        <w:shd w:val="clear" w:color="auto" w:fill="FFFFFF"/>
        <w:spacing w:line="253" w:lineRule="atLeast"/>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 (b) </w:t>
      </w:r>
      <w:r w:rsidRPr="00F46CDF">
        <w:rPr>
          <w:rFonts w:ascii="Arial" w:eastAsia="Times New Roman" w:hAnsi="Arial" w:cs="Arial"/>
          <w:b/>
          <w:bCs/>
          <w:color w:val="000000"/>
          <w:sz w:val="24"/>
          <w:szCs w:val="24"/>
          <w:lang w:eastAsia="en-ZA"/>
        </w:rPr>
        <w:t>Contractors</w:t>
      </w:r>
    </w:p>
    <w:p w:rsidR="00F63E49" w:rsidRPr="00F46CDF" w:rsidRDefault="00F63E49" w:rsidP="00F63E49">
      <w:pPr>
        <w:shd w:val="clear" w:color="auto" w:fill="FFFFFF"/>
        <w:spacing w:line="253" w:lineRule="atLeast"/>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      </w:t>
      </w:r>
      <w:r w:rsidRPr="00F46CDF">
        <w:rPr>
          <w:rFonts w:ascii="Arial" w:eastAsia="Times New Roman" w:hAnsi="Arial" w:cs="Arial"/>
          <w:b/>
          <w:bCs/>
          <w:color w:val="000000"/>
          <w:sz w:val="24"/>
          <w:szCs w:val="24"/>
          <w:lang w:eastAsia="en-ZA"/>
        </w:rPr>
        <w:t>Postbank has two types of contractors:</w:t>
      </w:r>
    </w:p>
    <w:p w:rsidR="00F63E49" w:rsidRPr="00F46CDF" w:rsidRDefault="00F63E49" w:rsidP="00F63E49">
      <w:pPr>
        <w:numPr>
          <w:ilvl w:val="0"/>
          <w:numId w:val="17"/>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ZA"/>
        </w:rPr>
      </w:pPr>
      <w:r w:rsidRPr="00F46CDF">
        <w:rPr>
          <w:rFonts w:ascii="Arial" w:eastAsia="Times New Roman" w:hAnsi="Arial" w:cs="Arial"/>
          <w:b/>
          <w:bCs/>
          <w:color w:val="000000"/>
          <w:sz w:val="24"/>
          <w:szCs w:val="24"/>
          <w:lang w:eastAsia="en-ZA"/>
        </w:rPr>
        <w:lastRenderedPageBreak/>
        <w:t>Fixed-term contractors</w:t>
      </w:r>
      <w:r w:rsidRPr="00F46CDF">
        <w:rPr>
          <w:rFonts w:ascii="Arial" w:eastAsia="Times New Roman" w:hAnsi="Arial" w:cs="Arial"/>
          <w:color w:val="000000"/>
          <w:sz w:val="24"/>
          <w:szCs w:val="24"/>
          <w:lang w:eastAsia="en-ZA"/>
        </w:rPr>
        <w:t> : These contractors undergo the same Recruitment and Selection process described in (1)(a) above</w:t>
      </w:r>
    </w:p>
    <w:p w:rsidR="00F63E49" w:rsidRPr="00F46CDF" w:rsidRDefault="00F63E49" w:rsidP="00F63E49">
      <w:pPr>
        <w:numPr>
          <w:ilvl w:val="0"/>
          <w:numId w:val="17"/>
        </w:num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en-ZA"/>
        </w:rPr>
      </w:pPr>
      <w:r w:rsidRPr="00F46CDF">
        <w:rPr>
          <w:rFonts w:ascii="Arial" w:eastAsia="Times New Roman" w:hAnsi="Arial" w:cs="Arial"/>
          <w:b/>
          <w:bCs/>
          <w:color w:val="000000"/>
          <w:sz w:val="24"/>
          <w:szCs w:val="24"/>
          <w:lang w:eastAsia="en-ZA"/>
        </w:rPr>
        <w:t>Contractors provided by Service Provider </w:t>
      </w:r>
      <w:r w:rsidRPr="00F46CDF">
        <w:rPr>
          <w:rFonts w:ascii="Arial" w:eastAsia="Times New Roman" w:hAnsi="Arial" w:cs="Arial"/>
          <w:color w:val="000000"/>
          <w:sz w:val="24"/>
          <w:szCs w:val="24"/>
          <w:lang w:eastAsia="en-ZA"/>
        </w:rPr>
        <w:t>: All Postbank Service Provider contracts includes a standard clause stating that contractors must be security vetted and approved before working on Postbank IT systems.</w:t>
      </w:r>
      <w:r w:rsidRPr="00F46CDF">
        <w:rPr>
          <w:rFonts w:ascii="Calibri" w:eastAsia="Times New Roman" w:hAnsi="Calibri" w:cs="Calibri"/>
          <w:color w:val="000000"/>
          <w:sz w:val="24"/>
          <w:szCs w:val="24"/>
          <w:lang w:eastAsia="en-ZA"/>
        </w:rPr>
        <w:br/>
      </w:r>
      <w:r w:rsidRPr="00F46CDF">
        <w:rPr>
          <w:rFonts w:ascii="Arial" w:eastAsia="Times New Roman" w:hAnsi="Arial" w:cs="Arial"/>
          <w:color w:val="000000"/>
          <w:sz w:val="24"/>
          <w:szCs w:val="24"/>
          <w:lang w:eastAsia="en-ZA"/>
        </w:rPr>
        <w:t> </w:t>
      </w:r>
    </w:p>
    <w:p w:rsidR="00F63E49" w:rsidRPr="00F46CDF" w:rsidRDefault="00F63E49" w:rsidP="00F63E49">
      <w:pPr>
        <w:shd w:val="clear" w:color="auto" w:fill="FFFFFF"/>
        <w:spacing w:after="0" w:line="253" w:lineRule="atLeast"/>
        <w:ind w:left="840" w:hanging="72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(2)</w:t>
      </w:r>
      <w:r w:rsidRPr="00F46CDF">
        <w:rPr>
          <w:rFonts w:ascii="Times New Roman" w:eastAsia="Times New Roman" w:hAnsi="Times New Roman" w:cs="Times New Roman"/>
          <w:color w:val="000000"/>
          <w:sz w:val="24"/>
          <w:szCs w:val="24"/>
          <w:lang w:eastAsia="en-ZA"/>
        </w:rPr>
        <w:t>     </w:t>
      </w:r>
      <w:r w:rsidRPr="00F46CDF">
        <w:rPr>
          <w:rFonts w:ascii="Arial" w:eastAsia="Times New Roman" w:hAnsi="Arial" w:cs="Arial"/>
          <w:color w:val="000000"/>
          <w:sz w:val="24"/>
          <w:szCs w:val="24"/>
          <w:lang w:eastAsia="en-ZA"/>
        </w:rPr>
        <w:t> A formal criminal case was opened soon after discovery of the incident. The case was opened with the Specialised unit of the Organised Crime unit of the SAPS. The case is currently being investigated by the Directorate for Priority Crime Investigation (DPCI/Hawks). Over 600 pages of information gathered by the Postbank internal investigation unit was handed over to the Hawks.</w:t>
      </w:r>
      <w:r w:rsidRPr="00F46CDF">
        <w:rPr>
          <w:rFonts w:ascii="Calibri" w:eastAsia="Times New Roman" w:hAnsi="Calibri" w:cs="Calibri"/>
          <w:color w:val="000000"/>
          <w:sz w:val="24"/>
          <w:szCs w:val="24"/>
          <w:lang w:eastAsia="en-ZA"/>
        </w:rPr>
        <w:br/>
      </w:r>
      <w:r w:rsidRPr="00F46CDF">
        <w:rPr>
          <w:rFonts w:ascii="Calibri" w:eastAsia="Times New Roman" w:hAnsi="Calibri" w:cs="Calibri"/>
          <w:color w:val="000000"/>
          <w:sz w:val="24"/>
          <w:szCs w:val="24"/>
          <w:lang w:eastAsia="en-ZA"/>
        </w:rPr>
        <w:br/>
      </w:r>
      <w:r w:rsidRPr="00F46CDF">
        <w:rPr>
          <w:rFonts w:ascii="Arial" w:eastAsia="Times New Roman" w:hAnsi="Arial" w:cs="Arial"/>
          <w:color w:val="000000"/>
          <w:sz w:val="24"/>
          <w:szCs w:val="24"/>
          <w:lang w:eastAsia="en-ZA"/>
        </w:rPr>
        <w:t>The Hawks criminal investigation is currently ongoing and includes all leads available. Postbank is cooperating fully with the investigators to try and apprehend the suspects. Postbank has a zero tolerance to any fraud or theft and will act against any staff member or any other party found guilty to the full extent of the law.</w:t>
      </w:r>
      <w:r w:rsidRPr="00F46CDF">
        <w:rPr>
          <w:rFonts w:ascii="Calibri" w:eastAsia="Times New Roman" w:hAnsi="Calibri" w:cs="Calibri"/>
          <w:color w:val="000000"/>
          <w:sz w:val="24"/>
          <w:szCs w:val="24"/>
          <w:lang w:eastAsia="en-ZA"/>
        </w:rPr>
        <w:br/>
      </w:r>
      <w:r w:rsidRPr="00F46CDF">
        <w:rPr>
          <w:rFonts w:ascii="Arial" w:eastAsia="Times New Roman" w:hAnsi="Arial" w:cs="Arial"/>
          <w:color w:val="000000"/>
          <w:sz w:val="24"/>
          <w:szCs w:val="24"/>
          <w:lang w:eastAsia="en-ZA"/>
        </w:rPr>
        <w:t> </w:t>
      </w:r>
    </w:p>
    <w:p w:rsidR="00F63E49" w:rsidRPr="00F46CDF" w:rsidRDefault="00F63E49" w:rsidP="00F63E49">
      <w:pPr>
        <w:shd w:val="clear" w:color="auto" w:fill="FFFFFF"/>
        <w:spacing w:line="253" w:lineRule="atLeast"/>
        <w:ind w:left="840" w:hanging="30"/>
        <w:jc w:val="both"/>
        <w:rPr>
          <w:rFonts w:ascii="Calibri" w:eastAsia="Times New Roman" w:hAnsi="Calibri" w:cs="Calibri"/>
          <w:color w:val="000000"/>
          <w:sz w:val="24"/>
          <w:szCs w:val="24"/>
          <w:lang w:eastAsia="en-ZA"/>
        </w:rPr>
      </w:pPr>
      <w:r w:rsidRPr="00F46CDF">
        <w:rPr>
          <w:rFonts w:ascii="Arial" w:eastAsia="Times New Roman" w:hAnsi="Arial" w:cs="Arial"/>
          <w:color w:val="000000"/>
          <w:sz w:val="24"/>
          <w:szCs w:val="24"/>
          <w:lang w:eastAsia="en-ZA"/>
        </w:rPr>
        <w:t>No specific Postbank, SAPO or SASSA staff member is separately investigated. However, all staff that were close to the environment where the incident took place are treated as suspects and are included in the list of staff being investigated by the Hawks. No arrest have been made at this point in time</w:t>
      </w:r>
    </w:p>
    <w:p w:rsidR="00F04ECE" w:rsidRPr="00F46CDF" w:rsidRDefault="00F04ECE" w:rsidP="00FB4659">
      <w:pPr>
        <w:spacing w:after="0" w:line="240" w:lineRule="auto"/>
        <w:jc w:val="both"/>
        <w:rPr>
          <w:rFonts w:ascii="Arial" w:eastAsia="Times New Roman" w:hAnsi="Arial" w:cs="Arial"/>
          <w:b/>
          <w:snapToGrid w:val="0"/>
          <w:color w:val="000000"/>
          <w:sz w:val="24"/>
          <w:szCs w:val="24"/>
          <w:lang w:val="en-GB"/>
        </w:rPr>
      </w:pPr>
      <w:bookmarkStart w:id="0" w:name="_GoBack"/>
      <w:bookmarkEnd w:id="0"/>
    </w:p>
    <w:sectPr w:rsidR="00F04ECE" w:rsidRPr="00F46CDF" w:rsidSect="009B39B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47" w:rsidRDefault="00F67F47">
      <w:pPr>
        <w:spacing w:after="0" w:line="240" w:lineRule="auto"/>
      </w:pPr>
      <w:r>
        <w:separator/>
      </w:r>
    </w:p>
  </w:endnote>
  <w:endnote w:type="continuationSeparator" w:id="0">
    <w:p w:rsidR="00F67F47" w:rsidRDefault="00F67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B39BF">
        <w:pPr>
          <w:pStyle w:val="Footer"/>
          <w:jc w:val="right"/>
        </w:pPr>
        <w:r>
          <w:fldChar w:fldCharType="begin"/>
        </w:r>
        <w:r w:rsidR="00DA4793">
          <w:instrText xml:space="preserve"> PAGE   \* MERGEFORMAT </w:instrText>
        </w:r>
        <w:r>
          <w:fldChar w:fldCharType="separate"/>
        </w:r>
        <w:r w:rsidR="00F67F4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47" w:rsidRDefault="00F67F47">
      <w:pPr>
        <w:spacing w:after="0" w:line="240" w:lineRule="auto"/>
      </w:pPr>
      <w:r>
        <w:separator/>
      </w:r>
    </w:p>
  </w:footnote>
  <w:footnote w:type="continuationSeparator" w:id="0">
    <w:p w:rsidR="00F67F47" w:rsidRDefault="00F67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8855AF"/>
    <w:multiLevelType w:val="multilevel"/>
    <w:tmpl w:val="BC9A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0C35"/>
    <w:rsid w:val="00041AA3"/>
    <w:rsid w:val="00041FD4"/>
    <w:rsid w:val="00042BE0"/>
    <w:rsid w:val="00045724"/>
    <w:rsid w:val="00051EC2"/>
    <w:rsid w:val="000606D9"/>
    <w:rsid w:val="00061748"/>
    <w:rsid w:val="00066271"/>
    <w:rsid w:val="000707D0"/>
    <w:rsid w:val="0007116F"/>
    <w:rsid w:val="00074E72"/>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5209"/>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4162"/>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313F7"/>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5F3A60"/>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07F8"/>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00E"/>
    <w:rsid w:val="007E387C"/>
    <w:rsid w:val="007E4506"/>
    <w:rsid w:val="007E799B"/>
    <w:rsid w:val="007F4E1A"/>
    <w:rsid w:val="007F7022"/>
    <w:rsid w:val="00801103"/>
    <w:rsid w:val="00803018"/>
    <w:rsid w:val="0080530C"/>
    <w:rsid w:val="0080768D"/>
    <w:rsid w:val="008107F9"/>
    <w:rsid w:val="0081327A"/>
    <w:rsid w:val="00817BA8"/>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B39BF"/>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606F"/>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0C2"/>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5EB4"/>
    <w:rsid w:val="00D27368"/>
    <w:rsid w:val="00D33C41"/>
    <w:rsid w:val="00D4048F"/>
    <w:rsid w:val="00D450FC"/>
    <w:rsid w:val="00D51239"/>
    <w:rsid w:val="00D530BB"/>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EF7E95"/>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46CDF"/>
    <w:rsid w:val="00F56AFA"/>
    <w:rsid w:val="00F6119F"/>
    <w:rsid w:val="00F63E49"/>
    <w:rsid w:val="00F67F47"/>
    <w:rsid w:val="00F709AB"/>
    <w:rsid w:val="00F732A3"/>
    <w:rsid w:val="00F77743"/>
    <w:rsid w:val="00F77BA6"/>
    <w:rsid w:val="00F80785"/>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61490082">
      <w:bodyDiv w:val="1"/>
      <w:marLeft w:val="0"/>
      <w:marRight w:val="0"/>
      <w:marTop w:val="0"/>
      <w:marBottom w:val="0"/>
      <w:divBdr>
        <w:top w:val="none" w:sz="0" w:space="0" w:color="auto"/>
        <w:left w:val="none" w:sz="0" w:space="0" w:color="auto"/>
        <w:bottom w:val="none" w:sz="0" w:space="0" w:color="auto"/>
        <w:right w:val="none" w:sz="0" w:space="0" w:color="auto"/>
      </w:divBdr>
      <w:divsChild>
        <w:div w:id="2015913036">
          <w:marLeft w:val="0"/>
          <w:marRight w:val="0"/>
          <w:marTop w:val="0"/>
          <w:marBottom w:val="0"/>
          <w:divBdr>
            <w:top w:val="none" w:sz="0" w:space="0" w:color="auto"/>
            <w:left w:val="none" w:sz="0" w:space="0" w:color="auto"/>
            <w:bottom w:val="none" w:sz="0" w:space="0" w:color="auto"/>
            <w:right w:val="none" w:sz="0" w:space="0" w:color="auto"/>
          </w:divBdr>
        </w:div>
        <w:div w:id="1977103449">
          <w:marLeft w:val="0"/>
          <w:marRight w:val="0"/>
          <w:marTop w:val="0"/>
          <w:marBottom w:val="0"/>
          <w:divBdr>
            <w:top w:val="none" w:sz="0" w:space="0" w:color="auto"/>
            <w:left w:val="none" w:sz="0" w:space="0" w:color="auto"/>
            <w:bottom w:val="none" w:sz="0" w:space="0" w:color="auto"/>
            <w:right w:val="none" w:sz="0" w:space="0" w:color="auto"/>
          </w:divBdr>
        </w:div>
      </w:divsChild>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AA64-ED41-4F31-9DB6-91B568A4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2022-07-25T08:54:00Z</dcterms:created>
  <dcterms:modified xsi:type="dcterms:W3CDTF">2022-07-25T08:54:00Z</dcterms:modified>
</cp:coreProperties>
</file>