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82" w:rsidRDefault="00413C82" w:rsidP="002E5BBE">
      <w:pPr>
        <w:spacing w:after="0" w:line="240" w:lineRule="auto"/>
        <w:rPr>
          <w:rFonts w:ascii="Arial" w:eastAsia="Times New Roman" w:hAnsi="Arial" w:cs="Arial"/>
          <w:color w:val="000000"/>
          <w:lang w:val="it-IT"/>
        </w:rPr>
      </w:pPr>
    </w:p>
    <w:p w:rsidR="00413C82" w:rsidRPr="0023109A" w:rsidRDefault="00413C82" w:rsidP="002E5BBE">
      <w:pPr>
        <w:spacing w:after="0" w:line="240" w:lineRule="auto"/>
        <w:rPr>
          <w:rFonts w:ascii="Arial" w:eastAsia="Times New Roman" w:hAnsi="Arial" w:cs="Arial"/>
          <w:vanish/>
          <w:color w:val="000000"/>
          <w:lang w:val="it-IT"/>
        </w:rPr>
      </w:pPr>
    </w:p>
    <w:p w:rsidR="002E5BBE" w:rsidRPr="00413C82" w:rsidRDefault="002E5BBE" w:rsidP="00373E1E">
      <w:pPr>
        <w:spacing w:before="100" w:beforeAutospacing="1" w:after="100" w:afterAutospacing="1" w:line="240" w:lineRule="auto"/>
        <w:ind w:left="-180" w:hanging="90"/>
        <w:outlineLvl w:val="0"/>
        <w:rPr>
          <w:rFonts w:ascii="Calibri" w:eastAsia="Times New Roman" w:hAnsi="Calibri" w:cs="Times New Roman"/>
          <w:b/>
          <w:sz w:val="16"/>
          <w:szCs w:val="16"/>
          <w:lang w:val="en-ZA"/>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061E93">
        <w:rPr>
          <w:rFonts w:ascii="Calibri" w:eastAsia="Times New Roman" w:hAnsi="Calibri" w:cs="Times New Roman"/>
          <w:b/>
          <w:sz w:val="24"/>
          <w:szCs w:val="24"/>
          <w:lang w:val="en-ZA"/>
        </w:rPr>
        <w:br w:type="textWrapping" w:clear="all"/>
      </w:r>
    </w:p>
    <w:p w:rsidR="002E5BBE" w:rsidRPr="002E5BBE" w:rsidRDefault="00B71068" w:rsidP="002E5BBE">
      <w:pPr>
        <w:spacing w:after="0" w:line="240" w:lineRule="auto"/>
        <w:ind w:left="720" w:hanging="720"/>
        <w:jc w:val="center"/>
        <w:outlineLvl w:val="0"/>
        <w:rPr>
          <w:rFonts w:ascii="Arial" w:eastAsia="Times New Roman" w:hAnsi="Arial" w:cs="Arial"/>
          <w:b/>
          <w:bCs/>
          <w:color w:val="000000"/>
          <w:lang w:val="en-GB"/>
        </w:rPr>
      </w:pPr>
      <w:r>
        <w:rPr>
          <w:rFonts w:ascii="Arial" w:eastAsia="Times New Roman" w:hAnsi="Arial" w:cs="Arial"/>
          <w:b/>
          <w:bCs/>
          <w:color w:val="000000"/>
          <w:lang w:val="en-ZA"/>
        </w:rPr>
        <w:t>NATIONAL</w:t>
      </w:r>
      <w:r w:rsidR="005447D3">
        <w:rPr>
          <w:rFonts w:ascii="Arial" w:eastAsia="Times New Roman" w:hAnsi="Arial" w:cs="Arial"/>
          <w:b/>
          <w:bCs/>
          <w:color w:val="000000"/>
          <w:lang w:val="en-ZA"/>
        </w:rPr>
        <w:t xml:space="preserve"> </w:t>
      </w:r>
      <w:r w:rsidR="00903463">
        <w:rPr>
          <w:rFonts w:ascii="Arial" w:eastAsia="Times New Roman" w:hAnsi="Arial" w:cs="Arial"/>
          <w:b/>
          <w:bCs/>
          <w:color w:val="000000"/>
          <w:lang w:val="en-ZA"/>
        </w:rPr>
        <w:t>ASSEMBLY</w:t>
      </w:r>
      <w:r w:rsidR="002E5BBE"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903463">
        <w:rPr>
          <w:rFonts w:ascii="Arial" w:eastAsia="Times New Roman" w:hAnsi="Arial" w:cs="Arial"/>
          <w:b/>
          <w:bCs/>
          <w:color w:val="000000"/>
          <w:lang w:val="en-GB"/>
        </w:rPr>
        <w:t>2237</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903463">
        <w:rPr>
          <w:rFonts w:ascii="Arial" w:eastAsia="Times New Roman" w:hAnsi="Arial" w:cs="Arial"/>
          <w:b/>
          <w:bCs/>
          <w:color w:val="000000"/>
          <w:lang w:val="en-GB"/>
        </w:rPr>
        <w:t>2 JUNE</w:t>
      </w:r>
      <w:r w:rsidR="00061E93">
        <w:rPr>
          <w:rFonts w:ascii="Arial" w:eastAsia="Times New Roman" w:hAnsi="Arial" w:cs="Arial"/>
          <w:b/>
          <w:bCs/>
          <w:color w:val="000000"/>
          <w:lang w:val="en-GB"/>
        </w:rPr>
        <w:t xml:space="preserve"> </w:t>
      </w:r>
      <w:r w:rsidR="00C501F2">
        <w:rPr>
          <w:rFonts w:ascii="Arial" w:eastAsia="Times New Roman" w:hAnsi="Arial" w:cs="Arial"/>
          <w:b/>
          <w:bCs/>
          <w:color w:val="000000"/>
          <w:lang w:val="en-GB"/>
        </w:rPr>
        <w:t>2</w:t>
      </w:r>
      <w:r w:rsidR="008F1E27">
        <w:rPr>
          <w:rFonts w:ascii="Arial" w:eastAsia="Times New Roman" w:hAnsi="Arial" w:cs="Arial"/>
          <w:b/>
          <w:bCs/>
          <w:color w:val="000000"/>
          <w:lang w:val="en-GB"/>
        </w:rPr>
        <w:t>0</w:t>
      </w:r>
      <w:r w:rsidR="008860F7">
        <w:rPr>
          <w:rFonts w:ascii="Arial" w:eastAsia="Times New Roman" w:hAnsi="Arial" w:cs="Arial"/>
          <w:b/>
          <w:bCs/>
          <w:color w:val="000000"/>
          <w:lang w:val="en-GB"/>
        </w:rPr>
        <w:t>23</w:t>
      </w:r>
    </w:p>
    <w:p w:rsidR="00903463" w:rsidRPr="00652B89" w:rsidRDefault="00903463" w:rsidP="00D6686A">
      <w:pPr>
        <w:spacing w:before="100" w:beforeAutospacing="1" w:after="100" w:afterAutospacing="1" w:line="360" w:lineRule="auto"/>
        <w:jc w:val="both"/>
        <w:rPr>
          <w:rFonts w:ascii="Arial" w:eastAsia="Times New Roman" w:hAnsi="Arial" w:cs="Arial"/>
          <w:b/>
          <w:sz w:val="24"/>
          <w:szCs w:val="24"/>
          <w:lang w:val="en-ZA"/>
        </w:rPr>
      </w:pPr>
      <w:bookmarkStart w:id="0" w:name="_Hlk131467789"/>
      <w:r w:rsidRPr="00652B89">
        <w:rPr>
          <w:rFonts w:ascii="Arial" w:eastAsia="Times New Roman" w:hAnsi="Arial" w:cs="Arial"/>
          <w:b/>
          <w:sz w:val="24"/>
          <w:szCs w:val="24"/>
          <w:lang w:val="en-ZA"/>
        </w:rPr>
        <w:t>2237.</w:t>
      </w:r>
      <w:r w:rsidRPr="00652B89">
        <w:rPr>
          <w:rFonts w:ascii="Arial" w:eastAsia="Times New Roman" w:hAnsi="Arial" w:cs="Arial"/>
          <w:b/>
          <w:sz w:val="24"/>
          <w:szCs w:val="24"/>
          <w:lang w:val="en-ZA"/>
        </w:rPr>
        <w:tab/>
        <w:t xml:space="preserve">Mrs T P </w:t>
      </w:r>
      <w:proofErr w:type="spellStart"/>
      <w:r w:rsidRPr="00652B89">
        <w:rPr>
          <w:rFonts w:ascii="Arial" w:eastAsia="Times New Roman" w:hAnsi="Arial" w:cs="Arial"/>
          <w:b/>
          <w:sz w:val="24"/>
          <w:szCs w:val="24"/>
          <w:lang w:val="en-ZA"/>
        </w:rPr>
        <w:t>Msane</w:t>
      </w:r>
      <w:proofErr w:type="spellEnd"/>
      <w:r w:rsidRPr="00652B89">
        <w:rPr>
          <w:rFonts w:ascii="Arial" w:eastAsia="Times New Roman" w:hAnsi="Arial" w:cs="Arial"/>
          <w:b/>
          <w:sz w:val="24"/>
          <w:szCs w:val="24"/>
          <w:lang w:val="en-ZA"/>
        </w:rPr>
        <w:t xml:space="preserve"> (EFF) to ask the Minister of Cooperative Governance and Traditional Affairs:</w:t>
      </w:r>
    </w:p>
    <w:p w:rsidR="00A50FE3" w:rsidRPr="00903463" w:rsidRDefault="00903463" w:rsidP="00903463">
      <w:pPr>
        <w:spacing w:before="100" w:beforeAutospacing="1" w:after="100" w:afterAutospacing="1" w:line="360" w:lineRule="auto"/>
        <w:ind w:left="709"/>
        <w:jc w:val="both"/>
        <w:rPr>
          <w:rFonts w:ascii="Arial" w:eastAsia="Times New Roman" w:hAnsi="Arial" w:cs="Arial"/>
          <w:bCs/>
          <w:sz w:val="24"/>
          <w:szCs w:val="24"/>
          <w:lang w:val="en-ZA"/>
        </w:rPr>
      </w:pPr>
      <w:r w:rsidRPr="00903463">
        <w:rPr>
          <w:rFonts w:ascii="Arial" w:eastAsia="Times New Roman" w:hAnsi="Arial" w:cs="Arial"/>
          <w:bCs/>
          <w:sz w:val="24"/>
          <w:szCs w:val="24"/>
          <w:lang w:val="en-ZA"/>
        </w:rPr>
        <w:t xml:space="preserve">What are the relevant details of her department’s (a) plans and (b) time frames thereof in response to the Cholera outbreak in </w:t>
      </w:r>
      <w:proofErr w:type="spellStart"/>
      <w:r w:rsidRPr="00903463">
        <w:rPr>
          <w:rFonts w:ascii="Arial" w:eastAsia="Times New Roman" w:hAnsi="Arial" w:cs="Arial"/>
          <w:bCs/>
          <w:sz w:val="24"/>
          <w:szCs w:val="24"/>
          <w:lang w:val="en-ZA"/>
        </w:rPr>
        <w:t>Hammanskraal</w:t>
      </w:r>
      <w:proofErr w:type="spellEnd"/>
      <w:r w:rsidRPr="00903463">
        <w:rPr>
          <w:rFonts w:ascii="Arial" w:eastAsia="Times New Roman" w:hAnsi="Arial" w:cs="Arial"/>
          <w:bCs/>
          <w:sz w:val="24"/>
          <w:szCs w:val="24"/>
          <w:lang w:val="en-ZA"/>
        </w:rPr>
        <w:t>, which she said include a water resilience plan, which would form the foundation of a bulk water supply and wastewater treatment plant infrastructure, rehabilitation and energy efficiency interventions within the water regulation and sewerage system?</w:t>
      </w:r>
      <w:r w:rsidRPr="00903463">
        <w:rPr>
          <w:rFonts w:ascii="Arial" w:eastAsia="Times New Roman" w:hAnsi="Arial" w:cs="Arial"/>
          <w:bCs/>
          <w:sz w:val="24"/>
          <w:szCs w:val="24"/>
          <w:lang w:val="en-ZA"/>
        </w:rPr>
        <w:tab/>
        <w:t>NW2536E</w:t>
      </w:r>
      <w:r w:rsidR="00A50FE3" w:rsidRPr="00903463">
        <w:rPr>
          <w:rFonts w:ascii="Arial" w:eastAsia="Times New Roman" w:hAnsi="Arial" w:cs="Arial"/>
          <w:bCs/>
          <w:sz w:val="24"/>
          <w:szCs w:val="24"/>
          <w:lang w:val="en-ZA"/>
        </w:rPr>
        <w:tab/>
      </w:r>
      <w:bookmarkEnd w:id="0"/>
    </w:p>
    <w:p w:rsidR="005447D3" w:rsidRPr="00652B89" w:rsidRDefault="00A50FE3" w:rsidP="00652B89">
      <w:pPr>
        <w:spacing w:after="0" w:line="360" w:lineRule="auto"/>
        <w:jc w:val="both"/>
        <w:rPr>
          <w:rFonts w:ascii="Arial" w:eastAsia="Calibri" w:hAnsi="Arial" w:cs="Arial"/>
          <w:sz w:val="24"/>
          <w:szCs w:val="24"/>
          <w:lang w:val="en-ZA" w:eastAsia="en-ZA"/>
        </w:rPr>
      </w:pPr>
      <w:r w:rsidRPr="00413C82">
        <w:rPr>
          <w:rFonts w:ascii="Arial" w:eastAsia="Calibri" w:hAnsi="Arial" w:cs="Arial"/>
          <w:b/>
          <w:bCs/>
          <w:sz w:val="24"/>
          <w:szCs w:val="24"/>
          <w:lang w:val="en-ZA" w:eastAsia="en-ZA"/>
        </w:rPr>
        <w:t>R</w:t>
      </w:r>
      <w:r w:rsidR="0025488A" w:rsidRPr="00413C82">
        <w:rPr>
          <w:rFonts w:ascii="Arial" w:eastAsia="Calibri" w:hAnsi="Arial" w:cs="Arial"/>
          <w:b/>
          <w:bCs/>
          <w:sz w:val="24"/>
          <w:szCs w:val="24"/>
          <w:lang w:val="en-ZA" w:eastAsia="en-ZA"/>
        </w:rPr>
        <w:t>EPLY:</w:t>
      </w:r>
    </w:p>
    <w:p w:rsidR="006A1D63" w:rsidRPr="00652B89" w:rsidRDefault="00673C51" w:rsidP="00652B89">
      <w:pPr>
        <w:spacing w:line="360" w:lineRule="auto"/>
        <w:jc w:val="both"/>
        <w:rPr>
          <w:rFonts w:ascii="Arial" w:eastAsia="Calibri" w:hAnsi="Arial" w:cs="Arial"/>
          <w:kern w:val="2"/>
          <w:sz w:val="24"/>
          <w:szCs w:val="24"/>
          <w:lang w:val="en-ZA"/>
        </w:rPr>
      </w:pPr>
      <w:r w:rsidRPr="00652B89">
        <w:rPr>
          <w:rFonts w:ascii="Arial" w:hAnsi="Arial" w:cs="Arial"/>
          <w:sz w:val="24"/>
          <w:szCs w:val="24"/>
        </w:rPr>
        <w:t>The Department of Cooperative Governance (DCOG) will continue to support Tshwane Metropolitan Municipality</w:t>
      </w:r>
      <w:r w:rsidR="007275E5" w:rsidRPr="00652B89">
        <w:rPr>
          <w:rFonts w:ascii="Arial" w:hAnsi="Arial" w:cs="Arial"/>
          <w:sz w:val="24"/>
          <w:szCs w:val="24"/>
        </w:rPr>
        <w:t xml:space="preserve"> in accordance with section 154 of the Constitution. </w:t>
      </w:r>
      <w:r w:rsidR="00151222" w:rsidRPr="00652B89">
        <w:rPr>
          <w:rFonts w:ascii="Arial" w:hAnsi="Arial" w:cs="Arial"/>
          <w:sz w:val="24"/>
          <w:szCs w:val="24"/>
        </w:rPr>
        <w:t xml:space="preserve">This will be done in accordance with the District Development Model (DDM) </w:t>
      </w:r>
      <w:r w:rsidRPr="00652B89">
        <w:rPr>
          <w:rFonts w:ascii="Arial" w:hAnsi="Arial" w:cs="Arial"/>
          <w:sz w:val="24"/>
          <w:szCs w:val="24"/>
        </w:rPr>
        <w:t xml:space="preserve">in collaboration with </w:t>
      </w:r>
      <w:r w:rsidR="00151222" w:rsidRPr="00652B89">
        <w:rPr>
          <w:rFonts w:ascii="Arial" w:hAnsi="Arial" w:cs="Arial"/>
          <w:sz w:val="24"/>
          <w:szCs w:val="24"/>
        </w:rPr>
        <w:t xml:space="preserve">other sector departments </w:t>
      </w:r>
      <w:r w:rsidR="006A1D63" w:rsidRPr="00652B89">
        <w:rPr>
          <w:rFonts w:ascii="Arial" w:hAnsi="Arial" w:cs="Arial"/>
          <w:sz w:val="24"/>
          <w:szCs w:val="24"/>
        </w:rPr>
        <w:t>including</w:t>
      </w:r>
      <w:r w:rsidR="00151222" w:rsidRPr="00652B89">
        <w:rPr>
          <w:rFonts w:ascii="Arial" w:hAnsi="Arial" w:cs="Arial"/>
          <w:sz w:val="24"/>
          <w:szCs w:val="24"/>
        </w:rPr>
        <w:t xml:space="preserve"> </w:t>
      </w:r>
      <w:r w:rsidRPr="00652B89">
        <w:rPr>
          <w:rFonts w:ascii="Arial" w:hAnsi="Arial" w:cs="Arial"/>
          <w:sz w:val="24"/>
          <w:szCs w:val="24"/>
        </w:rPr>
        <w:t xml:space="preserve">the Department of Water and Sanitation (DWS) </w:t>
      </w:r>
      <w:r w:rsidR="007275E5" w:rsidRPr="00652B89">
        <w:rPr>
          <w:rFonts w:ascii="Arial" w:hAnsi="Arial" w:cs="Arial"/>
          <w:sz w:val="24"/>
          <w:szCs w:val="24"/>
        </w:rPr>
        <w:t xml:space="preserve">as DWS is </w:t>
      </w:r>
      <w:r w:rsidRPr="00652B89">
        <w:rPr>
          <w:rFonts w:ascii="Arial" w:hAnsi="Arial" w:cs="Arial"/>
          <w:sz w:val="24"/>
          <w:szCs w:val="24"/>
        </w:rPr>
        <w:t xml:space="preserve">responsible for water regulation. </w:t>
      </w:r>
      <w:r w:rsidRPr="00652B89">
        <w:rPr>
          <w:rFonts w:ascii="Arial" w:eastAsia="Calibri" w:hAnsi="Arial" w:cs="Arial"/>
          <w:sz w:val="24"/>
          <w:szCs w:val="24"/>
        </w:rPr>
        <w:t xml:space="preserve">DWS monitors the management of drinking water quality compliance by WSAs and further engages the WSAs where non-compliance is detected. WSAs are required to register for the monitoring programme on the DWS’s Integrated Regulatory Information System (IRIS). </w:t>
      </w:r>
      <w:r w:rsidR="007275E5" w:rsidRPr="00652B89">
        <w:rPr>
          <w:rFonts w:ascii="Arial" w:eastAsia="Calibri" w:hAnsi="Arial" w:cs="Arial"/>
          <w:sz w:val="24"/>
          <w:szCs w:val="24"/>
        </w:rPr>
        <w:t xml:space="preserve">Following the release of the Blue Drop Watch Report by DWS on </w:t>
      </w:r>
      <w:r w:rsidR="00151222" w:rsidRPr="00652B89">
        <w:rPr>
          <w:rFonts w:ascii="Arial" w:eastAsia="Calibri" w:hAnsi="Arial" w:cs="Arial"/>
          <w:kern w:val="2"/>
          <w:sz w:val="24"/>
          <w:szCs w:val="24"/>
          <w:lang w:val="en-ZA"/>
        </w:rPr>
        <w:t>6 June 2023</w:t>
      </w:r>
      <w:r w:rsidR="007275E5" w:rsidRPr="00652B89">
        <w:rPr>
          <w:rFonts w:ascii="Arial" w:eastAsia="Calibri" w:hAnsi="Arial" w:cs="Arial"/>
          <w:sz w:val="24"/>
          <w:szCs w:val="24"/>
        </w:rPr>
        <w:t>, DCOG in collaboration with DWS is developing an action plan</w:t>
      </w:r>
      <w:r w:rsidR="00151222" w:rsidRPr="00652B89">
        <w:rPr>
          <w:rFonts w:ascii="Arial" w:eastAsia="Calibri" w:hAnsi="Arial" w:cs="Arial"/>
          <w:sz w:val="24"/>
          <w:szCs w:val="24"/>
        </w:rPr>
        <w:t>,</w:t>
      </w:r>
      <w:r w:rsidR="007275E5" w:rsidRPr="00652B89">
        <w:rPr>
          <w:rFonts w:ascii="Arial" w:eastAsia="Calibri" w:hAnsi="Arial" w:cs="Arial"/>
          <w:sz w:val="24"/>
          <w:szCs w:val="24"/>
        </w:rPr>
        <w:t xml:space="preserve"> </w:t>
      </w:r>
      <w:r w:rsidR="00151222" w:rsidRPr="00652B89">
        <w:rPr>
          <w:rFonts w:ascii="Arial" w:eastAsia="Calibri" w:hAnsi="Arial" w:cs="Arial"/>
          <w:sz w:val="24"/>
          <w:szCs w:val="24"/>
        </w:rPr>
        <w:t>to</w:t>
      </w:r>
      <w:r w:rsidR="007275E5" w:rsidRPr="00652B89">
        <w:rPr>
          <w:rFonts w:ascii="Arial" w:eastAsia="Calibri" w:hAnsi="Arial" w:cs="Arial"/>
          <w:sz w:val="24"/>
          <w:szCs w:val="24"/>
        </w:rPr>
        <w:t xml:space="preserve"> be submitted to Cabinet</w:t>
      </w:r>
      <w:r w:rsidR="00151222" w:rsidRPr="00652B89">
        <w:rPr>
          <w:rFonts w:ascii="Arial" w:eastAsia="Calibri" w:hAnsi="Arial" w:cs="Arial"/>
          <w:sz w:val="24"/>
          <w:szCs w:val="24"/>
        </w:rPr>
        <w:t>,</w:t>
      </w:r>
      <w:r w:rsidR="007275E5" w:rsidRPr="00652B89">
        <w:rPr>
          <w:rFonts w:ascii="Arial" w:eastAsia="Calibri" w:hAnsi="Arial" w:cs="Arial"/>
          <w:sz w:val="24"/>
          <w:szCs w:val="24"/>
        </w:rPr>
        <w:t xml:space="preserve"> t</w:t>
      </w:r>
      <w:r w:rsidR="00151222" w:rsidRPr="00652B89">
        <w:rPr>
          <w:rFonts w:ascii="Arial" w:eastAsia="Calibri" w:hAnsi="Arial" w:cs="Arial"/>
          <w:sz w:val="24"/>
          <w:szCs w:val="24"/>
        </w:rPr>
        <w:t>hat</w:t>
      </w:r>
      <w:r w:rsidR="007275E5" w:rsidRPr="00652B89">
        <w:rPr>
          <w:rFonts w:ascii="Arial" w:eastAsia="Calibri" w:hAnsi="Arial" w:cs="Arial"/>
          <w:sz w:val="24"/>
          <w:szCs w:val="24"/>
        </w:rPr>
        <w:t xml:space="preserve"> seeks</w:t>
      </w:r>
      <w:r w:rsidR="00151222" w:rsidRPr="00652B89">
        <w:rPr>
          <w:rFonts w:ascii="Arial" w:eastAsia="Calibri" w:hAnsi="Arial" w:cs="Arial"/>
          <w:sz w:val="24"/>
          <w:szCs w:val="24"/>
        </w:rPr>
        <w:t xml:space="preserve"> to</w:t>
      </w:r>
      <w:r w:rsidR="007275E5" w:rsidRPr="00652B89">
        <w:rPr>
          <w:rFonts w:ascii="Arial" w:eastAsia="Calibri" w:hAnsi="Arial" w:cs="Arial"/>
          <w:sz w:val="24"/>
          <w:szCs w:val="24"/>
        </w:rPr>
        <w:t xml:space="preserve"> address the non-compliances in the treatment process</w:t>
      </w:r>
      <w:r w:rsidR="00151222" w:rsidRPr="00652B89">
        <w:rPr>
          <w:rFonts w:ascii="Arial" w:eastAsia="Calibri" w:hAnsi="Arial" w:cs="Arial"/>
          <w:sz w:val="24"/>
          <w:szCs w:val="24"/>
        </w:rPr>
        <w:t>es</w:t>
      </w:r>
      <w:r w:rsidR="007275E5" w:rsidRPr="00652B89">
        <w:rPr>
          <w:rFonts w:ascii="Arial" w:eastAsia="Calibri" w:hAnsi="Arial" w:cs="Arial"/>
          <w:sz w:val="24"/>
          <w:szCs w:val="24"/>
        </w:rPr>
        <w:t xml:space="preserve"> of drinking water and effluent.</w:t>
      </w:r>
      <w:r w:rsidR="00151222" w:rsidRPr="00652B89">
        <w:rPr>
          <w:rFonts w:ascii="Arial" w:eastAsia="Calibri" w:hAnsi="Arial" w:cs="Arial"/>
          <w:kern w:val="2"/>
          <w:sz w:val="24"/>
          <w:szCs w:val="24"/>
          <w:lang w:val="en-ZA"/>
        </w:rPr>
        <w:t xml:space="preserve">  </w:t>
      </w:r>
    </w:p>
    <w:p w:rsidR="00D74F9B" w:rsidRPr="00652B89" w:rsidRDefault="00D74F9B" w:rsidP="00652B89">
      <w:pPr>
        <w:pStyle w:val="ListParagraph"/>
        <w:spacing w:line="360" w:lineRule="auto"/>
        <w:ind w:left="284" w:hanging="284"/>
        <w:jc w:val="both"/>
        <w:rPr>
          <w:rFonts w:ascii="Arial" w:eastAsia="Calibri" w:hAnsi="Arial" w:cs="Arial"/>
          <w:kern w:val="2"/>
          <w:lang w:val="en-ZA"/>
        </w:rPr>
      </w:pPr>
    </w:p>
    <w:p w:rsidR="00652B89" w:rsidRPr="00652B89" w:rsidRDefault="00D74F9B" w:rsidP="00D6686A">
      <w:pPr>
        <w:spacing w:line="360" w:lineRule="auto"/>
        <w:jc w:val="both"/>
        <w:rPr>
          <w:rFonts w:ascii="Arial" w:eastAsia="Calibri" w:hAnsi="Arial" w:cs="Arial"/>
          <w:kern w:val="2"/>
          <w:sz w:val="24"/>
          <w:szCs w:val="24"/>
          <w:lang w:val="en-ZA"/>
        </w:rPr>
      </w:pPr>
      <w:r w:rsidRPr="00652B89">
        <w:rPr>
          <w:rFonts w:ascii="Arial" w:hAnsi="Arial" w:cs="Arial"/>
          <w:sz w:val="24"/>
          <w:szCs w:val="24"/>
          <w:lang w:val="en-ZA"/>
        </w:rPr>
        <w:lastRenderedPageBreak/>
        <w:t>Furthermore, DCOG has embarked on a process of identifying stalled water projects,</w:t>
      </w:r>
      <w:r w:rsidR="00652B89" w:rsidRPr="00652B89">
        <w:rPr>
          <w:rFonts w:ascii="Arial" w:hAnsi="Arial" w:cs="Arial"/>
          <w:sz w:val="24"/>
          <w:szCs w:val="24"/>
          <w:lang w:val="en-ZA"/>
        </w:rPr>
        <w:t xml:space="preserve"> </w:t>
      </w:r>
      <w:r w:rsidRPr="00652B89">
        <w:rPr>
          <w:rFonts w:ascii="Arial" w:hAnsi="Arial" w:cs="Arial"/>
          <w:sz w:val="24"/>
          <w:szCs w:val="24"/>
          <w:lang w:val="en-ZA"/>
        </w:rPr>
        <w:t>among others, in mainly dysfunctional municipalities that are perennial under spenders of the Municipal Infrastructure Grant (MIG). DCOG has consulted with National Treasury and SALGA on the creation of MIG schedule 6B that will see DCOG implement the identified stalled projects in dysfunctional municipalities as a mitigating measure towards water resilience and universal access. The schedule 6B implementation will be done in this financial year.</w:t>
      </w:r>
    </w:p>
    <w:p w:rsidR="00652B89" w:rsidRPr="00D6686A" w:rsidRDefault="00652B89" w:rsidP="00652B89">
      <w:pPr>
        <w:spacing w:after="0" w:line="360" w:lineRule="auto"/>
        <w:ind w:firstLine="2"/>
        <w:jc w:val="both"/>
        <w:rPr>
          <w:rFonts w:ascii="Arial" w:hAnsi="Arial" w:cs="Arial"/>
          <w:b/>
          <w:bCs/>
          <w:sz w:val="24"/>
          <w:szCs w:val="24"/>
        </w:rPr>
      </w:pPr>
      <w:r w:rsidRPr="00D6686A">
        <w:rPr>
          <w:rFonts w:ascii="Arial" w:eastAsia="Calibri" w:hAnsi="Arial" w:cs="Arial"/>
          <w:b/>
          <w:bCs/>
          <w:kern w:val="2"/>
          <w:sz w:val="24"/>
          <w:szCs w:val="24"/>
          <w:lang w:val="en-ZA"/>
        </w:rPr>
        <w:t xml:space="preserve">End. </w:t>
      </w:r>
    </w:p>
    <w:sectPr w:rsidR="00652B89" w:rsidRPr="00D6686A" w:rsidSect="00991816">
      <w:headerReference w:type="default" r:id="rId11"/>
      <w:footerReference w:type="default" r:id="rId12"/>
      <w:footerReference w:type="firs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8D" w:rsidRDefault="006A678D">
      <w:pPr>
        <w:spacing w:after="0" w:line="240" w:lineRule="auto"/>
      </w:pPr>
      <w:r>
        <w:separator/>
      </w:r>
    </w:p>
  </w:endnote>
  <w:endnote w:type="continuationSeparator" w:id="0">
    <w:p w:rsidR="006A678D" w:rsidRDefault="006A6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6665"/>
      <w:docPartObj>
        <w:docPartGallery w:val="Page Numbers (Bottom of Page)"/>
        <w:docPartUnique/>
      </w:docPartObj>
    </w:sdtPr>
    <w:sdtEndPr>
      <w:rPr>
        <w:noProof/>
      </w:rPr>
    </w:sdtEndPr>
    <w:sdtContent>
      <w:p w:rsidR="0091062C" w:rsidRDefault="00AE324E">
        <w:pPr>
          <w:pStyle w:val="Footer"/>
          <w:jc w:val="center"/>
        </w:pPr>
        <w:r>
          <w:fldChar w:fldCharType="begin"/>
        </w:r>
        <w:r w:rsidR="0091062C">
          <w:instrText xml:space="preserve"> PAGE   \* MERGEFORMAT </w:instrText>
        </w:r>
        <w:r>
          <w:fldChar w:fldCharType="separate"/>
        </w:r>
        <w:r w:rsidR="00FE1CB2">
          <w:rPr>
            <w:noProof/>
          </w:rPr>
          <w:t>1</w:t>
        </w:r>
        <w:r>
          <w:rPr>
            <w:noProof/>
          </w:rPr>
          <w:fldChar w:fldCharType="end"/>
        </w:r>
      </w:p>
    </w:sdtContent>
  </w:sdt>
  <w:p w:rsidR="00991816" w:rsidRDefault="006A678D"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8860F7" w:rsidRDefault="00DB1183" w:rsidP="000A02A6">
    <w:pPr>
      <w:pStyle w:val="Footer"/>
      <w:rPr>
        <w:lang w:val="en-US"/>
      </w:rPr>
    </w:pPr>
    <w:r>
      <w:rPr>
        <w:i/>
        <w:lang w:val="en-US"/>
      </w:rPr>
      <w:t xml:space="preserve"> </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8D" w:rsidRDefault="006A678D">
      <w:pPr>
        <w:spacing w:after="0" w:line="240" w:lineRule="auto"/>
      </w:pPr>
      <w:r>
        <w:separator/>
      </w:r>
    </w:p>
  </w:footnote>
  <w:footnote w:type="continuationSeparator" w:id="0">
    <w:p w:rsidR="006A678D" w:rsidRDefault="006A6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AE324E"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8FE"/>
    <w:multiLevelType w:val="hybridMultilevel"/>
    <w:tmpl w:val="38DA85F4"/>
    <w:lvl w:ilvl="0" w:tplc="C6BEFD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8B313A"/>
    <w:multiLevelType w:val="hybridMultilevel"/>
    <w:tmpl w:val="5ED0B13A"/>
    <w:lvl w:ilvl="0" w:tplc="60C62B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9A7588"/>
    <w:multiLevelType w:val="hybridMultilevel"/>
    <w:tmpl w:val="87F8A6FA"/>
    <w:lvl w:ilvl="0" w:tplc="1728CC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9A7EF7"/>
    <w:multiLevelType w:val="hybridMultilevel"/>
    <w:tmpl w:val="2C3EB00E"/>
    <w:lvl w:ilvl="0" w:tplc="FFFFFFF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273E2070"/>
    <w:multiLevelType w:val="hybridMultilevel"/>
    <w:tmpl w:val="BA722D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8394D77"/>
    <w:multiLevelType w:val="hybridMultilevel"/>
    <w:tmpl w:val="2ED4C4EE"/>
    <w:lvl w:ilvl="0" w:tplc="2C8A0318">
      <w:start w:val="1"/>
      <w:numFmt w:val="lowerLetter"/>
      <w:lvlText w:val="(%1)"/>
      <w:lvlJc w:val="left"/>
      <w:pPr>
        <w:ind w:left="1440" w:hanging="360"/>
      </w:pPr>
      <w:rPr>
        <w:rFonts w:hint="default"/>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9">
    <w:nsid w:val="2BF81256"/>
    <w:multiLevelType w:val="hybridMultilevel"/>
    <w:tmpl w:val="4FE0C102"/>
    <w:lvl w:ilvl="0" w:tplc="11FE7DA6">
      <w:start w:val="1"/>
      <w:numFmt w:val="decimal"/>
      <w:lvlText w:val="%1."/>
      <w:lvlJc w:val="left"/>
      <w:pPr>
        <w:tabs>
          <w:tab w:val="num" w:pos="720"/>
        </w:tabs>
        <w:ind w:left="720" w:hanging="360"/>
      </w:pPr>
    </w:lvl>
    <w:lvl w:ilvl="1" w:tplc="C5609B82">
      <w:numFmt w:val="bullet"/>
      <w:lvlText w:val="•"/>
      <w:lvlJc w:val="left"/>
      <w:pPr>
        <w:tabs>
          <w:tab w:val="num" w:pos="1440"/>
        </w:tabs>
        <w:ind w:left="1440" w:hanging="360"/>
      </w:pPr>
      <w:rPr>
        <w:rFonts w:ascii="Arial" w:hAnsi="Arial" w:hint="default"/>
      </w:rPr>
    </w:lvl>
    <w:lvl w:ilvl="2" w:tplc="63A8ADB4" w:tentative="1">
      <w:start w:val="1"/>
      <w:numFmt w:val="decimal"/>
      <w:lvlText w:val="%3."/>
      <w:lvlJc w:val="left"/>
      <w:pPr>
        <w:tabs>
          <w:tab w:val="num" w:pos="2160"/>
        </w:tabs>
        <w:ind w:left="2160" w:hanging="360"/>
      </w:pPr>
    </w:lvl>
    <w:lvl w:ilvl="3" w:tplc="76120416" w:tentative="1">
      <w:start w:val="1"/>
      <w:numFmt w:val="decimal"/>
      <w:lvlText w:val="%4."/>
      <w:lvlJc w:val="left"/>
      <w:pPr>
        <w:tabs>
          <w:tab w:val="num" w:pos="2880"/>
        </w:tabs>
        <w:ind w:left="2880" w:hanging="360"/>
      </w:pPr>
    </w:lvl>
    <w:lvl w:ilvl="4" w:tplc="03288476" w:tentative="1">
      <w:start w:val="1"/>
      <w:numFmt w:val="decimal"/>
      <w:lvlText w:val="%5."/>
      <w:lvlJc w:val="left"/>
      <w:pPr>
        <w:tabs>
          <w:tab w:val="num" w:pos="3600"/>
        </w:tabs>
        <w:ind w:left="3600" w:hanging="360"/>
      </w:pPr>
    </w:lvl>
    <w:lvl w:ilvl="5" w:tplc="23689712" w:tentative="1">
      <w:start w:val="1"/>
      <w:numFmt w:val="decimal"/>
      <w:lvlText w:val="%6."/>
      <w:lvlJc w:val="left"/>
      <w:pPr>
        <w:tabs>
          <w:tab w:val="num" w:pos="4320"/>
        </w:tabs>
        <w:ind w:left="4320" w:hanging="360"/>
      </w:pPr>
    </w:lvl>
    <w:lvl w:ilvl="6" w:tplc="38B031C6" w:tentative="1">
      <w:start w:val="1"/>
      <w:numFmt w:val="decimal"/>
      <w:lvlText w:val="%7."/>
      <w:lvlJc w:val="left"/>
      <w:pPr>
        <w:tabs>
          <w:tab w:val="num" w:pos="5040"/>
        </w:tabs>
        <w:ind w:left="5040" w:hanging="360"/>
      </w:pPr>
    </w:lvl>
    <w:lvl w:ilvl="7" w:tplc="C0761576" w:tentative="1">
      <w:start w:val="1"/>
      <w:numFmt w:val="decimal"/>
      <w:lvlText w:val="%8."/>
      <w:lvlJc w:val="left"/>
      <w:pPr>
        <w:tabs>
          <w:tab w:val="num" w:pos="5760"/>
        </w:tabs>
        <w:ind w:left="5760" w:hanging="360"/>
      </w:pPr>
    </w:lvl>
    <w:lvl w:ilvl="8" w:tplc="9074401C" w:tentative="1">
      <w:start w:val="1"/>
      <w:numFmt w:val="decimal"/>
      <w:lvlText w:val="%9."/>
      <w:lvlJc w:val="left"/>
      <w:pPr>
        <w:tabs>
          <w:tab w:val="num" w:pos="6480"/>
        </w:tabs>
        <w:ind w:left="6480" w:hanging="360"/>
      </w:pPr>
    </w:lvl>
  </w:abstractNum>
  <w:abstractNum w:abstractNumId="10">
    <w:nsid w:val="337F3B77"/>
    <w:multiLevelType w:val="hybridMultilevel"/>
    <w:tmpl w:val="1E0290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2">
    <w:nsid w:val="3F835261"/>
    <w:multiLevelType w:val="hybridMultilevel"/>
    <w:tmpl w:val="4B3CAFE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422C4E5F"/>
    <w:multiLevelType w:val="hybridMultilevel"/>
    <w:tmpl w:val="DEC27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81073"/>
    <w:multiLevelType w:val="hybridMultilevel"/>
    <w:tmpl w:val="82883E9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55112943"/>
    <w:multiLevelType w:val="hybridMultilevel"/>
    <w:tmpl w:val="D1C87C0A"/>
    <w:lvl w:ilvl="0" w:tplc="5A5A8760">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DC427B74" w:tentative="1">
      <w:start w:val="1"/>
      <w:numFmt w:val="decimal"/>
      <w:lvlText w:val="%3."/>
      <w:lvlJc w:val="left"/>
      <w:pPr>
        <w:tabs>
          <w:tab w:val="num" w:pos="2160"/>
        </w:tabs>
        <w:ind w:left="2160" w:hanging="360"/>
      </w:pPr>
    </w:lvl>
    <w:lvl w:ilvl="3" w:tplc="9244AFD8" w:tentative="1">
      <w:start w:val="1"/>
      <w:numFmt w:val="decimal"/>
      <w:lvlText w:val="%4."/>
      <w:lvlJc w:val="left"/>
      <w:pPr>
        <w:tabs>
          <w:tab w:val="num" w:pos="2880"/>
        </w:tabs>
        <w:ind w:left="2880" w:hanging="360"/>
      </w:pPr>
    </w:lvl>
    <w:lvl w:ilvl="4" w:tplc="84867F44" w:tentative="1">
      <w:start w:val="1"/>
      <w:numFmt w:val="decimal"/>
      <w:lvlText w:val="%5."/>
      <w:lvlJc w:val="left"/>
      <w:pPr>
        <w:tabs>
          <w:tab w:val="num" w:pos="3600"/>
        </w:tabs>
        <w:ind w:left="3600" w:hanging="360"/>
      </w:pPr>
    </w:lvl>
    <w:lvl w:ilvl="5" w:tplc="C4DEFED2" w:tentative="1">
      <w:start w:val="1"/>
      <w:numFmt w:val="decimal"/>
      <w:lvlText w:val="%6."/>
      <w:lvlJc w:val="left"/>
      <w:pPr>
        <w:tabs>
          <w:tab w:val="num" w:pos="4320"/>
        </w:tabs>
        <w:ind w:left="4320" w:hanging="360"/>
      </w:pPr>
    </w:lvl>
    <w:lvl w:ilvl="6" w:tplc="6A4C70D2" w:tentative="1">
      <w:start w:val="1"/>
      <w:numFmt w:val="decimal"/>
      <w:lvlText w:val="%7."/>
      <w:lvlJc w:val="left"/>
      <w:pPr>
        <w:tabs>
          <w:tab w:val="num" w:pos="5040"/>
        </w:tabs>
        <w:ind w:left="5040" w:hanging="360"/>
      </w:pPr>
    </w:lvl>
    <w:lvl w:ilvl="7" w:tplc="A95A85C4" w:tentative="1">
      <w:start w:val="1"/>
      <w:numFmt w:val="decimal"/>
      <w:lvlText w:val="%8."/>
      <w:lvlJc w:val="left"/>
      <w:pPr>
        <w:tabs>
          <w:tab w:val="num" w:pos="5760"/>
        </w:tabs>
        <w:ind w:left="5760" w:hanging="360"/>
      </w:pPr>
    </w:lvl>
    <w:lvl w:ilvl="8" w:tplc="4D063732" w:tentative="1">
      <w:start w:val="1"/>
      <w:numFmt w:val="decimal"/>
      <w:lvlText w:val="%9."/>
      <w:lvlJc w:val="left"/>
      <w:pPr>
        <w:tabs>
          <w:tab w:val="num" w:pos="6480"/>
        </w:tabs>
        <w:ind w:left="6480" w:hanging="360"/>
      </w:pPr>
    </w:lvl>
  </w:abstractNum>
  <w:abstractNum w:abstractNumId="1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C1C5CF1"/>
    <w:multiLevelType w:val="hybridMultilevel"/>
    <w:tmpl w:val="84BC7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5D6940DC"/>
    <w:multiLevelType w:val="hybridMultilevel"/>
    <w:tmpl w:val="D38EA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1">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C6236D4"/>
    <w:multiLevelType w:val="hybridMultilevel"/>
    <w:tmpl w:val="2E388CC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27">
    <w:nsid w:val="720A3ADA"/>
    <w:multiLevelType w:val="hybridMultilevel"/>
    <w:tmpl w:val="CBD8D908"/>
    <w:lvl w:ilvl="0" w:tplc="13564F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7FB05330"/>
    <w:multiLevelType w:val="hybridMultilevel"/>
    <w:tmpl w:val="E4E6FE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11"/>
  </w:num>
  <w:num w:numId="3">
    <w:abstractNumId w:val="16"/>
  </w:num>
  <w:num w:numId="4">
    <w:abstractNumId w:val="21"/>
  </w:num>
  <w:num w:numId="5">
    <w:abstractNumId w:val="28"/>
  </w:num>
  <w:num w:numId="6">
    <w:abstractNumId w:val="1"/>
  </w:num>
  <w:num w:numId="7">
    <w:abstractNumId w:val="20"/>
  </w:num>
  <w:num w:numId="8">
    <w:abstractNumId w:val="22"/>
  </w:num>
  <w:num w:numId="9">
    <w:abstractNumId w:val="2"/>
  </w:num>
  <w:num w:numId="10">
    <w:abstractNumId w:val="8"/>
  </w:num>
  <w:num w:numId="11">
    <w:abstractNumId w:val="24"/>
  </w:num>
  <w:num w:numId="12">
    <w:abstractNumId w:val="26"/>
  </w:num>
  <w:num w:numId="13">
    <w:abstractNumId w:val="19"/>
  </w:num>
  <w:num w:numId="14">
    <w:abstractNumId w:val="27"/>
  </w:num>
  <w:num w:numId="15">
    <w:abstractNumId w:val="6"/>
  </w:num>
  <w:num w:numId="16">
    <w:abstractNumId w:val="29"/>
  </w:num>
  <w:num w:numId="17">
    <w:abstractNumId w:val="10"/>
  </w:num>
  <w:num w:numId="18">
    <w:abstractNumId w:val="17"/>
  </w:num>
  <w:num w:numId="19">
    <w:abstractNumId w:val="4"/>
  </w:num>
  <w:num w:numId="20">
    <w:abstractNumId w:val="18"/>
  </w:num>
  <w:num w:numId="21">
    <w:abstractNumId w:val="3"/>
  </w:num>
  <w:num w:numId="22">
    <w:abstractNumId w:val="23"/>
  </w:num>
  <w:num w:numId="23">
    <w:abstractNumId w:val="14"/>
  </w:num>
  <w:num w:numId="24">
    <w:abstractNumId w:val="12"/>
  </w:num>
  <w:num w:numId="25">
    <w:abstractNumId w:val="15"/>
  </w:num>
  <w:num w:numId="26">
    <w:abstractNumId w:val="9"/>
  </w:num>
  <w:num w:numId="27">
    <w:abstractNumId w:val="5"/>
  </w:num>
  <w:num w:numId="28">
    <w:abstractNumId w:val="7"/>
  </w:num>
  <w:num w:numId="29">
    <w:abstractNumId w:val="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ED3BD0"/>
    <w:rsid w:val="00022159"/>
    <w:rsid w:val="00052126"/>
    <w:rsid w:val="00061E93"/>
    <w:rsid w:val="000839CE"/>
    <w:rsid w:val="00091D0A"/>
    <w:rsid w:val="000A02A6"/>
    <w:rsid w:val="000B2504"/>
    <w:rsid w:val="000C0292"/>
    <w:rsid w:val="000C0F1E"/>
    <w:rsid w:val="000D3E41"/>
    <w:rsid w:val="00103F46"/>
    <w:rsid w:val="0010710B"/>
    <w:rsid w:val="001267DB"/>
    <w:rsid w:val="001362A2"/>
    <w:rsid w:val="00137D5E"/>
    <w:rsid w:val="00151222"/>
    <w:rsid w:val="00151496"/>
    <w:rsid w:val="00162AD7"/>
    <w:rsid w:val="001668C9"/>
    <w:rsid w:val="0018575C"/>
    <w:rsid w:val="00192A99"/>
    <w:rsid w:val="00194CEE"/>
    <w:rsid w:val="001C51F1"/>
    <w:rsid w:val="001D0D24"/>
    <w:rsid w:val="001D10B6"/>
    <w:rsid w:val="001E4112"/>
    <w:rsid w:val="001E619D"/>
    <w:rsid w:val="001E688E"/>
    <w:rsid w:val="001F333B"/>
    <w:rsid w:val="00223124"/>
    <w:rsid w:val="0023109A"/>
    <w:rsid w:val="00243B04"/>
    <w:rsid w:val="0025488A"/>
    <w:rsid w:val="00257D2E"/>
    <w:rsid w:val="00272158"/>
    <w:rsid w:val="00276C13"/>
    <w:rsid w:val="00294464"/>
    <w:rsid w:val="002A0C73"/>
    <w:rsid w:val="002A10ED"/>
    <w:rsid w:val="002B7280"/>
    <w:rsid w:val="002C2071"/>
    <w:rsid w:val="002C7F41"/>
    <w:rsid w:val="002D30C9"/>
    <w:rsid w:val="002D6411"/>
    <w:rsid w:val="002E370D"/>
    <w:rsid w:val="002E5BBE"/>
    <w:rsid w:val="002F509D"/>
    <w:rsid w:val="0031260F"/>
    <w:rsid w:val="00320E18"/>
    <w:rsid w:val="003343AA"/>
    <w:rsid w:val="00353220"/>
    <w:rsid w:val="00366443"/>
    <w:rsid w:val="00373E1E"/>
    <w:rsid w:val="00385FC1"/>
    <w:rsid w:val="003A1921"/>
    <w:rsid w:val="003A1C60"/>
    <w:rsid w:val="003B3B7D"/>
    <w:rsid w:val="003C5C02"/>
    <w:rsid w:val="003D2280"/>
    <w:rsid w:val="003E6A33"/>
    <w:rsid w:val="003E7F5C"/>
    <w:rsid w:val="00413C82"/>
    <w:rsid w:val="00424303"/>
    <w:rsid w:val="00430773"/>
    <w:rsid w:val="00430F52"/>
    <w:rsid w:val="004457AA"/>
    <w:rsid w:val="00452911"/>
    <w:rsid w:val="004555E2"/>
    <w:rsid w:val="004648B7"/>
    <w:rsid w:val="00473833"/>
    <w:rsid w:val="00484344"/>
    <w:rsid w:val="0048561C"/>
    <w:rsid w:val="004D49EC"/>
    <w:rsid w:val="005447D3"/>
    <w:rsid w:val="0057627D"/>
    <w:rsid w:val="00591FB4"/>
    <w:rsid w:val="00597E2B"/>
    <w:rsid w:val="005A2F43"/>
    <w:rsid w:val="005B27CC"/>
    <w:rsid w:val="005C038E"/>
    <w:rsid w:val="005C7551"/>
    <w:rsid w:val="005E1613"/>
    <w:rsid w:val="005E3613"/>
    <w:rsid w:val="005F1617"/>
    <w:rsid w:val="00601CBD"/>
    <w:rsid w:val="0061602F"/>
    <w:rsid w:val="0061695C"/>
    <w:rsid w:val="00620EA9"/>
    <w:rsid w:val="00625B5B"/>
    <w:rsid w:val="006414CD"/>
    <w:rsid w:val="00647236"/>
    <w:rsid w:val="00652B89"/>
    <w:rsid w:val="00655C40"/>
    <w:rsid w:val="00656DD1"/>
    <w:rsid w:val="00662FBC"/>
    <w:rsid w:val="00664F2E"/>
    <w:rsid w:val="0066768B"/>
    <w:rsid w:val="00673C51"/>
    <w:rsid w:val="006825C5"/>
    <w:rsid w:val="006A1D63"/>
    <w:rsid w:val="006A678D"/>
    <w:rsid w:val="006C33B5"/>
    <w:rsid w:val="006D3A1E"/>
    <w:rsid w:val="006D4A62"/>
    <w:rsid w:val="006E077F"/>
    <w:rsid w:val="006E1403"/>
    <w:rsid w:val="006E28E8"/>
    <w:rsid w:val="006F7E6E"/>
    <w:rsid w:val="007250AD"/>
    <w:rsid w:val="007275E5"/>
    <w:rsid w:val="00732518"/>
    <w:rsid w:val="00742DBC"/>
    <w:rsid w:val="00762FB7"/>
    <w:rsid w:val="0076302E"/>
    <w:rsid w:val="007852A8"/>
    <w:rsid w:val="00786856"/>
    <w:rsid w:val="007B3739"/>
    <w:rsid w:val="007C3A56"/>
    <w:rsid w:val="007D01DA"/>
    <w:rsid w:val="007D09EE"/>
    <w:rsid w:val="007E4A30"/>
    <w:rsid w:val="007E6C35"/>
    <w:rsid w:val="00805760"/>
    <w:rsid w:val="00814451"/>
    <w:rsid w:val="00814488"/>
    <w:rsid w:val="008260DC"/>
    <w:rsid w:val="00832FD0"/>
    <w:rsid w:val="008522A0"/>
    <w:rsid w:val="008653CB"/>
    <w:rsid w:val="00871563"/>
    <w:rsid w:val="00871FAA"/>
    <w:rsid w:val="00874A4F"/>
    <w:rsid w:val="0087624A"/>
    <w:rsid w:val="0088318B"/>
    <w:rsid w:val="008860F7"/>
    <w:rsid w:val="008A0EF2"/>
    <w:rsid w:val="008B3A8F"/>
    <w:rsid w:val="008B7D9C"/>
    <w:rsid w:val="008D40C8"/>
    <w:rsid w:val="008D5372"/>
    <w:rsid w:val="008E0649"/>
    <w:rsid w:val="008E31B1"/>
    <w:rsid w:val="008E3E9A"/>
    <w:rsid w:val="008F1E27"/>
    <w:rsid w:val="0090052F"/>
    <w:rsid w:val="00903463"/>
    <w:rsid w:val="0091062C"/>
    <w:rsid w:val="0093089F"/>
    <w:rsid w:val="00932168"/>
    <w:rsid w:val="00937ECE"/>
    <w:rsid w:val="00945387"/>
    <w:rsid w:val="009555DD"/>
    <w:rsid w:val="009571EA"/>
    <w:rsid w:val="00957E67"/>
    <w:rsid w:val="00974A1A"/>
    <w:rsid w:val="009802C7"/>
    <w:rsid w:val="00987D59"/>
    <w:rsid w:val="009C67F1"/>
    <w:rsid w:val="009E39AD"/>
    <w:rsid w:val="00A1317B"/>
    <w:rsid w:val="00A171A9"/>
    <w:rsid w:val="00A430A0"/>
    <w:rsid w:val="00A47959"/>
    <w:rsid w:val="00A50FE3"/>
    <w:rsid w:val="00A72DBF"/>
    <w:rsid w:val="00A72E99"/>
    <w:rsid w:val="00A8661F"/>
    <w:rsid w:val="00AB2363"/>
    <w:rsid w:val="00AB7C7D"/>
    <w:rsid w:val="00AC4D81"/>
    <w:rsid w:val="00AE29F9"/>
    <w:rsid w:val="00AE324E"/>
    <w:rsid w:val="00AE4E9A"/>
    <w:rsid w:val="00AF144C"/>
    <w:rsid w:val="00AF4D7F"/>
    <w:rsid w:val="00B11C78"/>
    <w:rsid w:val="00B27F28"/>
    <w:rsid w:val="00B31AE1"/>
    <w:rsid w:val="00B32422"/>
    <w:rsid w:val="00B451F4"/>
    <w:rsid w:val="00B71068"/>
    <w:rsid w:val="00B75DE0"/>
    <w:rsid w:val="00B91B7E"/>
    <w:rsid w:val="00B94F18"/>
    <w:rsid w:val="00BA63EA"/>
    <w:rsid w:val="00BA70EC"/>
    <w:rsid w:val="00BD168D"/>
    <w:rsid w:val="00BD3076"/>
    <w:rsid w:val="00BE0763"/>
    <w:rsid w:val="00BE1732"/>
    <w:rsid w:val="00BE3006"/>
    <w:rsid w:val="00BF7D7C"/>
    <w:rsid w:val="00C02B52"/>
    <w:rsid w:val="00C05DF4"/>
    <w:rsid w:val="00C11496"/>
    <w:rsid w:val="00C11BD9"/>
    <w:rsid w:val="00C230DB"/>
    <w:rsid w:val="00C335D3"/>
    <w:rsid w:val="00C501F2"/>
    <w:rsid w:val="00C53ABA"/>
    <w:rsid w:val="00C6275F"/>
    <w:rsid w:val="00C65F60"/>
    <w:rsid w:val="00C82722"/>
    <w:rsid w:val="00C9626F"/>
    <w:rsid w:val="00C97929"/>
    <w:rsid w:val="00CB0A26"/>
    <w:rsid w:val="00CB4BA6"/>
    <w:rsid w:val="00CB6652"/>
    <w:rsid w:val="00CC1D6B"/>
    <w:rsid w:val="00CC25AD"/>
    <w:rsid w:val="00CD0701"/>
    <w:rsid w:val="00CE5514"/>
    <w:rsid w:val="00CE6396"/>
    <w:rsid w:val="00D20C82"/>
    <w:rsid w:val="00D21B6B"/>
    <w:rsid w:val="00D25AE1"/>
    <w:rsid w:val="00D301AE"/>
    <w:rsid w:val="00D3294A"/>
    <w:rsid w:val="00D4674B"/>
    <w:rsid w:val="00D54D75"/>
    <w:rsid w:val="00D61A80"/>
    <w:rsid w:val="00D6686A"/>
    <w:rsid w:val="00D74F9B"/>
    <w:rsid w:val="00DA44DD"/>
    <w:rsid w:val="00DA6CE9"/>
    <w:rsid w:val="00DB1183"/>
    <w:rsid w:val="00DC6A99"/>
    <w:rsid w:val="00DC7B88"/>
    <w:rsid w:val="00DD1248"/>
    <w:rsid w:val="00DF14D4"/>
    <w:rsid w:val="00E22512"/>
    <w:rsid w:val="00E434B5"/>
    <w:rsid w:val="00E43E3E"/>
    <w:rsid w:val="00E677D8"/>
    <w:rsid w:val="00E85BE9"/>
    <w:rsid w:val="00EA4401"/>
    <w:rsid w:val="00EB4727"/>
    <w:rsid w:val="00EB5F46"/>
    <w:rsid w:val="00EC06D4"/>
    <w:rsid w:val="00ED279F"/>
    <w:rsid w:val="00ED2B91"/>
    <w:rsid w:val="00ED3AFA"/>
    <w:rsid w:val="00ED3BD0"/>
    <w:rsid w:val="00EF7F51"/>
    <w:rsid w:val="00F13459"/>
    <w:rsid w:val="00F5414E"/>
    <w:rsid w:val="00F61CC4"/>
    <w:rsid w:val="00F632F5"/>
    <w:rsid w:val="00F808D5"/>
    <w:rsid w:val="00F834C7"/>
    <w:rsid w:val="00F86664"/>
    <w:rsid w:val="00F924D7"/>
    <w:rsid w:val="00FA6385"/>
    <w:rsid w:val="00FB4715"/>
    <w:rsid w:val="00FB60BB"/>
    <w:rsid w:val="00FC0108"/>
    <w:rsid w:val="00FC141C"/>
    <w:rsid w:val="00FC3EC4"/>
    <w:rsid w:val="00FC6A22"/>
    <w:rsid w:val="00FE1CB2"/>
    <w:rsid w:val="00FE2F5D"/>
    <w:rsid w:val="00FF6E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table" w:customStyle="1" w:styleId="TableGrid1">
    <w:name w:val="Table Grid1"/>
    <w:basedOn w:val="TableNormal"/>
    <w:next w:val="TableGrid"/>
    <w:uiPriority w:val="39"/>
    <w:rsid w:val="00151222"/>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182525">
      <w:bodyDiv w:val="1"/>
      <w:marLeft w:val="0"/>
      <w:marRight w:val="0"/>
      <w:marTop w:val="0"/>
      <w:marBottom w:val="0"/>
      <w:divBdr>
        <w:top w:val="none" w:sz="0" w:space="0" w:color="auto"/>
        <w:left w:val="none" w:sz="0" w:space="0" w:color="auto"/>
        <w:bottom w:val="none" w:sz="0" w:space="0" w:color="auto"/>
        <w:right w:val="none" w:sz="0" w:space="0" w:color="auto"/>
      </w:divBdr>
    </w:div>
    <w:div w:id="1057708094">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1756DA3BF8E4887A89825DA4FBB8D" ma:contentTypeVersion="17" ma:contentTypeDescription="Create a new document." ma:contentTypeScope="" ma:versionID="a4599a858e183b69348b65931201851b">
  <xsd:schema xmlns:xsd="http://www.w3.org/2001/XMLSchema" xmlns:xs="http://www.w3.org/2001/XMLSchema" xmlns:p="http://schemas.microsoft.com/office/2006/metadata/properties" xmlns:ns2="5fa3d1de-3245-4b84-9e74-8892a24f1d60" xmlns:ns3="132683da-527d-4e45-b7b3-ee3a94afda37" targetNamespace="http://schemas.microsoft.com/office/2006/metadata/properties" ma:root="true" ma:fieldsID="07251e636396020b485a5d8b96c3431e" ns2:_="" ns3:_="">
    <xsd:import namespace="5fa3d1de-3245-4b84-9e74-8892a24f1d60"/>
    <xsd:import namespace="132683da-527d-4e45-b7b3-ee3a94af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3d1de-3245-4b84-9e74-8892a24f1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af52db-81bb-4e92-9bfb-617e6f0246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83da-527d-4e45-b7b3-ee3a94afda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6ea27e-1bad-4244-9113-06585d242a16}" ma:internalName="TaxCatchAll" ma:showField="CatchAllData" ma:web="132683da-527d-4e45-b7b3-ee3a94af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2683da-527d-4e45-b7b3-ee3a94afda37" xsi:nil="true"/>
    <lcf76f155ced4ddcb4097134ff3c332f xmlns="5fa3d1de-3245-4b84-9e74-8892a24f1d60">
      <Terms xmlns="http://schemas.microsoft.com/office/infopath/2007/PartnerControls"/>
    </lcf76f155ced4ddcb4097134ff3c332f>
    <_Flow_SignoffStatus xmlns="5fa3d1de-3245-4b84-9e74-8892a24f1d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ED36C-98EE-47B9-87B0-2430A5DB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3d1de-3245-4b84-9e74-8892a24f1d60"/>
    <ds:schemaRef ds:uri="132683da-527d-4e45-b7b3-ee3a94afd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 ds:uri="132683da-527d-4e45-b7b3-ee3a94afda37"/>
    <ds:schemaRef ds:uri="5fa3d1de-3245-4b84-9e74-8892a24f1d60"/>
  </ds:schemaRefs>
</ds:datastoreItem>
</file>

<file path=customXml/itemProps3.xml><?xml version="1.0" encoding="utf-8"?>
<ds:datastoreItem xmlns:ds="http://schemas.openxmlformats.org/officeDocument/2006/customXml" ds:itemID="{CF32FF67-6486-4AF7-B003-7DEF732E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NATIONAL ASSEMBLY </vt:lpstr>
    </vt:vector>
  </TitlesOfParts>
  <Company>Toshiba</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2023-07-19T10:21:00Z</dcterms:created>
  <dcterms:modified xsi:type="dcterms:W3CDTF">2023-07-19T10:21:00Z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0x010100D911756DA3BF8E4887A89825DA4FBB8D</vt:lpwstr>
  </property>
</Properties>
</file>