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D5" w:rsidRDefault="00922ED5" w:rsidP="003D2871">
      <w:pPr>
        <w:rPr>
          <w:lang w:val="en-Z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gov.za/3dcoatl.jpg" style="position:absolute;margin-left:171pt;margin-top:9pt;width:104.35pt;height:84pt;z-index:251658240;visibility:visible;mso-wrap-distance-left:0;mso-wrap-distance-right:0;mso-position-vertical-relative:line" o:allowoverlap="f">
            <v:imagedata r:id="rId7" o:title="" gain="1.25" blacklevel="-3277f"/>
            <w10:wrap type="square"/>
          </v:shape>
        </w:pict>
      </w:r>
    </w:p>
    <w:p w:rsidR="00922ED5" w:rsidRDefault="00922ED5" w:rsidP="003D2871">
      <w:pPr>
        <w:rPr>
          <w:lang w:val="en-ZA"/>
        </w:rPr>
      </w:pPr>
    </w:p>
    <w:p w:rsidR="00922ED5" w:rsidRDefault="00922ED5" w:rsidP="003D2871">
      <w:pPr>
        <w:rPr>
          <w:lang w:val="en-ZA"/>
        </w:rPr>
      </w:pPr>
    </w:p>
    <w:p w:rsidR="00922ED5" w:rsidRDefault="00922ED5" w:rsidP="003D2871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922ED5" w:rsidRDefault="00922ED5" w:rsidP="003D2871">
      <w:pPr>
        <w:jc w:val="center"/>
      </w:pPr>
    </w:p>
    <w:p w:rsidR="00922ED5" w:rsidRDefault="00922ED5" w:rsidP="003D2871">
      <w:pPr>
        <w:jc w:val="center"/>
      </w:pPr>
    </w:p>
    <w:p w:rsidR="00922ED5" w:rsidRDefault="00922ED5" w:rsidP="003D2871">
      <w:pPr>
        <w:jc w:val="center"/>
        <w:rPr>
          <w:rFonts w:ascii="Gill Sans MT" w:hAnsi="Gill Sans MT"/>
          <w:sz w:val="16"/>
          <w:szCs w:val="16"/>
        </w:rPr>
      </w:pPr>
    </w:p>
    <w:p w:rsidR="00922ED5" w:rsidRPr="000C5074" w:rsidRDefault="00922ED5" w:rsidP="003D2871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922ED5" w:rsidRDefault="00922ED5" w:rsidP="003D2871">
      <w:pPr>
        <w:pStyle w:val="NoSpacing"/>
        <w:rPr>
          <w:b/>
          <w:color w:val="4F6228"/>
          <w:sz w:val="16"/>
          <w:szCs w:val="16"/>
        </w:rPr>
      </w:pPr>
    </w:p>
    <w:p w:rsidR="00922ED5" w:rsidRPr="00063424" w:rsidRDefault="00922ED5" w:rsidP="003D2871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922ED5" w:rsidRPr="00063424" w:rsidRDefault="00922ED5" w:rsidP="003D2871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922ED5" w:rsidRDefault="00922ED5" w:rsidP="003D2871">
      <w:pPr>
        <w:rPr>
          <w:rFonts w:ascii="Arial" w:hAnsi="Arial" w:cs="Arial"/>
          <w:b/>
          <w:bCs/>
        </w:rPr>
      </w:pPr>
    </w:p>
    <w:p w:rsidR="00922ED5" w:rsidRPr="00063424" w:rsidRDefault="00922ED5" w:rsidP="003D28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922ED5" w:rsidRDefault="00922ED5" w:rsidP="003D2871">
      <w:pPr>
        <w:rPr>
          <w:rFonts w:ascii="Arial" w:hAnsi="Arial" w:cs="Arial"/>
          <w:b/>
          <w:bCs/>
        </w:rPr>
      </w:pPr>
    </w:p>
    <w:p w:rsidR="00922ED5" w:rsidRPr="007142AF" w:rsidRDefault="00922ED5" w:rsidP="003D2871">
      <w:pPr>
        <w:rPr>
          <w:rFonts w:ascii="Arial" w:hAnsi="Arial" w:cs="Arial"/>
          <w:b/>
          <w:bCs/>
          <w:sz w:val="22"/>
          <w:szCs w:val="22"/>
        </w:rPr>
      </w:pPr>
    </w:p>
    <w:p w:rsidR="00922ED5" w:rsidRPr="007142AF" w:rsidRDefault="00922ED5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922ED5" w:rsidRPr="007142AF" w:rsidRDefault="00922ED5" w:rsidP="003D2871">
      <w:pPr>
        <w:rPr>
          <w:rFonts w:ascii="Arial" w:hAnsi="Arial" w:cs="Arial"/>
          <w:b/>
          <w:bCs/>
          <w:sz w:val="22"/>
          <w:szCs w:val="22"/>
        </w:rPr>
      </w:pPr>
    </w:p>
    <w:p w:rsidR="00922ED5" w:rsidRPr="007142AF" w:rsidRDefault="00922ED5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7142AF"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>2224</w:t>
      </w:r>
    </w:p>
    <w:p w:rsidR="00922ED5" w:rsidRPr="007142AF" w:rsidRDefault="00922ED5" w:rsidP="003D2871">
      <w:pPr>
        <w:rPr>
          <w:rFonts w:ascii="Arial" w:hAnsi="Arial" w:cs="Arial"/>
          <w:b/>
          <w:bCs/>
          <w:sz w:val="22"/>
          <w:szCs w:val="22"/>
        </w:rPr>
      </w:pPr>
      <w:r w:rsidRPr="007142A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922ED5" w:rsidRPr="007142AF" w:rsidRDefault="00922ED5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 xml:space="preserve">DATE OF PUBLICATION: </w:t>
      </w:r>
      <w:r>
        <w:rPr>
          <w:rFonts w:ascii="Arial" w:hAnsi="Arial" w:cs="Arial"/>
          <w:b/>
          <w:bCs/>
          <w:sz w:val="22"/>
          <w:szCs w:val="22"/>
          <w:lang w:val="en-ZA"/>
        </w:rPr>
        <w:t>12 JUNE 2015</w:t>
      </w:r>
    </w:p>
    <w:p w:rsidR="00922ED5" w:rsidRPr="007142AF" w:rsidRDefault="00922ED5" w:rsidP="00053DA7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922ED5" w:rsidRPr="003853E3" w:rsidRDefault="00922ED5" w:rsidP="003853E3">
      <w:pPr>
        <w:rPr>
          <w:rFonts w:ascii="Arial" w:hAnsi="Arial" w:cs="Arial"/>
          <w:sz w:val="22"/>
          <w:szCs w:val="22"/>
          <w:lang w:val="en-ZA"/>
        </w:rPr>
      </w:pPr>
      <w:r w:rsidRPr="003853E3">
        <w:rPr>
          <w:rFonts w:ascii="Arial" w:hAnsi="Arial" w:cs="Arial"/>
          <w:sz w:val="22"/>
          <w:szCs w:val="22"/>
          <w:lang w:val="en-ZA"/>
        </w:rPr>
        <w:t>2224.     Adv A de W Alberts (FF Plus) to ask the Minister of Public Enterprises:†</w:t>
      </w:r>
    </w:p>
    <w:p w:rsidR="00922ED5" w:rsidRDefault="00922ED5" w:rsidP="003853E3">
      <w:pPr>
        <w:rPr>
          <w:rFonts w:ascii="Arial" w:hAnsi="Arial" w:cs="Arial"/>
          <w:sz w:val="22"/>
          <w:szCs w:val="22"/>
          <w:lang w:val="en-ZA"/>
        </w:rPr>
      </w:pPr>
      <w:r w:rsidRPr="003853E3">
        <w:rPr>
          <w:rFonts w:ascii="Arial" w:hAnsi="Arial" w:cs="Arial"/>
          <w:sz w:val="22"/>
          <w:szCs w:val="22"/>
          <w:lang w:val="en-ZA"/>
        </w:rPr>
        <w:t>Whether she will consider Eskom’s request not to impose load shedding on the country’s water pumps and related infrastructure so as to ensure safe and continuous water supply and services; if not, why not; if so, what are the relevant details?                                                                                                                NW2582E</w:t>
      </w:r>
    </w:p>
    <w:p w:rsidR="00922ED5" w:rsidRPr="003853E3" w:rsidRDefault="00922ED5" w:rsidP="003853E3">
      <w:pPr>
        <w:rPr>
          <w:rFonts w:ascii="Arial" w:hAnsi="Arial" w:cs="Arial"/>
          <w:sz w:val="22"/>
          <w:szCs w:val="22"/>
          <w:lang w:val="en-ZA"/>
        </w:rPr>
      </w:pPr>
    </w:p>
    <w:p w:rsidR="00922ED5" w:rsidRPr="007142AF" w:rsidRDefault="00922ED5" w:rsidP="00D8317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142AF">
        <w:rPr>
          <w:rFonts w:ascii="Arial" w:hAnsi="Arial" w:cs="Arial"/>
          <w:b/>
          <w:sz w:val="22"/>
          <w:szCs w:val="22"/>
        </w:rPr>
        <w:t>REPLY</w:t>
      </w:r>
    </w:p>
    <w:p w:rsidR="00922ED5" w:rsidRPr="00F9266C" w:rsidRDefault="00922ED5" w:rsidP="002052C8">
      <w:pPr>
        <w:spacing w:before="100" w:beforeAutospacing="1" w:after="100" w:afterAutospacing="1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 is</w:t>
      </w:r>
      <w:r w:rsidRPr="00F9266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the National Energy Regulator of South Africa (</w:t>
      </w:r>
      <w:r w:rsidRPr="00F9266C">
        <w:rPr>
          <w:rFonts w:ascii="Tahoma" w:hAnsi="Tahoma" w:cs="Tahoma"/>
          <w:sz w:val="22"/>
          <w:szCs w:val="22"/>
        </w:rPr>
        <w:t>NERSA</w:t>
      </w:r>
      <w:r>
        <w:rPr>
          <w:rFonts w:ascii="Tahoma" w:hAnsi="Tahoma" w:cs="Tahoma"/>
          <w:sz w:val="22"/>
          <w:szCs w:val="22"/>
        </w:rPr>
        <w:t>)</w:t>
      </w:r>
      <w:r w:rsidRPr="00F9266C">
        <w:rPr>
          <w:rFonts w:ascii="Tahoma" w:hAnsi="Tahoma" w:cs="Tahoma"/>
          <w:sz w:val="22"/>
          <w:szCs w:val="22"/>
        </w:rPr>
        <w:t xml:space="preserve"> and not the Minister </w:t>
      </w:r>
      <w:r>
        <w:rPr>
          <w:rFonts w:ascii="Tahoma" w:hAnsi="Tahoma" w:cs="Tahoma"/>
          <w:sz w:val="22"/>
          <w:szCs w:val="22"/>
        </w:rPr>
        <w:t xml:space="preserve">of Public Enterprises </w:t>
      </w:r>
      <w:r w:rsidRPr="00F9266C">
        <w:rPr>
          <w:rFonts w:ascii="Tahoma" w:hAnsi="Tahoma" w:cs="Tahoma"/>
          <w:sz w:val="22"/>
          <w:szCs w:val="22"/>
        </w:rPr>
        <w:t xml:space="preserve">that can make determinations </w:t>
      </w:r>
      <w:r>
        <w:rPr>
          <w:rFonts w:ascii="Tahoma" w:hAnsi="Tahoma" w:cs="Tahoma"/>
          <w:sz w:val="22"/>
          <w:szCs w:val="22"/>
        </w:rPr>
        <w:t>on the exemption of infrastructure or customers’ load shedding</w:t>
      </w:r>
      <w:r w:rsidRPr="00F9266C">
        <w:rPr>
          <w:rFonts w:ascii="Tahoma" w:hAnsi="Tahoma" w:cs="Tahoma"/>
          <w:sz w:val="22"/>
          <w:szCs w:val="22"/>
        </w:rPr>
        <w:t xml:space="preserve">, as the impact on other customers and the national power system needs to be considered. </w:t>
      </w:r>
      <w:r>
        <w:rPr>
          <w:rFonts w:ascii="Tahoma" w:hAnsi="Tahoma" w:cs="Tahoma"/>
          <w:sz w:val="22"/>
          <w:szCs w:val="22"/>
        </w:rPr>
        <w:t xml:space="preserve"> </w:t>
      </w:r>
      <w:r w:rsidRPr="00F9266C">
        <w:rPr>
          <w:rFonts w:ascii="Tahoma" w:hAnsi="Tahoma" w:cs="Tahoma"/>
          <w:sz w:val="22"/>
          <w:szCs w:val="22"/>
        </w:rPr>
        <w:t>The National Code of Practice for emergency demand reduction (NRS048-9) addresses the manner in which critical loads are treated – including water systems (section 7).</w:t>
      </w:r>
    </w:p>
    <w:p w:rsidR="00922ED5" w:rsidRDefault="00922ED5" w:rsidP="006508D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922ED5" w:rsidRPr="007142AF" w:rsidRDefault="00922ED5" w:rsidP="00FF0A67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922ED5" w:rsidRPr="007142AF" w:rsidRDefault="00922ED5" w:rsidP="006508D0">
      <w:pPr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bookmarkStart w:id="0" w:name="_GoBack"/>
      <w:bookmarkEnd w:id="0"/>
    </w:p>
    <w:p w:rsidR="00922ED5" w:rsidRPr="007142AF" w:rsidRDefault="00922ED5" w:rsidP="00517C20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en-ZA"/>
        </w:rPr>
      </w:pPr>
    </w:p>
    <w:sectPr w:rsidR="00922ED5" w:rsidRPr="007142AF" w:rsidSect="007142AF">
      <w:footerReference w:type="default" r:id="rId8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D5" w:rsidRDefault="00922ED5" w:rsidP="00FC0D1F">
      <w:r>
        <w:separator/>
      </w:r>
    </w:p>
  </w:endnote>
  <w:endnote w:type="continuationSeparator" w:id="0">
    <w:p w:rsidR="00922ED5" w:rsidRDefault="00922ED5" w:rsidP="00FC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D5" w:rsidRDefault="00922ED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22ED5" w:rsidRDefault="00922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D5" w:rsidRDefault="00922ED5" w:rsidP="00FC0D1F">
      <w:r>
        <w:separator/>
      </w:r>
    </w:p>
  </w:footnote>
  <w:footnote w:type="continuationSeparator" w:id="0">
    <w:p w:rsidR="00922ED5" w:rsidRDefault="00922ED5" w:rsidP="00FC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FA"/>
    <w:multiLevelType w:val="hybridMultilevel"/>
    <w:tmpl w:val="E5CE8BEC"/>
    <w:lvl w:ilvl="0" w:tplc="ED162446">
      <w:start w:val="2"/>
      <w:numFmt w:val="decimal"/>
      <w:lvlText w:val="%1)"/>
      <w:lvlJc w:val="left"/>
      <w:pPr>
        <w:ind w:left="79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">
    <w:nsid w:val="17AE3164"/>
    <w:multiLevelType w:val="hybridMultilevel"/>
    <w:tmpl w:val="63AE94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DB3B7E"/>
    <w:multiLevelType w:val="hybridMultilevel"/>
    <w:tmpl w:val="480422D4"/>
    <w:lvl w:ilvl="0" w:tplc="94D8895E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46102C"/>
    <w:multiLevelType w:val="hybridMultilevel"/>
    <w:tmpl w:val="19DA124C"/>
    <w:lvl w:ilvl="0" w:tplc="1FB0E60C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683F7C"/>
    <w:multiLevelType w:val="hybridMultilevel"/>
    <w:tmpl w:val="12C0BCC8"/>
    <w:lvl w:ilvl="0" w:tplc="AC84ED8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F4B0AB4"/>
    <w:multiLevelType w:val="hybridMultilevel"/>
    <w:tmpl w:val="4C60654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24A7399"/>
    <w:multiLevelType w:val="hybridMultilevel"/>
    <w:tmpl w:val="00EE035A"/>
    <w:lvl w:ilvl="0" w:tplc="6CDEFA96">
      <w:start w:val="1"/>
      <w:numFmt w:val="decimal"/>
      <w:lvlText w:val="(%1)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F6E1C40"/>
    <w:multiLevelType w:val="hybridMultilevel"/>
    <w:tmpl w:val="5F78156A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5B45F2"/>
    <w:multiLevelType w:val="hybridMultilevel"/>
    <w:tmpl w:val="67B05BF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C440CE"/>
    <w:multiLevelType w:val="hybridMultilevel"/>
    <w:tmpl w:val="743220D2"/>
    <w:lvl w:ilvl="0" w:tplc="1C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DDB1B3B"/>
    <w:multiLevelType w:val="hybridMultilevel"/>
    <w:tmpl w:val="B2005790"/>
    <w:lvl w:ilvl="0" w:tplc="8C28405E">
      <w:start w:val="1"/>
      <w:numFmt w:val="decimal"/>
      <w:lvlText w:val="(%1)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FEE1887"/>
    <w:multiLevelType w:val="hybridMultilevel"/>
    <w:tmpl w:val="2F10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321"/>
    <w:rsid w:val="00053DA7"/>
    <w:rsid w:val="00063424"/>
    <w:rsid w:val="000C0FB3"/>
    <w:rsid w:val="000C5074"/>
    <w:rsid w:val="00115C93"/>
    <w:rsid w:val="001576BD"/>
    <w:rsid w:val="00191A44"/>
    <w:rsid w:val="001F6321"/>
    <w:rsid w:val="002052C8"/>
    <w:rsid w:val="00217E9A"/>
    <w:rsid w:val="00225750"/>
    <w:rsid w:val="002E487D"/>
    <w:rsid w:val="0031566F"/>
    <w:rsid w:val="00317E3F"/>
    <w:rsid w:val="003409F7"/>
    <w:rsid w:val="00352FC2"/>
    <w:rsid w:val="00377CBD"/>
    <w:rsid w:val="003853E3"/>
    <w:rsid w:val="00397068"/>
    <w:rsid w:val="003D2871"/>
    <w:rsid w:val="003D3AD7"/>
    <w:rsid w:val="003F1F30"/>
    <w:rsid w:val="00402464"/>
    <w:rsid w:val="00416C32"/>
    <w:rsid w:val="00420D54"/>
    <w:rsid w:val="00423378"/>
    <w:rsid w:val="004C0352"/>
    <w:rsid w:val="004F5FAA"/>
    <w:rsid w:val="00513D9F"/>
    <w:rsid w:val="00517C20"/>
    <w:rsid w:val="00531862"/>
    <w:rsid w:val="00535404"/>
    <w:rsid w:val="0053554A"/>
    <w:rsid w:val="00587DB2"/>
    <w:rsid w:val="0059708F"/>
    <w:rsid w:val="00597512"/>
    <w:rsid w:val="005F754F"/>
    <w:rsid w:val="006508D0"/>
    <w:rsid w:val="00652606"/>
    <w:rsid w:val="00661354"/>
    <w:rsid w:val="006673AD"/>
    <w:rsid w:val="006E1731"/>
    <w:rsid w:val="007142AF"/>
    <w:rsid w:val="00793244"/>
    <w:rsid w:val="007C44DD"/>
    <w:rsid w:val="00824A51"/>
    <w:rsid w:val="00841364"/>
    <w:rsid w:val="00860E0A"/>
    <w:rsid w:val="008A0000"/>
    <w:rsid w:val="00904EB8"/>
    <w:rsid w:val="00922ED5"/>
    <w:rsid w:val="00925233"/>
    <w:rsid w:val="009306D9"/>
    <w:rsid w:val="0095067B"/>
    <w:rsid w:val="009831F2"/>
    <w:rsid w:val="00A72078"/>
    <w:rsid w:val="00A7556A"/>
    <w:rsid w:val="00A95A14"/>
    <w:rsid w:val="00AA3B22"/>
    <w:rsid w:val="00AA3B4F"/>
    <w:rsid w:val="00AA678D"/>
    <w:rsid w:val="00AB1780"/>
    <w:rsid w:val="00B05BB0"/>
    <w:rsid w:val="00B10734"/>
    <w:rsid w:val="00B10AFA"/>
    <w:rsid w:val="00B5424F"/>
    <w:rsid w:val="00BB1843"/>
    <w:rsid w:val="00BB4E62"/>
    <w:rsid w:val="00BF22D6"/>
    <w:rsid w:val="00C6638A"/>
    <w:rsid w:val="00C9275A"/>
    <w:rsid w:val="00C97BC1"/>
    <w:rsid w:val="00CA4F51"/>
    <w:rsid w:val="00CF7DE9"/>
    <w:rsid w:val="00D454D4"/>
    <w:rsid w:val="00D80C7D"/>
    <w:rsid w:val="00D83175"/>
    <w:rsid w:val="00D90992"/>
    <w:rsid w:val="00DA1AA4"/>
    <w:rsid w:val="00DA76F6"/>
    <w:rsid w:val="00DC7800"/>
    <w:rsid w:val="00DF6D82"/>
    <w:rsid w:val="00E0473D"/>
    <w:rsid w:val="00E10CEF"/>
    <w:rsid w:val="00E63977"/>
    <w:rsid w:val="00E82649"/>
    <w:rsid w:val="00F14EA0"/>
    <w:rsid w:val="00F26BEC"/>
    <w:rsid w:val="00F33EF8"/>
    <w:rsid w:val="00F9266C"/>
    <w:rsid w:val="00FA20B4"/>
    <w:rsid w:val="00FB5090"/>
    <w:rsid w:val="00FC0D1F"/>
    <w:rsid w:val="00FD0096"/>
    <w:rsid w:val="00FF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D1F"/>
    <w:pPr>
      <w:ind w:left="720"/>
      <w:contextualSpacing/>
      <w:jc w:val="both"/>
    </w:pPr>
    <w:rPr>
      <w:rFonts w:ascii="Arial Narrow" w:hAnsi="Arial Narrow"/>
      <w:color w:val="000000"/>
      <w:szCs w:val="20"/>
      <w:lang w:val="en-ZA"/>
    </w:rPr>
  </w:style>
  <w:style w:type="paragraph" w:styleId="Header">
    <w:name w:val="header"/>
    <w:basedOn w:val="Normal"/>
    <w:link w:val="Head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D2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2871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3D287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Nazeema.Ahmed</dc:creator>
  <cp:keywords/>
  <dc:description/>
  <cp:lastModifiedBy>schuene</cp:lastModifiedBy>
  <cp:revision>2</cp:revision>
  <cp:lastPrinted>2015-06-24T09:32:00Z</cp:lastPrinted>
  <dcterms:created xsi:type="dcterms:W3CDTF">2015-07-03T08:53:00Z</dcterms:created>
  <dcterms:modified xsi:type="dcterms:W3CDTF">2015-07-03T08:53:00Z</dcterms:modified>
</cp:coreProperties>
</file>