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3F3F6C" w:rsidRDefault="00B275E8" w:rsidP="0099546F">
      <w:pPr>
        <w:spacing w:after="0" w:line="360" w:lineRule="auto"/>
        <w:jc w:val="center"/>
        <w:rPr>
          <w:rFonts w:ascii="Arial" w:hAnsi="Arial" w:cs="Arial"/>
          <w:b/>
        </w:rPr>
      </w:pPr>
      <w:r w:rsidRPr="003F3F6C">
        <w:rPr>
          <w:rFonts w:ascii="Arial" w:hAnsi="Arial" w:cs="Arial"/>
          <w:b/>
        </w:rPr>
        <w:t>NATIONAL</w:t>
      </w:r>
      <w:r w:rsidR="0074150D" w:rsidRPr="003F3F6C">
        <w:rPr>
          <w:rFonts w:ascii="Arial" w:hAnsi="Arial" w:cs="Arial"/>
          <w:b/>
        </w:rPr>
        <w:t xml:space="preserve"> ASSEMBLY</w:t>
      </w:r>
    </w:p>
    <w:p w:rsidR="0099546F" w:rsidRDefault="0099546F" w:rsidP="0099546F">
      <w:pPr>
        <w:spacing w:after="0" w:line="360" w:lineRule="auto"/>
        <w:jc w:val="center"/>
        <w:rPr>
          <w:rFonts w:ascii="Arial" w:hAnsi="Arial" w:cs="Arial"/>
          <w:b/>
        </w:rPr>
      </w:pPr>
      <w:r w:rsidRPr="003F3F6C">
        <w:rPr>
          <w:rFonts w:ascii="Arial" w:hAnsi="Arial" w:cs="Arial"/>
          <w:b/>
        </w:rPr>
        <w:t>QUESTION</w:t>
      </w:r>
      <w:r w:rsidR="003D2FE9" w:rsidRPr="003F3F6C">
        <w:rPr>
          <w:rFonts w:ascii="Arial" w:hAnsi="Arial" w:cs="Arial"/>
          <w:b/>
        </w:rPr>
        <w:t xml:space="preserve"> </w:t>
      </w:r>
      <w:r w:rsidRPr="003F3F6C">
        <w:rPr>
          <w:rFonts w:ascii="Arial" w:hAnsi="Arial" w:cs="Arial"/>
          <w:b/>
        </w:rPr>
        <w:t xml:space="preserve">FOR </w:t>
      </w:r>
      <w:r w:rsidR="0074150D" w:rsidRPr="003F3F6C">
        <w:rPr>
          <w:rFonts w:ascii="Arial" w:hAnsi="Arial" w:cs="Arial"/>
          <w:b/>
        </w:rPr>
        <w:t>WRITTEN</w:t>
      </w:r>
      <w:r w:rsidR="002F2186" w:rsidRPr="003F3F6C">
        <w:rPr>
          <w:rFonts w:ascii="Arial" w:hAnsi="Arial" w:cs="Arial"/>
          <w:b/>
        </w:rPr>
        <w:t xml:space="preserve"> </w:t>
      </w:r>
      <w:r w:rsidRPr="003F3F6C">
        <w:rPr>
          <w:rFonts w:ascii="Arial" w:hAnsi="Arial" w:cs="Arial"/>
          <w:b/>
        </w:rPr>
        <w:t>REPLY</w:t>
      </w:r>
    </w:p>
    <w:p w:rsidR="00514889" w:rsidRPr="003F3F6C" w:rsidRDefault="00514889" w:rsidP="0099546F">
      <w:pPr>
        <w:spacing w:after="0" w:line="360" w:lineRule="auto"/>
        <w:jc w:val="center"/>
        <w:rPr>
          <w:rFonts w:ascii="Arial" w:hAnsi="Arial" w:cs="Arial"/>
          <w:b/>
        </w:rPr>
      </w:pPr>
      <w:r>
        <w:rPr>
          <w:rFonts w:ascii="Arial" w:hAnsi="Arial" w:cs="Arial"/>
          <w:b/>
        </w:rPr>
        <w:t>DUE IN PARLIAMENT: 17 JUNE 2022</w:t>
      </w:r>
    </w:p>
    <w:p w:rsidR="003F3F6C" w:rsidRPr="003F3F6C" w:rsidRDefault="003F3F6C" w:rsidP="0099546F">
      <w:pPr>
        <w:spacing w:after="0" w:line="360" w:lineRule="auto"/>
        <w:jc w:val="center"/>
        <w:rPr>
          <w:rFonts w:ascii="Arial" w:hAnsi="Arial" w:cs="Arial"/>
          <w:b/>
        </w:rPr>
      </w:pPr>
    </w:p>
    <w:p w:rsidR="003A4C3F" w:rsidRPr="003F3F6C" w:rsidRDefault="003A4C3F" w:rsidP="003A4C3F">
      <w:pPr>
        <w:spacing w:after="0" w:line="360" w:lineRule="auto"/>
        <w:ind w:left="720" w:hanging="720"/>
        <w:jc w:val="both"/>
        <w:rPr>
          <w:rFonts w:ascii="Arial" w:hAnsi="Arial" w:cs="Arial"/>
          <w:b/>
        </w:rPr>
      </w:pPr>
      <w:r w:rsidRPr="003F3F6C">
        <w:rPr>
          <w:rFonts w:ascii="Arial" w:hAnsi="Arial" w:cs="Arial"/>
          <w:b/>
        </w:rPr>
        <w:t>2220.</w:t>
      </w:r>
      <w:r w:rsidRPr="003F3F6C">
        <w:rPr>
          <w:rFonts w:ascii="Arial" w:hAnsi="Arial" w:cs="Arial"/>
          <w:b/>
        </w:rPr>
        <w:tab/>
        <w:t>Mr D F Mthenjane (EFF) to ask the Minister of Small Business Development:</w:t>
      </w:r>
    </w:p>
    <w:p w:rsidR="007F5AA4" w:rsidRPr="003F3F6C" w:rsidRDefault="003A4C3F" w:rsidP="003F3F6C">
      <w:pPr>
        <w:spacing w:after="0" w:line="360" w:lineRule="auto"/>
        <w:ind w:left="720"/>
        <w:jc w:val="both"/>
        <w:rPr>
          <w:rFonts w:ascii="Arial" w:hAnsi="Arial" w:cs="Arial"/>
          <w:b/>
          <w:bCs/>
          <w:lang/>
        </w:rPr>
      </w:pPr>
      <w:r w:rsidRPr="003F3F6C">
        <w:rPr>
          <w:rFonts w:ascii="Arial" w:hAnsi="Arial" w:cs="Arial"/>
          <w:b/>
        </w:rPr>
        <w:t>What time frames have been put in place for addressing the findings of the Auditor General with regard to the Small Enterprise Development Agency?</w:t>
      </w:r>
      <w:r w:rsidRPr="003F3F6C">
        <w:rPr>
          <w:rFonts w:ascii="Arial" w:hAnsi="Arial" w:cs="Arial"/>
          <w:b/>
        </w:rPr>
        <w:tab/>
      </w:r>
      <w:r w:rsidRPr="003F3F6C">
        <w:rPr>
          <w:rFonts w:ascii="Arial" w:hAnsi="Arial" w:cs="Arial"/>
          <w:b/>
        </w:rPr>
        <w:tab/>
        <w:t>NW2629E</w:t>
      </w:r>
    </w:p>
    <w:p w:rsidR="003F3F6C" w:rsidRDefault="003F3F6C"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311DE3">
        <w:rPr>
          <w:rFonts w:ascii="Arial" w:hAnsi="Arial" w:cs="Arial"/>
          <w:b/>
          <w:bCs/>
          <w:lang/>
        </w:rPr>
        <w:t xml:space="preserve"> I have been advised by the department as follows:</w:t>
      </w:r>
    </w:p>
    <w:p w:rsidR="009A4027" w:rsidRDefault="009A4027" w:rsidP="00B275E8">
      <w:pPr>
        <w:spacing w:after="0" w:line="360" w:lineRule="auto"/>
        <w:ind w:left="720" w:hanging="720"/>
        <w:jc w:val="both"/>
        <w:rPr>
          <w:rFonts w:ascii="Arial" w:hAnsi="Arial" w:cs="Arial"/>
          <w:b/>
          <w:bCs/>
          <w:lang/>
        </w:rPr>
      </w:pPr>
    </w:p>
    <w:p w:rsidR="004975F7" w:rsidRPr="009A4027" w:rsidRDefault="004975F7" w:rsidP="00B275E8">
      <w:pPr>
        <w:spacing w:after="0" w:line="360" w:lineRule="auto"/>
        <w:ind w:left="720" w:hanging="720"/>
        <w:jc w:val="both"/>
        <w:rPr>
          <w:rFonts w:ascii="Arial" w:hAnsi="Arial" w:cs="Arial"/>
          <w:lang/>
        </w:rPr>
      </w:pPr>
      <w:r w:rsidRPr="009A4027">
        <w:rPr>
          <w:rFonts w:ascii="Arial" w:hAnsi="Arial" w:cs="Arial"/>
          <w:lang/>
        </w:rPr>
        <w:t xml:space="preserve">The following are time frames </w:t>
      </w:r>
      <w:r w:rsidR="009A4027" w:rsidRPr="009A4027">
        <w:rPr>
          <w:rFonts w:ascii="Arial" w:hAnsi="Arial" w:cs="Arial"/>
          <w:lang/>
        </w:rPr>
        <w:t xml:space="preserve">to address </w:t>
      </w:r>
      <w:r w:rsidRPr="009A4027">
        <w:rPr>
          <w:rFonts w:ascii="Arial" w:hAnsi="Arial" w:cs="Arial"/>
          <w:lang/>
        </w:rPr>
        <w:t>for each</w:t>
      </w:r>
      <w:r w:rsidR="009E46EA" w:rsidRPr="009A4027">
        <w:rPr>
          <w:rFonts w:ascii="Arial" w:hAnsi="Arial" w:cs="Arial"/>
          <w:lang/>
        </w:rPr>
        <w:t xml:space="preserve"> finding</w:t>
      </w:r>
      <w:r w:rsidR="009A4027" w:rsidRPr="009A4027">
        <w:rPr>
          <w:rFonts w:ascii="Arial" w:hAnsi="Arial" w:cs="Arial"/>
          <w:lang/>
        </w:rPr>
        <w:t>:</w:t>
      </w:r>
    </w:p>
    <w:p w:rsidR="008B1262" w:rsidRPr="004975F7" w:rsidRDefault="008B1262" w:rsidP="008B1262">
      <w:pPr>
        <w:spacing w:after="0" w:line="360" w:lineRule="auto"/>
        <w:ind w:left="720" w:hanging="720"/>
        <w:jc w:val="both"/>
        <w:rPr>
          <w:rFonts w:ascii="Arial" w:hAnsi="Arial" w:cs="Arial"/>
          <w:b/>
          <w:bCs/>
          <w:lang/>
        </w:rPr>
      </w:pPr>
      <w:r w:rsidRPr="004975F7">
        <w:rPr>
          <w:rFonts w:ascii="Arial" w:hAnsi="Arial" w:cs="Arial"/>
          <w:b/>
          <w:bCs/>
          <w:lang/>
        </w:rPr>
        <w:t>1.</w:t>
      </w:r>
      <w:r w:rsidRPr="004975F7">
        <w:rPr>
          <w:rFonts w:ascii="Arial" w:hAnsi="Arial" w:cs="Arial"/>
          <w:b/>
          <w:bCs/>
          <w:lang/>
        </w:rPr>
        <w:tab/>
        <w:t>Review of the Performance Information</w:t>
      </w:r>
    </w:p>
    <w:p w:rsidR="008B1262" w:rsidRPr="008B1262" w:rsidRDefault="008B1262" w:rsidP="00AF1548">
      <w:pPr>
        <w:spacing w:after="0" w:line="360" w:lineRule="auto"/>
        <w:ind w:left="720"/>
        <w:jc w:val="both"/>
        <w:rPr>
          <w:rFonts w:ascii="Arial" w:hAnsi="Arial" w:cs="Arial"/>
          <w:lang/>
        </w:rPr>
      </w:pPr>
      <w:r w:rsidRPr="008B1262">
        <w:rPr>
          <w:rFonts w:ascii="Arial" w:hAnsi="Arial" w:cs="Arial"/>
          <w:lang/>
        </w:rPr>
        <w:t xml:space="preserve">The new reporting system for Performance Information was procured. </w:t>
      </w:r>
      <w:r w:rsidR="00AF1548">
        <w:rPr>
          <w:rFonts w:ascii="Arial" w:hAnsi="Arial" w:cs="Arial"/>
          <w:lang/>
        </w:rPr>
        <w:t xml:space="preserve"> </w:t>
      </w:r>
      <w:r w:rsidRPr="008B1262">
        <w:rPr>
          <w:rFonts w:ascii="Arial" w:hAnsi="Arial" w:cs="Arial"/>
          <w:lang/>
        </w:rPr>
        <w:t>It is in the final stages of design and will be available for use from 01 August 2022.</w:t>
      </w:r>
    </w:p>
    <w:p w:rsidR="008B1262" w:rsidRPr="008B1262" w:rsidRDefault="008B1262" w:rsidP="008B1262">
      <w:pPr>
        <w:spacing w:after="0" w:line="360" w:lineRule="auto"/>
        <w:ind w:left="720" w:hanging="720"/>
        <w:jc w:val="both"/>
        <w:rPr>
          <w:rFonts w:ascii="Arial" w:hAnsi="Arial" w:cs="Arial"/>
          <w:lang/>
        </w:rPr>
      </w:pPr>
    </w:p>
    <w:p w:rsidR="008B1262" w:rsidRPr="004975F7" w:rsidRDefault="008B1262" w:rsidP="008B1262">
      <w:pPr>
        <w:spacing w:after="0" w:line="360" w:lineRule="auto"/>
        <w:ind w:left="720" w:hanging="720"/>
        <w:jc w:val="both"/>
        <w:rPr>
          <w:rFonts w:ascii="Arial" w:hAnsi="Arial" w:cs="Arial"/>
          <w:b/>
          <w:bCs/>
          <w:lang/>
        </w:rPr>
      </w:pPr>
      <w:r w:rsidRPr="004975F7">
        <w:rPr>
          <w:rFonts w:ascii="Arial" w:hAnsi="Arial" w:cs="Arial"/>
          <w:b/>
          <w:bCs/>
          <w:lang/>
        </w:rPr>
        <w:t>2.</w:t>
      </w:r>
      <w:r w:rsidRPr="004975F7">
        <w:rPr>
          <w:rFonts w:ascii="Arial" w:hAnsi="Arial" w:cs="Arial"/>
          <w:b/>
          <w:bCs/>
          <w:lang/>
        </w:rPr>
        <w:tab/>
        <w:t>Two Irregular expenditures were reported</w:t>
      </w:r>
    </w:p>
    <w:p w:rsidR="008B1262" w:rsidRPr="008B1262" w:rsidRDefault="008B1262" w:rsidP="00AF1548">
      <w:pPr>
        <w:spacing w:after="0" w:line="360" w:lineRule="auto"/>
        <w:ind w:left="720"/>
        <w:jc w:val="both"/>
        <w:rPr>
          <w:rFonts w:ascii="Arial" w:hAnsi="Arial" w:cs="Arial"/>
          <w:lang/>
        </w:rPr>
      </w:pPr>
      <w:r w:rsidRPr="008B1262">
        <w:rPr>
          <w:rFonts w:ascii="Arial" w:hAnsi="Arial" w:cs="Arial"/>
          <w:lang/>
        </w:rPr>
        <w:t xml:space="preserve">Lease of office space in the KZN for R182 358 was condoned. </w:t>
      </w:r>
      <w:r w:rsidR="00AF1548">
        <w:rPr>
          <w:rFonts w:ascii="Arial" w:hAnsi="Arial" w:cs="Arial"/>
          <w:lang/>
        </w:rPr>
        <w:t xml:space="preserve"> </w:t>
      </w:r>
      <w:r w:rsidRPr="008B1262">
        <w:rPr>
          <w:rFonts w:ascii="Arial" w:hAnsi="Arial" w:cs="Arial"/>
          <w:lang/>
        </w:rPr>
        <w:t xml:space="preserve">The second expenditure of R84 281 was reported to National Treasury and there was additional information required by National Treasury. </w:t>
      </w:r>
      <w:r w:rsidR="00AF1548">
        <w:rPr>
          <w:rFonts w:ascii="Arial" w:hAnsi="Arial" w:cs="Arial"/>
          <w:lang/>
        </w:rPr>
        <w:t xml:space="preserve"> </w:t>
      </w:r>
      <w:r w:rsidRPr="008B1262">
        <w:rPr>
          <w:rFonts w:ascii="Arial" w:hAnsi="Arial" w:cs="Arial"/>
          <w:lang/>
        </w:rPr>
        <w:t>Management is busy with the National Treasury request and will resubmit to National Treasury, the process is anticipated to be completed by 31 July 2022.</w:t>
      </w:r>
    </w:p>
    <w:p w:rsidR="008B1262" w:rsidRPr="008B1262" w:rsidRDefault="008B1262" w:rsidP="008B1262">
      <w:pPr>
        <w:spacing w:after="0" w:line="360" w:lineRule="auto"/>
        <w:ind w:left="720" w:hanging="720"/>
        <w:jc w:val="both"/>
        <w:rPr>
          <w:rFonts w:ascii="Arial" w:hAnsi="Arial" w:cs="Arial"/>
          <w:lang/>
        </w:rPr>
      </w:pPr>
    </w:p>
    <w:p w:rsidR="008B1262" w:rsidRPr="008B1262" w:rsidRDefault="008B1262" w:rsidP="008B1262">
      <w:pPr>
        <w:spacing w:after="0" w:line="360" w:lineRule="auto"/>
        <w:ind w:left="720" w:hanging="720"/>
        <w:jc w:val="both"/>
        <w:rPr>
          <w:rFonts w:ascii="Arial" w:hAnsi="Arial" w:cs="Arial"/>
          <w:b/>
          <w:bCs/>
          <w:lang/>
        </w:rPr>
      </w:pPr>
      <w:r w:rsidRPr="008B1262">
        <w:rPr>
          <w:rFonts w:ascii="Arial" w:hAnsi="Arial" w:cs="Arial"/>
          <w:b/>
          <w:bCs/>
          <w:lang/>
        </w:rPr>
        <w:t>3.</w:t>
      </w:r>
      <w:r w:rsidRPr="008B1262">
        <w:rPr>
          <w:rFonts w:ascii="Arial" w:hAnsi="Arial" w:cs="Arial"/>
          <w:b/>
          <w:bCs/>
          <w:lang/>
        </w:rPr>
        <w:tab/>
        <w:t>Vacancies of Executives</w:t>
      </w:r>
    </w:p>
    <w:p w:rsidR="008B1262" w:rsidRPr="008B1262" w:rsidRDefault="008B1262" w:rsidP="00AF1548">
      <w:pPr>
        <w:spacing w:after="0" w:line="360" w:lineRule="auto"/>
        <w:ind w:left="720"/>
        <w:jc w:val="both"/>
        <w:rPr>
          <w:rFonts w:ascii="Arial" w:hAnsi="Arial" w:cs="Arial"/>
          <w:lang/>
        </w:rPr>
      </w:pPr>
      <w:r w:rsidRPr="008B1262">
        <w:rPr>
          <w:rFonts w:ascii="Arial" w:hAnsi="Arial" w:cs="Arial"/>
          <w:lang/>
        </w:rPr>
        <w:t xml:space="preserve">Effective from June 2020, a moratorium was implemented on the recruitment and selection process due to the </w:t>
      </w:r>
      <w:r w:rsidR="00DB3872">
        <w:rPr>
          <w:rFonts w:ascii="Arial" w:hAnsi="Arial" w:cs="Arial"/>
          <w:lang/>
        </w:rPr>
        <w:t>incorporation</w:t>
      </w:r>
      <w:r w:rsidRPr="008B1262">
        <w:rPr>
          <w:rFonts w:ascii="Arial" w:hAnsi="Arial" w:cs="Arial"/>
          <w:lang/>
        </w:rPr>
        <w:t xml:space="preserve"> process between </w:t>
      </w:r>
      <w:r w:rsidR="00997422">
        <w:rPr>
          <w:rFonts w:ascii="Arial" w:hAnsi="Arial" w:cs="Arial"/>
          <w:lang/>
        </w:rPr>
        <w:t>the Small Enterprise Development Agency (</w:t>
      </w:r>
      <w:r w:rsidRPr="008B1262">
        <w:rPr>
          <w:rFonts w:ascii="Arial" w:hAnsi="Arial" w:cs="Arial"/>
          <w:lang/>
        </w:rPr>
        <w:t>Seda</w:t>
      </w:r>
      <w:r w:rsidR="00997422">
        <w:rPr>
          <w:rFonts w:ascii="Arial" w:hAnsi="Arial" w:cs="Arial"/>
          <w:lang/>
        </w:rPr>
        <w:t>)</w:t>
      </w:r>
      <w:r w:rsidRPr="008B1262">
        <w:rPr>
          <w:rFonts w:ascii="Arial" w:hAnsi="Arial" w:cs="Arial"/>
          <w:lang/>
        </w:rPr>
        <w:t xml:space="preserve">, </w:t>
      </w:r>
      <w:r w:rsidR="00997422">
        <w:rPr>
          <w:rFonts w:ascii="Arial" w:hAnsi="Arial" w:cs="Arial"/>
          <w:lang/>
        </w:rPr>
        <w:t>the Small Enterprise Finance Agency (</w:t>
      </w:r>
      <w:r w:rsidRPr="00AF1548">
        <w:rPr>
          <w:rFonts w:ascii="Arial" w:hAnsi="Arial" w:cs="Arial"/>
          <w:b/>
          <w:bCs/>
          <w:lang/>
        </w:rPr>
        <w:t>sefa</w:t>
      </w:r>
      <w:r w:rsidR="00997422">
        <w:rPr>
          <w:rFonts w:ascii="Arial" w:hAnsi="Arial" w:cs="Arial"/>
          <w:b/>
          <w:bCs/>
          <w:lang/>
        </w:rPr>
        <w:t>)</w:t>
      </w:r>
      <w:r w:rsidRPr="008B1262">
        <w:rPr>
          <w:rFonts w:ascii="Arial" w:hAnsi="Arial" w:cs="Arial"/>
          <w:lang/>
        </w:rPr>
        <w:t xml:space="preserve">, and </w:t>
      </w:r>
      <w:r w:rsidR="00997422">
        <w:rPr>
          <w:rFonts w:ascii="Arial" w:hAnsi="Arial" w:cs="Arial"/>
          <w:lang/>
        </w:rPr>
        <w:t>the</w:t>
      </w:r>
      <w:r w:rsidR="00DB7178">
        <w:rPr>
          <w:rFonts w:ascii="Arial" w:hAnsi="Arial" w:cs="Arial"/>
          <w:lang/>
        </w:rPr>
        <w:t xml:space="preserve"> </w:t>
      </w:r>
      <w:r w:rsidR="00DB7178" w:rsidRPr="00DB7178">
        <w:rPr>
          <w:rFonts w:ascii="Arial" w:hAnsi="Arial" w:cs="Arial"/>
          <w:sz w:val="21"/>
          <w:szCs w:val="21"/>
          <w:shd w:val="clear" w:color="auto" w:fill="FFFFFF"/>
        </w:rPr>
        <w:t xml:space="preserve">Co-operative Banks Development </w:t>
      </w:r>
      <w:r w:rsidR="00514889" w:rsidRPr="00DB7178">
        <w:rPr>
          <w:rFonts w:ascii="Arial" w:hAnsi="Arial" w:cs="Arial"/>
          <w:sz w:val="21"/>
          <w:szCs w:val="21"/>
          <w:shd w:val="clear" w:color="auto" w:fill="FFFFFF"/>
        </w:rPr>
        <w:t>Agency (</w:t>
      </w:r>
      <w:r w:rsidRPr="008B1262">
        <w:rPr>
          <w:rFonts w:ascii="Arial" w:hAnsi="Arial" w:cs="Arial"/>
          <w:lang/>
        </w:rPr>
        <w:t>CBDA</w:t>
      </w:r>
      <w:r w:rsidR="00DB7178">
        <w:rPr>
          <w:rFonts w:ascii="Arial" w:hAnsi="Arial" w:cs="Arial"/>
          <w:lang/>
        </w:rPr>
        <w:t>)</w:t>
      </w:r>
      <w:r w:rsidRPr="008B1262">
        <w:rPr>
          <w:rFonts w:ascii="Arial" w:hAnsi="Arial" w:cs="Arial"/>
          <w:lang/>
        </w:rPr>
        <w:t xml:space="preserve"> that is underway and critical vacant positions were advertised for 12 months fixed term contract. The Executive Managers positions are re-advertised as the most suitable candidates could not be sourced. On 19 May 2022 the Minister uplifted the moratorium on filling of vacancies with immediate effect, but the fixed term contract should not exceed twenty-four (24) months to ensure that there are no duplicate positions post the integration of sefa and CBDA into Seda. All vacant Executive Manager positions were re-advertised on 03 June 2022.</w:t>
      </w:r>
    </w:p>
    <w:p w:rsidR="008B1262" w:rsidRPr="008B1262" w:rsidRDefault="008B1262" w:rsidP="008B1262">
      <w:pPr>
        <w:spacing w:after="0" w:line="360" w:lineRule="auto"/>
        <w:ind w:left="720" w:hanging="720"/>
        <w:jc w:val="both"/>
        <w:rPr>
          <w:rFonts w:ascii="Arial" w:hAnsi="Arial" w:cs="Arial"/>
          <w:lang/>
        </w:rPr>
      </w:pPr>
    </w:p>
    <w:p w:rsidR="008B1262" w:rsidRPr="008B1262" w:rsidRDefault="008B1262" w:rsidP="008B1262">
      <w:pPr>
        <w:spacing w:after="0" w:line="360" w:lineRule="auto"/>
        <w:ind w:left="720" w:hanging="720"/>
        <w:jc w:val="both"/>
        <w:rPr>
          <w:rFonts w:ascii="Arial" w:hAnsi="Arial" w:cs="Arial"/>
          <w:b/>
          <w:bCs/>
          <w:lang/>
        </w:rPr>
      </w:pPr>
      <w:r w:rsidRPr="008B1262">
        <w:rPr>
          <w:rFonts w:ascii="Arial" w:hAnsi="Arial" w:cs="Arial"/>
          <w:b/>
          <w:bCs/>
          <w:lang/>
        </w:rPr>
        <w:t>4.</w:t>
      </w:r>
      <w:r w:rsidRPr="008B1262">
        <w:rPr>
          <w:rFonts w:ascii="Arial" w:hAnsi="Arial" w:cs="Arial"/>
          <w:b/>
          <w:bCs/>
          <w:lang/>
        </w:rPr>
        <w:tab/>
        <w:t>Provision for Bonus error on the notes to AFS</w:t>
      </w:r>
    </w:p>
    <w:p w:rsidR="008B1262" w:rsidRPr="008B1262" w:rsidRDefault="008B1262" w:rsidP="00AF1548">
      <w:pPr>
        <w:spacing w:after="0" w:line="360" w:lineRule="auto"/>
        <w:ind w:left="720"/>
        <w:jc w:val="both"/>
        <w:rPr>
          <w:rFonts w:ascii="Arial" w:hAnsi="Arial" w:cs="Arial"/>
          <w:lang/>
        </w:rPr>
      </w:pPr>
      <w:r w:rsidRPr="008B1262">
        <w:rPr>
          <w:rFonts w:ascii="Arial" w:hAnsi="Arial" w:cs="Arial"/>
          <w:lang/>
        </w:rPr>
        <w:t>Resolved during the audit.</w:t>
      </w:r>
    </w:p>
    <w:p w:rsidR="00DB7178" w:rsidRDefault="00DB7178">
      <w:pPr>
        <w:spacing w:after="200" w:line="276" w:lineRule="auto"/>
        <w:rPr>
          <w:rFonts w:ascii="Arial" w:hAnsi="Arial" w:cs="Arial"/>
          <w:lang/>
        </w:rPr>
      </w:pPr>
      <w:r>
        <w:rPr>
          <w:rFonts w:ascii="Arial" w:hAnsi="Arial" w:cs="Arial"/>
          <w:lang/>
        </w:rPr>
        <w:lastRenderedPageBreak/>
        <w:br w:type="page"/>
      </w:r>
    </w:p>
    <w:p w:rsidR="008B1262" w:rsidRPr="008B1262" w:rsidRDefault="008B1262" w:rsidP="008B1262">
      <w:pPr>
        <w:spacing w:after="0" w:line="360" w:lineRule="auto"/>
        <w:ind w:left="720" w:hanging="720"/>
        <w:jc w:val="both"/>
        <w:rPr>
          <w:rFonts w:ascii="Arial" w:hAnsi="Arial" w:cs="Arial"/>
          <w:lang/>
        </w:rPr>
      </w:pPr>
    </w:p>
    <w:p w:rsidR="008B1262" w:rsidRPr="008B1262" w:rsidRDefault="008B1262" w:rsidP="008B1262">
      <w:pPr>
        <w:spacing w:after="0" w:line="360" w:lineRule="auto"/>
        <w:ind w:left="720" w:hanging="720"/>
        <w:jc w:val="both"/>
        <w:rPr>
          <w:rFonts w:ascii="Arial" w:hAnsi="Arial" w:cs="Arial"/>
          <w:b/>
          <w:bCs/>
          <w:lang/>
        </w:rPr>
      </w:pPr>
      <w:r w:rsidRPr="008B1262">
        <w:rPr>
          <w:rFonts w:ascii="Arial" w:hAnsi="Arial" w:cs="Arial"/>
          <w:b/>
          <w:bCs/>
          <w:lang/>
        </w:rPr>
        <w:t>5.</w:t>
      </w:r>
      <w:r w:rsidRPr="008B1262">
        <w:rPr>
          <w:rFonts w:ascii="Arial" w:hAnsi="Arial" w:cs="Arial"/>
          <w:b/>
          <w:bCs/>
          <w:lang/>
        </w:rPr>
        <w:tab/>
        <w:t>Revenue not collected</w:t>
      </w:r>
    </w:p>
    <w:p w:rsidR="008B1262" w:rsidRPr="008B1262" w:rsidRDefault="008B1262" w:rsidP="00DB7178">
      <w:pPr>
        <w:spacing w:after="0" w:line="360" w:lineRule="auto"/>
        <w:ind w:left="720"/>
        <w:jc w:val="both"/>
        <w:rPr>
          <w:rFonts w:ascii="Arial" w:hAnsi="Arial" w:cs="Arial"/>
          <w:lang/>
        </w:rPr>
      </w:pPr>
      <w:r w:rsidRPr="008B1262">
        <w:rPr>
          <w:rFonts w:ascii="Arial" w:hAnsi="Arial" w:cs="Arial"/>
          <w:lang/>
        </w:rPr>
        <w:t xml:space="preserve">The amounts </w:t>
      </w:r>
      <w:r w:rsidR="00514889" w:rsidRPr="008B1262">
        <w:rPr>
          <w:rFonts w:ascii="Arial" w:hAnsi="Arial" w:cs="Arial"/>
          <w:lang/>
        </w:rPr>
        <w:t>totaling</w:t>
      </w:r>
      <w:r w:rsidRPr="008B1262">
        <w:rPr>
          <w:rFonts w:ascii="Arial" w:hAnsi="Arial" w:cs="Arial"/>
          <w:lang/>
        </w:rPr>
        <w:t xml:space="preserve"> to R151 000 was written off in line with internal policies and procedures. Debts older than a year are provided for as bad debts and the process to recover them continues. The finding is resolved.</w:t>
      </w:r>
    </w:p>
    <w:p w:rsidR="008B1262" w:rsidRPr="008B1262" w:rsidRDefault="008B1262" w:rsidP="008B1262">
      <w:pPr>
        <w:spacing w:after="0" w:line="360" w:lineRule="auto"/>
        <w:ind w:left="720" w:hanging="720"/>
        <w:jc w:val="both"/>
        <w:rPr>
          <w:rFonts w:ascii="Arial" w:hAnsi="Arial" w:cs="Arial"/>
          <w:lang/>
        </w:rPr>
      </w:pPr>
    </w:p>
    <w:p w:rsidR="008B1262" w:rsidRPr="008B1262" w:rsidRDefault="008B1262" w:rsidP="008B1262">
      <w:pPr>
        <w:spacing w:after="0" w:line="360" w:lineRule="auto"/>
        <w:ind w:left="720" w:hanging="720"/>
        <w:jc w:val="both"/>
        <w:rPr>
          <w:rFonts w:ascii="Arial" w:hAnsi="Arial" w:cs="Arial"/>
          <w:b/>
          <w:bCs/>
          <w:lang/>
        </w:rPr>
      </w:pPr>
      <w:r w:rsidRPr="008B1262">
        <w:rPr>
          <w:rFonts w:ascii="Arial" w:hAnsi="Arial" w:cs="Arial"/>
          <w:b/>
          <w:bCs/>
          <w:lang/>
        </w:rPr>
        <w:t>6.</w:t>
      </w:r>
      <w:r w:rsidRPr="008B1262">
        <w:rPr>
          <w:rFonts w:ascii="Arial" w:hAnsi="Arial" w:cs="Arial"/>
          <w:lang/>
        </w:rPr>
        <w:tab/>
      </w:r>
      <w:r w:rsidRPr="008B1262">
        <w:rPr>
          <w:rFonts w:ascii="Arial" w:hAnsi="Arial" w:cs="Arial"/>
          <w:b/>
          <w:bCs/>
          <w:lang/>
        </w:rPr>
        <w:t>ICT Controls and Cyber attack</w:t>
      </w:r>
    </w:p>
    <w:p w:rsidR="00222393" w:rsidRDefault="008B1262" w:rsidP="00DB7178">
      <w:pPr>
        <w:spacing w:after="0" w:line="360" w:lineRule="auto"/>
        <w:ind w:left="720"/>
        <w:jc w:val="both"/>
        <w:rPr>
          <w:rFonts w:ascii="Arial" w:hAnsi="Arial" w:cs="Arial"/>
          <w:lang/>
        </w:rPr>
      </w:pPr>
      <w:r w:rsidRPr="008B1262">
        <w:rPr>
          <w:rFonts w:ascii="Arial" w:hAnsi="Arial" w:cs="Arial"/>
          <w:lang/>
        </w:rPr>
        <w:t>The organisation has sourced services of Sizwe IT to implement ICT security solutions in all Seda estate and the monitoring of the estate. An awareness across the whole of Seda staff regarding their roles and responsibilities and security awareness is underway through the ICT Governance project that resumed in July 2021.  The finding is resolved.</w:t>
      </w:r>
    </w:p>
    <w:p w:rsidR="00311DE3" w:rsidRDefault="00311DE3" w:rsidP="00311DE3">
      <w:pPr>
        <w:spacing w:after="0" w:line="360" w:lineRule="auto"/>
        <w:jc w:val="both"/>
        <w:rPr>
          <w:rFonts w:ascii="Arial" w:hAnsi="Arial" w:cs="Arial"/>
          <w:lang/>
        </w:rPr>
      </w:pPr>
    </w:p>
    <w:p w:rsidR="00311DE3" w:rsidRDefault="00311DE3" w:rsidP="00311DE3">
      <w:pPr>
        <w:spacing w:after="0" w:line="360" w:lineRule="auto"/>
        <w:jc w:val="both"/>
        <w:rPr>
          <w:rFonts w:ascii="Arial" w:hAnsi="Arial" w:cs="Arial"/>
          <w:lang/>
        </w:rPr>
      </w:pPr>
    </w:p>
    <w:p w:rsidR="00311DE3" w:rsidRDefault="00311DE3" w:rsidP="00311DE3">
      <w:pPr>
        <w:spacing w:after="0" w:line="360" w:lineRule="auto"/>
        <w:jc w:val="both"/>
        <w:rPr>
          <w:rFonts w:ascii="Arial" w:hAnsi="Arial" w:cs="Arial"/>
          <w:b/>
          <w:bCs/>
          <w:lang/>
        </w:rPr>
      </w:pPr>
      <w:r>
        <w:rPr>
          <w:rFonts w:ascii="Arial" w:hAnsi="Arial" w:cs="Arial"/>
          <w:b/>
          <w:bCs/>
          <w:lang/>
        </w:rPr>
        <w:t>STELLA NDABENI-ABRAHAMS</w:t>
      </w:r>
    </w:p>
    <w:p w:rsidR="00311DE3" w:rsidRPr="00311DE3" w:rsidRDefault="00311DE3" w:rsidP="00311DE3">
      <w:pPr>
        <w:spacing w:after="0" w:line="360" w:lineRule="auto"/>
        <w:jc w:val="both"/>
        <w:rPr>
          <w:rFonts w:ascii="Arial" w:hAnsi="Arial" w:cs="Arial"/>
          <w:b/>
          <w:bCs/>
        </w:rPr>
      </w:pPr>
      <w:r>
        <w:rPr>
          <w:rFonts w:ascii="Arial" w:hAnsi="Arial" w:cs="Arial"/>
          <w:b/>
          <w:bCs/>
          <w:lang/>
        </w:rPr>
        <w:t>MINISTER: SMALL BUSINESS DEVELOPMENT</w:t>
      </w:r>
    </w:p>
    <w:sectPr w:rsidR="00311DE3" w:rsidRPr="00311DE3"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55" w:rsidRDefault="00C82455" w:rsidP="004508F4">
      <w:pPr>
        <w:spacing w:after="0" w:line="240" w:lineRule="auto"/>
      </w:pPr>
      <w:r>
        <w:separator/>
      </w:r>
    </w:p>
  </w:endnote>
  <w:endnote w:type="continuationSeparator" w:id="0">
    <w:p w:rsidR="00C82455" w:rsidRDefault="00C82455"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A84A1C">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C82455">
          <w:rPr>
            <w:noProof/>
            <w:sz w:val="18"/>
            <w:szCs w:val="18"/>
          </w:rPr>
          <w:t>1</w:t>
        </w:r>
        <w:r w:rsidRPr="00290ECD">
          <w:rPr>
            <w:noProof/>
            <w:sz w:val="18"/>
            <w:szCs w:val="18"/>
          </w:rPr>
          <w:fldChar w:fldCharType="end"/>
        </w:r>
      </w:p>
    </w:sdtContent>
  </w:sdt>
  <w:p w:rsidR="00E41B2A" w:rsidRPr="00B275E8" w:rsidRDefault="00E41B2A">
    <w:pPr>
      <w:pStyle w:val="Footer"/>
      <w:rPr>
        <w:sz w:val="18"/>
        <w:szCs w:val="18"/>
      </w:rPr>
    </w:pPr>
    <w:r w:rsidRPr="003F3F6C">
      <w:rPr>
        <w:sz w:val="18"/>
        <w:szCs w:val="18"/>
      </w:rPr>
      <w:t>DSBD response to NA</w:t>
    </w:r>
    <w:r w:rsidR="00A6530E" w:rsidRPr="003F3F6C">
      <w:rPr>
        <w:sz w:val="18"/>
        <w:szCs w:val="18"/>
      </w:rPr>
      <w:t xml:space="preserve"> W</w:t>
    </w:r>
    <w:r w:rsidR="0099459A" w:rsidRPr="003F3F6C">
      <w:rPr>
        <w:sz w:val="18"/>
        <w:szCs w:val="18"/>
      </w:rPr>
      <w:t>PQ</w:t>
    </w:r>
    <w:r w:rsidR="003F3F6C" w:rsidRPr="003F3F6C">
      <w:rPr>
        <w:sz w:val="18"/>
        <w:szCs w:val="18"/>
      </w:rPr>
      <w:t xml:space="preserve">2220 </w:t>
    </w:r>
    <w:r w:rsidR="00713072" w:rsidRPr="003F3F6C">
      <w:rPr>
        <w:sz w:val="18"/>
        <w:szCs w:val="18"/>
      </w:rPr>
      <w:t>N</w:t>
    </w:r>
    <w:r w:rsidRPr="003F3F6C">
      <w:rPr>
        <w:sz w:val="18"/>
        <w:szCs w:val="18"/>
      </w:rPr>
      <w:t>W</w:t>
    </w:r>
    <w:r w:rsidR="003F3F6C" w:rsidRPr="003F3F6C">
      <w:rPr>
        <w:sz w:val="18"/>
        <w:szCs w:val="18"/>
      </w:rPr>
      <w:t>2629</w:t>
    </w:r>
    <w:r w:rsidRPr="003F3F6C">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55" w:rsidRDefault="00C82455" w:rsidP="004508F4">
      <w:pPr>
        <w:spacing w:after="0" w:line="240" w:lineRule="auto"/>
      </w:pPr>
      <w:r>
        <w:separator/>
      </w:r>
    </w:p>
  </w:footnote>
  <w:footnote w:type="continuationSeparator" w:id="0">
    <w:p w:rsidR="00C82455" w:rsidRDefault="00C82455"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71D1"/>
    <w:rsid w:val="000E6AC2"/>
    <w:rsid w:val="000F5894"/>
    <w:rsid w:val="000F74D1"/>
    <w:rsid w:val="001012A8"/>
    <w:rsid w:val="00146B99"/>
    <w:rsid w:val="00163405"/>
    <w:rsid w:val="001908C9"/>
    <w:rsid w:val="001A43F2"/>
    <w:rsid w:val="001A7E04"/>
    <w:rsid w:val="001B35A6"/>
    <w:rsid w:val="001D49B3"/>
    <w:rsid w:val="00222393"/>
    <w:rsid w:val="00223D26"/>
    <w:rsid w:val="00271F00"/>
    <w:rsid w:val="00274B64"/>
    <w:rsid w:val="00290ECD"/>
    <w:rsid w:val="002A4B2C"/>
    <w:rsid w:val="002F2186"/>
    <w:rsid w:val="002F3C2E"/>
    <w:rsid w:val="002F49F7"/>
    <w:rsid w:val="00303CC0"/>
    <w:rsid w:val="00311DE3"/>
    <w:rsid w:val="003230E1"/>
    <w:rsid w:val="003534BB"/>
    <w:rsid w:val="00396F42"/>
    <w:rsid w:val="003A4C3F"/>
    <w:rsid w:val="003B3FEF"/>
    <w:rsid w:val="003D2FE9"/>
    <w:rsid w:val="003E54D4"/>
    <w:rsid w:val="003F3F6C"/>
    <w:rsid w:val="003F4C33"/>
    <w:rsid w:val="0040217B"/>
    <w:rsid w:val="0042226E"/>
    <w:rsid w:val="00423CA1"/>
    <w:rsid w:val="004508F4"/>
    <w:rsid w:val="0045247B"/>
    <w:rsid w:val="00481700"/>
    <w:rsid w:val="004975F7"/>
    <w:rsid w:val="004A0361"/>
    <w:rsid w:val="004E1DB8"/>
    <w:rsid w:val="004F045E"/>
    <w:rsid w:val="00514889"/>
    <w:rsid w:val="00516E25"/>
    <w:rsid w:val="00520FA5"/>
    <w:rsid w:val="00554184"/>
    <w:rsid w:val="00575F66"/>
    <w:rsid w:val="005817F3"/>
    <w:rsid w:val="006045C7"/>
    <w:rsid w:val="0060693E"/>
    <w:rsid w:val="00654642"/>
    <w:rsid w:val="00680594"/>
    <w:rsid w:val="00683424"/>
    <w:rsid w:val="00690CB6"/>
    <w:rsid w:val="00694D0C"/>
    <w:rsid w:val="006E266D"/>
    <w:rsid w:val="00713072"/>
    <w:rsid w:val="0074150D"/>
    <w:rsid w:val="00773D83"/>
    <w:rsid w:val="00783DF4"/>
    <w:rsid w:val="007B7D48"/>
    <w:rsid w:val="007F5AA4"/>
    <w:rsid w:val="007F6A17"/>
    <w:rsid w:val="008541E1"/>
    <w:rsid w:val="00856001"/>
    <w:rsid w:val="00866D09"/>
    <w:rsid w:val="00884615"/>
    <w:rsid w:val="008A1C18"/>
    <w:rsid w:val="008B1262"/>
    <w:rsid w:val="008C5152"/>
    <w:rsid w:val="008C754E"/>
    <w:rsid w:val="008D53F3"/>
    <w:rsid w:val="008F102D"/>
    <w:rsid w:val="008F338B"/>
    <w:rsid w:val="008F5751"/>
    <w:rsid w:val="00901E95"/>
    <w:rsid w:val="00903F1D"/>
    <w:rsid w:val="00913F99"/>
    <w:rsid w:val="009347E2"/>
    <w:rsid w:val="0094013A"/>
    <w:rsid w:val="009504F6"/>
    <w:rsid w:val="0097219B"/>
    <w:rsid w:val="009853C1"/>
    <w:rsid w:val="00985BEE"/>
    <w:rsid w:val="0098783D"/>
    <w:rsid w:val="0099459A"/>
    <w:rsid w:val="0099546F"/>
    <w:rsid w:val="00997422"/>
    <w:rsid w:val="009A4027"/>
    <w:rsid w:val="009A5097"/>
    <w:rsid w:val="009C5327"/>
    <w:rsid w:val="009D403F"/>
    <w:rsid w:val="009E46EA"/>
    <w:rsid w:val="009E4A76"/>
    <w:rsid w:val="009F22E5"/>
    <w:rsid w:val="00A04670"/>
    <w:rsid w:val="00A222F9"/>
    <w:rsid w:val="00A27365"/>
    <w:rsid w:val="00A32501"/>
    <w:rsid w:val="00A41EB4"/>
    <w:rsid w:val="00A6530E"/>
    <w:rsid w:val="00A66920"/>
    <w:rsid w:val="00A66D92"/>
    <w:rsid w:val="00A836B8"/>
    <w:rsid w:val="00A84A1C"/>
    <w:rsid w:val="00A93B7D"/>
    <w:rsid w:val="00AA0C1F"/>
    <w:rsid w:val="00AA14C6"/>
    <w:rsid w:val="00AC4F50"/>
    <w:rsid w:val="00AF1548"/>
    <w:rsid w:val="00AF775E"/>
    <w:rsid w:val="00B10FF4"/>
    <w:rsid w:val="00B275E8"/>
    <w:rsid w:val="00B52762"/>
    <w:rsid w:val="00B553AF"/>
    <w:rsid w:val="00B87A23"/>
    <w:rsid w:val="00B94470"/>
    <w:rsid w:val="00B971E0"/>
    <w:rsid w:val="00BD58D6"/>
    <w:rsid w:val="00BE01E3"/>
    <w:rsid w:val="00BF30CB"/>
    <w:rsid w:val="00BF5E21"/>
    <w:rsid w:val="00C30063"/>
    <w:rsid w:val="00C410F3"/>
    <w:rsid w:val="00C464ED"/>
    <w:rsid w:val="00C72623"/>
    <w:rsid w:val="00C800DA"/>
    <w:rsid w:val="00C82455"/>
    <w:rsid w:val="00C83088"/>
    <w:rsid w:val="00C84F9D"/>
    <w:rsid w:val="00C97BF5"/>
    <w:rsid w:val="00CA534A"/>
    <w:rsid w:val="00CB05DD"/>
    <w:rsid w:val="00CD20EE"/>
    <w:rsid w:val="00CE2C1C"/>
    <w:rsid w:val="00D010EC"/>
    <w:rsid w:val="00D2530E"/>
    <w:rsid w:val="00D343B9"/>
    <w:rsid w:val="00D34652"/>
    <w:rsid w:val="00D439E9"/>
    <w:rsid w:val="00D9105A"/>
    <w:rsid w:val="00DB3872"/>
    <w:rsid w:val="00DB7178"/>
    <w:rsid w:val="00E41B2A"/>
    <w:rsid w:val="00E86125"/>
    <w:rsid w:val="00EB07EA"/>
    <w:rsid w:val="00EB6CB7"/>
    <w:rsid w:val="00EE068C"/>
    <w:rsid w:val="00F144E0"/>
    <w:rsid w:val="00F311D8"/>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007A-55DE-47B9-9E5E-81B36C1C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2022-06-23T08:24:00Z</dcterms:created>
  <dcterms:modified xsi:type="dcterms:W3CDTF">2022-06-23T08:24:00Z</dcterms:modified>
</cp:coreProperties>
</file>