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7" w:rsidRPr="00CD1438" w:rsidRDefault="00A31827" w:rsidP="00CD1438">
      <w:pPr>
        <w:tabs>
          <w:tab w:val="left" w:pos="432"/>
          <w:tab w:val="left" w:pos="864"/>
        </w:tabs>
        <w:spacing w:line="360" w:lineRule="auto"/>
        <w:jc w:val="center"/>
        <w:rPr>
          <w:rFonts w:ascii="Arial" w:hAnsi="Arial" w:cs="Arial"/>
          <w:b/>
          <w:sz w:val="22"/>
          <w:szCs w:val="22"/>
        </w:rPr>
      </w:pPr>
      <w:r w:rsidRPr="00CD1438">
        <w:rPr>
          <w:rFonts w:ascii="Arial" w:hAnsi="Arial" w:cs="Arial"/>
          <w:b/>
          <w:sz w:val="22"/>
          <w:szCs w:val="22"/>
        </w:rPr>
        <w:t>NATIONAL ASSEMBLY</w:t>
      </w:r>
    </w:p>
    <w:p w:rsidR="00A31827" w:rsidRPr="00CD1438" w:rsidRDefault="00A31827" w:rsidP="00CD1438">
      <w:pPr>
        <w:tabs>
          <w:tab w:val="left" w:pos="432"/>
          <w:tab w:val="left" w:pos="864"/>
        </w:tabs>
        <w:spacing w:line="360" w:lineRule="auto"/>
        <w:jc w:val="center"/>
        <w:rPr>
          <w:rFonts w:ascii="Arial" w:hAnsi="Arial" w:cs="Arial"/>
          <w:b/>
          <w:sz w:val="22"/>
          <w:szCs w:val="22"/>
        </w:rPr>
      </w:pPr>
      <w:r w:rsidRPr="00CD1438">
        <w:rPr>
          <w:rFonts w:ascii="Arial" w:hAnsi="Arial" w:cs="Arial"/>
          <w:b/>
          <w:sz w:val="22"/>
          <w:szCs w:val="22"/>
        </w:rPr>
        <w:t xml:space="preserve">QUESTION FOR </w:t>
      </w:r>
      <w:r w:rsidR="00F1703D" w:rsidRPr="00CD1438">
        <w:rPr>
          <w:rFonts w:ascii="Arial" w:hAnsi="Arial" w:cs="Arial"/>
          <w:b/>
          <w:sz w:val="22"/>
          <w:szCs w:val="22"/>
        </w:rPr>
        <w:t>WRITTEN</w:t>
      </w:r>
      <w:r w:rsidRPr="00CD1438">
        <w:rPr>
          <w:rFonts w:ascii="Arial" w:hAnsi="Arial" w:cs="Arial"/>
          <w:b/>
          <w:sz w:val="22"/>
          <w:szCs w:val="22"/>
        </w:rPr>
        <w:t xml:space="preserve"> REPLY</w:t>
      </w:r>
    </w:p>
    <w:p w:rsidR="00A31827" w:rsidRPr="00CD1438" w:rsidRDefault="00A31827" w:rsidP="00CD1438">
      <w:pPr>
        <w:tabs>
          <w:tab w:val="left" w:pos="432"/>
          <w:tab w:val="left" w:pos="864"/>
        </w:tabs>
        <w:spacing w:line="360" w:lineRule="auto"/>
        <w:jc w:val="center"/>
        <w:rPr>
          <w:rFonts w:ascii="Arial" w:hAnsi="Arial" w:cs="Arial"/>
          <w:b/>
          <w:sz w:val="22"/>
          <w:szCs w:val="22"/>
        </w:rPr>
      </w:pPr>
      <w:r w:rsidRPr="00CD1438">
        <w:rPr>
          <w:rFonts w:ascii="Arial" w:hAnsi="Arial" w:cs="Arial"/>
          <w:b/>
          <w:sz w:val="22"/>
          <w:szCs w:val="22"/>
        </w:rPr>
        <w:t xml:space="preserve">QUESTION NUMBER: </w:t>
      </w:r>
      <w:r w:rsidR="00437D3A">
        <w:rPr>
          <w:rFonts w:ascii="Arial" w:hAnsi="Arial" w:cs="Arial"/>
          <w:b/>
          <w:sz w:val="22"/>
          <w:szCs w:val="22"/>
        </w:rPr>
        <w:t>222</w:t>
      </w:r>
      <w:r w:rsidRPr="00CD1438">
        <w:rPr>
          <w:rFonts w:ascii="Arial" w:hAnsi="Arial" w:cs="Arial"/>
          <w:b/>
          <w:sz w:val="22"/>
          <w:szCs w:val="22"/>
        </w:rPr>
        <w:t xml:space="preserve"> [</w:t>
      </w:r>
      <w:r w:rsidRPr="00CD1438">
        <w:rPr>
          <w:rFonts w:ascii="Arial" w:hAnsi="Arial" w:cs="Arial"/>
          <w:b/>
          <w:sz w:val="22"/>
          <w:szCs w:val="22"/>
          <w:lang w:val="en-ZA"/>
        </w:rPr>
        <w:t>N</w:t>
      </w:r>
      <w:r w:rsidR="00F1703D" w:rsidRPr="00CD1438">
        <w:rPr>
          <w:rFonts w:ascii="Arial" w:hAnsi="Arial" w:cs="Arial"/>
          <w:b/>
          <w:sz w:val="22"/>
          <w:szCs w:val="22"/>
          <w:lang w:val="en-ZA"/>
        </w:rPr>
        <w:t>W</w:t>
      </w:r>
      <w:r w:rsidR="00437D3A">
        <w:rPr>
          <w:rFonts w:ascii="Arial" w:hAnsi="Arial" w:cs="Arial"/>
          <w:b/>
          <w:sz w:val="22"/>
          <w:szCs w:val="22"/>
          <w:lang w:val="en-ZA"/>
        </w:rPr>
        <w:t>232</w:t>
      </w:r>
      <w:r w:rsidRPr="00CD1438">
        <w:rPr>
          <w:rFonts w:ascii="Arial" w:hAnsi="Arial" w:cs="Arial"/>
          <w:b/>
          <w:sz w:val="22"/>
          <w:szCs w:val="22"/>
          <w:lang w:val="en-ZA"/>
        </w:rPr>
        <w:t>E</w:t>
      </w:r>
      <w:r w:rsidRPr="00CD1438">
        <w:rPr>
          <w:rFonts w:ascii="Arial" w:hAnsi="Arial" w:cs="Arial"/>
          <w:b/>
          <w:sz w:val="22"/>
          <w:szCs w:val="22"/>
        </w:rPr>
        <w:t>]</w:t>
      </w:r>
    </w:p>
    <w:p w:rsidR="00A31827" w:rsidRPr="00CD1438" w:rsidRDefault="00A31827" w:rsidP="00CD1438">
      <w:pPr>
        <w:tabs>
          <w:tab w:val="left" w:pos="432"/>
          <w:tab w:val="left" w:pos="864"/>
        </w:tabs>
        <w:spacing w:line="360" w:lineRule="auto"/>
        <w:jc w:val="center"/>
        <w:rPr>
          <w:rFonts w:ascii="Arial" w:hAnsi="Arial" w:cs="Arial"/>
          <w:b/>
          <w:sz w:val="22"/>
          <w:szCs w:val="22"/>
        </w:rPr>
      </w:pPr>
      <w:r w:rsidRPr="00CD1438">
        <w:rPr>
          <w:rFonts w:ascii="Arial" w:hAnsi="Arial" w:cs="Arial"/>
          <w:b/>
          <w:sz w:val="22"/>
          <w:szCs w:val="22"/>
        </w:rPr>
        <w:t xml:space="preserve">DATE OF PUBLICATION: </w:t>
      </w:r>
      <w:r w:rsidR="00437D3A">
        <w:rPr>
          <w:rFonts w:ascii="Arial" w:hAnsi="Arial" w:cs="Arial"/>
          <w:b/>
          <w:sz w:val="22"/>
          <w:szCs w:val="22"/>
        </w:rPr>
        <w:t>15</w:t>
      </w:r>
      <w:r w:rsidRPr="00CD1438">
        <w:rPr>
          <w:rFonts w:ascii="Arial" w:hAnsi="Arial" w:cs="Arial"/>
          <w:b/>
          <w:sz w:val="22"/>
          <w:szCs w:val="22"/>
        </w:rPr>
        <w:t xml:space="preserve"> </w:t>
      </w:r>
      <w:r w:rsidR="00437D3A">
        <w:rPr>
          <w:rFonts w:ascii="Arial" w:hAnsi="Arial" w:cs="Arial"/>
          <w:b/>
          <w:sz w:val="22"/>
          <w:szCs w:val="22"/>
        </w:rPr>
        <w:t>FEBRUARY 2019</w:t>
      </w:r>
    </w:p>
    <w:p w:rsidR="0062770E" w:rsidRPr="00CD1438" w:rsidRDefault="0062770E" w:rsidP="00CD1438">
      <w:pPr>
        <w:pStyle w:val="BodyTextIndent"/>
        <w:spacing w:line="360" w:lineRule="auto"/>
        <w:ind w:left="0" w:firstLine="0"/>
        <w:rPr>
          <w:rFonts w:ascii="Arial" w:hAnsi="Arial" w:cs="Arial"/>
          <w:b/>
          <w:sz w:val="22"/>
          <w:szCs w:val="22"/>
        </w:rPr>
      </w:pPr>
    </w:p>
    <w:p w:rsidR="009854F6" w:rsidRPr="00CD1438" w:rsidRDefault="003A60BB" w:rsidP="00CD1438">
      <w:pPr>
        <w:ind w:left="720" w:hanging="720"/>
        <w:jc w:val="both"/>
        <w:outlineLvl w:val="0"/>
        <w:rPr>
          <w:rFonts w:ascii="Arial" w:eastAsia="Calibri" w:hAnsi="Arial" w:cs="Arial"/>
          <w:b/>
          <w:bCs/>
          <w:sz w:val="22"/>
          <w:szCs w:val="22"/>
          <w:lang w:val="en-GB"/>
        </w:rPr>
      </w:pPr>
      <w:r>
        <w:rPr>
          <w:rFonts w:ascii="Arial" w:eastAsia="Calibri" w:hAnsi="Arial" w:cs="Arial"/>
          <w:b/>
          <w:sz w:val="22"/>
          <w:szCs w:val="22"/>
          <w:lang w:val="en-GB"/>
        </w:rPr>
        <w:t>222</w:t>
      </w:r>
      <w:r w:rsidR="009854F6" w:rsidRPr="00CD1438">
        <w:rPr>
          <w:rFonts w:ascii="Arial" w:eastAsia="Calibri" w:hAnsi="Arial" w:cs="Arial"/>
          <w:b/>
          <w:sz w:val="22"/>
          <w:szCs w:val="22"/>
          <w:lang w:val="en-GB"/>
        </w:rPr>
        <w:t>.</w:t>
      </w:r>
      <w:r w:rsidR="009854F6" w:rsidRPr="00CD1438">
        <w:rPr>
          <w:rFonts w:ascii="Arial" w:eastAsia="Calibri" w:hAnsi="Arial" w:cs="Arial"/>
          <w:b/>
          <w:sz w:val="22"/>
          <w:szCs w:val="22"/>
          <w:lang w:val="en-GB"/>
        </w:rPr>
        <w:tab/>
      </w:r>
      <w:r w:rsidR="009854F6" w:rsidRPr="00CD1438">
        <w:rPr>
          <w:rFonts w:ascii="Arial" w:eastAsia="Calibri" w:hAnsi="Arial" w:cs="Arial"/>
          <w:b/>
          <w:bCs/>
          <w:sz w:val="22"/>
          <w:szCs w:val="22"/>
          <w:lang w:val="en-GB"/>
        </w:rPr>
        <w:t xml:space="preserve">Mr A R </w:t>
      </w:r>
      <w:proofErr w:type="spellStart"/>
      <w:r w:rsidR="009854F6" w:rsidRPr="00CD1438">
        <w:rPr>
          <w:rFonts w:ascii="Arial" w:eastAsia="Calibri" w:hAnsi="Arial" w:cs="Arial"/>
          <w:b/>
          <w:bCs/>
          <w:sz w:val="22"/>
          <w:szCs w:val="22"/>
          <w:lang w:val="en-GB"/>
        </w:rPr>
        <w:t>McLoughlin</w:t>
      </w:r>
      <w:proofErr w:type="spellEnd"/>
      <w:r w:rsidR="009854F6" w:rsidRPr="00CD1438">
        <w:rPr>
          <w:rFonts w:ascii="Arial" w:eastAsia="Calibri" w:hAnsi="Arial" w:cs="Arial"/>
          <w:b/>
          <w:bCs/>
          <w:sz w:val="22"/>
          <w:szCs w:val="22"/>
          <w:lang w:val="en-GB"/>
        </w:rPr>
        <w:t xml:space="preserve"> (DA) to ask the Minister of Finance:</w:t>
      </w:r>
    </w:p>
    <w:p w:rsidR="00CD1438" w:rsidRDefault="00CD1438" w:rsidP="00CD1438">
      <w:pPr>
        <w:jc w:val="both"/>
        <w:rPr>
          <w:rFonts w:ascii="Arial" w:eastAsia="Calibri" w:hAnsi="Arial" w:cs="Arial"/>
          <w:sz w:val="22"/>
          <w:szCs w:val="22"/>
          <w:lang w:val="en-GB"/>
        </w:rPr>
      </w:pPr>
    </w:p>
    <w:p w:rsidR="009854F6" w:rsidRPr="00CD1438" w:rsidRDefault="009854F6" w:rsidP="00437D3A">
      <w:pPr>
        <w:ind w:left="720" w:hanging="720"/>
        <w:jc w:val="both"/>
        <w:rPr>
          <w:rFonts w:ascii="Arial" w:eastAsia="Calibri" w:hAnsi="Arial" w:cs="Arial"/>
          <w:sz w:val="22"/>
          <w:szCs w:val="22"/>
          <w:lang w:val="en-GB"/>
        </w:rPr>
      </w:pPr>
      <w:r w:rsidRPr="00CD1438">
        <w:rPr>
          <w:rFonts w:ascii="Arial" w:eastAsia="Calibri" w:hAnsi="Arial" w:cs="Arial"/>
          <w:sz w:val="22"/>
          <w:szCs w:val="22"/>
          <w:lang w:val="en-GB"/>
        </w:rPr>
        <w:t>(1)</w:t>
      </w:r>
      <w:r w:rsidRPr="00CD1438">
        <w:rPr>
          <w:rFonts w:ascii="Arial" w:eastAsia="Calibri" w:hAnsi="Arial" w:cs="Arial"/>
          <w:sz w:val="22"/>
          <w:szCs w:val="22"/>
          <w:lang w:val="en-GB"/>
        </w:rPr>
        <w:tab/>
        <w:t>(a) What is the total current value of South Africa’s gold reserves, (b) where are the reserves currently stored, (c) what is the annual total cost of transporting the reserves to respective places of storage and storage and (d) what procurement process was followed in identifying service providers in respect of each separate service required;</w:t>
      </w:r>
    </w:p>
    <w:p w:rsidR="00CD1438" w:rsidRDefault="00CD1438" w:rsidP="00CD1438">
      <w:pPr>
        <w:jc w:val="both"/>
        <w:rPr>
          <w:rFonts w:ascii="Arial" w:eastAsia="Calibri" w:hAnsi="Arial" w:cs="Arial"/>
          <w:sz w:val="22"/>
          <w:szCs w:val="22"/>
          <w:lang w:val="en-GB"/>
        </w:rPr>
      </w:pPr>
    </w:p>
    <w:p w:rsidR="009854F6" w:rsidRPr="00CD1438" w:rsidRDefault="009854F6" w:rsidP="00437D3A">
      <w:pPr>
        <w:ind w:left="720" w:hanging="720"/>
        <w:jc w:val="both"/>
        <w:rPr>
          <w:rFonts w:ascii="Arial" w:eastAsia="Calibri" w:hAnsi="Arial" w:cs="Arial"/>
          <w:sz w:val="22"/>
          <w:szCs w:val="22"/>
          <w:lang w:val="en-GB"/>
        </w:rPr>
      </w:pPr>
      <w:r w:rsidRPr="00CD1438">
        <w:rPr>
          <w:rFonts w:ascii="Arial" w:eastAsia="Calibri" w:hAnsi="Arial" w:cs="Arial"/>
          <w:sz w:val="22"/>
          <w:szCs w:val="22"/>
          <w:lang w:val="en-GB"/>
        </w:rPr>
        <w:t>(2)</w:t>
      </w:r>
      <w:r w:rsidRPr="00CD1438">
        <w:rPr>
          <w:rFonts w:ascii="Arial" w:eastAsia="Calibri" w:hAnsi="Arial" w:cs="Arial"/>
          <w:sz w:val="22"/>
          <w:szCs w:val="22"/>
          <w:lang w:val="en-GB"/>
        </w:rPr>
        <w:tab/>
      </w:r>
      <w:proofErr w:type="gramStart"/>
      <w:r w:rsidRPr="00CD1438">
        <w:rPr>
          <w:rFonts w:ascii="Arial" w:eastAsia="Calibri" w:hAnsi="Arial" w:cs="Arial"/>
          <w:sz w:val="22"/>
          <w:szCs w:val="22"/>
          <w:lang w:val="en-GB"/>
        </w:rPr>
        <w:t>what</w:t>
      </w:r>
      <w:proofErr w:type="gramEnd"/>
      <w:r w:rsidRPr="00CD1438">
        <w:rPr>
          <w:rFonts w:ascii="Arial" w:eastAsia="Calibri" w:hAnsi="Arial" w:cs="Arial"/>
          <w:sz w:val="22"/>
          <w:szCs w:val="22"/>
          <w:lang w:val="en-GB"/>
        </w:rPr>
        <w:t xml:space="preserve"> are the details of the date and</w:t>
      </w:r>
      <w:bookmarkStart w:id="0" w:name="_GoBack"/>
      <w:bookmarkEnd w:id="0"/>
      <w:r w:rsidRPr="00CD1438">
        <w:rPr>
          <w:rFonts w:ascii="Arial" w:eastAsia="Calibri" w:hAnsi="Arial" w:cs="Arial"/>
          <w:sz w:val="22"/>
          <w:szCs w:val="22"/>
          <w:lang w:val="en-GB"/>
        </w:rPr>
        <w:t xml:space="preserve"> results of each complete and thorough stock-take and audit of the gold reserves that has been undertaken in the past three financial years;</w:t>
      </w:r>
    </w:p>
    <w:p w:rsidR="00CD1438" w:rsidRDefault="00CD1438" w:rsidP="00CD1438">
      <w:pPr>
        <w:jc w:val="both"/>
        <w:rPr>
          <w:rFonts w:ascii="Arial" w:eastAsia="Calibri" w:hAnsi="Arial" w:cs="Arial"/>
          <w:sz w:val="22"/>
          <w:szCs w:val="22"/>
          <w:lang w:val="en-GB"/>
        </w:rPr>
      </w:pPr>
    </w:p>
    <w:p w:rsidR="009854F6" w:rsidRPr="00CD1438" w:rsidRDefault="009854F6" w:rsidP="00437D3A">
      <w:pPr>
        <w:ind w:left="720" w:hanging="720"/>
        <w:jc w:val="both"/>
        <w:rPr>
          <w:rFonts w:ascii="Arial" w:eastAsia="Calibri" w:hAnsi="Arial" w:cs="Arial"/>
          <w:sz w:val="22"/>
          <w:szCs w:val="22"/>
          <w:lang w:val="en-GB"/>
        </w:rPr>
      </w:pPr>
      <w:r w:rsidRPr="00CD1438">
        <w:rPr>
          <w:rFonts w:ascii="Arial" w:eastAsia="Calibri" w:hAnsi="Arial" w:cs="Arial"/>
          <w:sz w:val="22"/>
          <w:szCs w:val="22"/>
          <w:lang w:val="en-GB"/>
        </w:rPr>
        <w:t>(3)</w:t>
      </w:r>
      <w:r w:rsidRPr="00CD1438">
        <w:rPr>
          <w:rFonts w:ascii="Arial" w:eastAsia="Calibri" w:hAnsi="Arial" w:cs="Arial"/>
          <w:sz w:val="22"/>
          <w:szCs w:val="22"/>
          <w:lang w:val="en-GB"/>
        </w:rPr>
        <w:tab/>
        <w:t>(a) when last did South Africa sell any of its gold reserves, (b) whose decision was it to make the sale, (c) at what price per ounce of gold was the sale made, (d) what total quantity of gold was sold, (e) to whom was the gold sold and (f) for what purpose was it considered necessary to make such a sale?</w:t>
      </w:r>
      <w:r w:rsidRPr="00CD1438">
        <w:rPr>
          <w:rFonts w:ascii="Arial" w:eastAsia="Calibri" w:hAnsi="Arial" w:cs="Arial"/>
          <w:sz w:val="22"/>
          <w:szCs w:val="22"/>
          <w:lang w:val="en-GB"/>
        </w:rPr>
        <w:tab/>
      </w:r>
    </w:p>
    <w:p w:rsidR="009854F6" w:rsidRPr="00CD1438" w:rsidRDefault="009854F6" w:rsidP="00CD1438">
      <w:pPr>
        <w:ind w:left="5760" w:firstLine="720"/>
        <w:jc w:val="right"/>
        <w:rPr>
          <w:rFonts w:ascii="Arial" w:eastAsia="Calibri" w:hAnsi="Arial" w:cs="Arial"/>
          <w:sz w:val="22"/>
          <w:szCs w:val="22"/>
          <w:lang w:val="en-GB"/>
        </w:rPr>
      </w:pPr>
      <w:r w:rsidRPr="00CD1438">
        <w:rPr>
          <w:rFonts w:ascii="Arial" w:eastAsia="Calibri" w:hAnsi="Arial" w:cs="Arial"/>
          <w:sz w:val="22"/>
          <w:szCs w:val="22"/>
          <w:lang w:val="en-GB"/>
        </w:rPr>
        <w:t>NW</w:t>
      </w:r>
      <w:r w:rsidR="003A60BB">
        <w:rPr>
          <w:rFonts w:ascii="Arial" w:eastAsia="Calibri" w:hAnsi="Arial" w:cs="Arial"/>
          <w:sz w:val="22"/>
          <w:szCs w:val="22"/>
          <w:lang w:val="en-GB"/>
        </w:rPr>
        <w:t>232</w:t>
      </w:r>
      <w:r w:rsidRPr="00CD1438">
        <w:rPr>
          <w:rFonts w:ascii="Arial" w:eastAsia="Calibri" w:hAnsi="Arial" w:cs="Arial"/>
          <w:sz w:val="22"/>
          <w:szCs w:val="22"/>
          <w:lang w:val="en-GB"/>
        </w:rPr>
        <w:t>E</w:t>
      </w:r>
    </w:p>
    <w:p w:rsidR="00CD1438" w:rsidRDefault="00CD1438" w:rsidP="00CD1438">
      <w:pPr>
        <w:jc w:val="both"/>
        <w:outlineLvl w:val="0"/>
        <w:rPr>
          <w:rFonts w:ascii="Arial" w:hAnsi="Arial" w:cs="Arial"/>
          <w:b/>
          <w:sz w:val="22"/>
          <w:szCs w:val="22"/>
        </w:rPr>
      </w:pPr>
    </w:p>
    <w:p w:rsidR="001433AE" w:rsidRPr="00CD1438" w:rsidRDefault="001433AE" w:rsidP="00CD1438">
      <w:pPr>
        <w:jc w:val="both"/>
        <w:outlineLvl w:val="0"/>
        <w:rPr>
          <w:rFonts w:ascii="Arial" w:hAnsi="Arial" w:cs="Arial"/>
          <w:sz w:val="22"/>
          <w:szCs w:val="22"/>
        </w:rPr>
      </w:pPr>
      <w:r w:rsidRPr="00CD1438">
        <w:rPr>
          <w:rFonts w:ascii="Arial" w:hAnsi="Arial" w:cs="Arial"/>
          <w:b/>
          <w:sz w:val="22"/>
          <w:szCs w:val="22"/>
        </w:rPr>
        <w:t>REPLY</w:t>
      </w:r>
      <w:r w:rsidRPr="00CD1438">
        <w:rPr>
          <w:rFonts w:ascii="Arial" w:hAnsi="Arial" w:cs="Arial"/>
          <w:sz w:val="22"/>
          <w:szCs w:val="22"/>
        </w:rPr>
        <w:t>:</w:t>
      </w:r>
    </w:p>
    <w:p w:rsidR="00CD1438" w:rsidRDefault="00CD1438" w:rsidP="00CD1438">
      <w:pPr>
        <w:jc w:val="both"/>
        <w:outlineLvl w:val="0"/>
        <w:rPr>
          <w:rFonts w:ascii="Arial" w:hAnsi="Arial" w:cs="Arial"/>
          <w:sz w:val="22"/>
          <w:szCs w:val="22"/>
        </w:rPr>
      </w:pPr>
    </w:p>
    <w:p w:rsidR="009D0851" w:rsidRPr="00CD1438" w:rsidRDefault="009D0851" w:rsidP="00CD1438">
      <w:pPr>
        <w:jc w:val="both"/>
        <w:outlineLvl w:val="0"/>
        <w:rPr>
          <w:rFonts w:ascii="Arial" w:hAnsi="Arial" w:cs="Arial"/>
          <w:sz w:val="22"/>
          <w:szCs w:val="22"/>
        </w:rPr>
      </w:pPr>
      <w:r w:rsidRPr="00CD1438">
        <w:rPr>
          <w:rFonts w:ascii="Arial" w:hAnsi="Arial" w:cs="Arial"/>
          <w:sz w:val="22"/>
          <w:szCs w:val="22"/>
        </w:rPr>
        <w:t>The South African Reserve Bank publishes information on our gold reserves every month, which can be accessed from its website. In particular, for this question, I refer you to the following link on its website:</w:t>
      </w:r>
    </w:p>
    <w:p w:rsidR="00CD1438" w:rsidRDefault="00CD1438" w:rsidP="00CD1438">
      <w:pPr>
        <w:jc w:val="both"/>
        <w:outlineLvl w:val="0"/>
        <w:rPr>
          <w:rFonts w:ascii="Arial" w:hAnsi="Arial" w:cs="Arial"/>
          <w:sz w:val="22"/>
          <w:szCs w:val="22"/>
        </w:rPr>
      </w:pPr>
    </w:p>
    <w:p w:rsidR="009D0851" w:rsidRPr="00CD1438" w:rsidRDefault="00723E37" w:rsidP="00CD1438">
      <w:pPr>
        <w:jc w:val="both"/>
        <w:outlineLvl w:val="0"/>
        <w:rPr>
          <w:rStyle w:val="Hyperlink"/>
          <w:rFonts w:ascii="Arial" w:hAnsi="Arial" w:cs="Arial"/>
          <w:color w:val="auto"/>
          <w:sz w:val="22"/>
          <w:szCs w:val="22"/>
        </w:rPr>
      </w:pPr>
      <w:hyperlink r:id="rId8" w:history="1">
        <w:r w:rsidR="009D0851" w:rsidRPr="00CD1438">
          <w:rPr>
            <w:rStyle w:val="Hyperlink"/>
            <w:rFonts w:ascii="Arial" w:hAnsi="Arial" w:cs="Arial"/>
            <w:color w:val="auto"/>
            <w:sz w:val="22"/>
            <w:szCs w:val="22"/>
          </w:rPr>
          <w:t>https://www.resbank.co.za/Lists/News%20and%20Publications/Attachments/8974/GoldFXReserves_November2018.pdf</w:t>
        </w:r>
      </w:hyperlink>
      <w:r w:rsidR="00847BFA" w:rsidRPr="00CD1438">
        <w:rPr>
          <w:rStyle w:val="Hyperlink"/>
          <w:rFonts w:ascii="Arial" w:hAnsi="Arial" w:cs="Arial"/>
          <w:color w:val="auto"/>
          <w:sz w:val="22"/>
          <w:szCs w:val="22"/>
        </w:rPr>
        <w:t>.</w:t>
      </w:r>
    </w:p>
    <w:p w:rsidR="00CD1438" w:rsidRDefault="00CD1438" w:rsidP="00CD1438">
      <w:pPr>
        <w:jc w:val="both"/>
        <w:outlineLvl w:val="0"/>
        <w:rPr>
          <w:rStyle w:val="Hyperlink"/>
          <w:rFonts w:ascii="Arial" w:hAnsi="Arial" w:cs="Arial"/>
          <w:color w:val="auto"/>
          <w:sz w:val="22"/>
          <w:szCs w:val="22"/>
          <w:u w:val="none"/>
        </w:rPr>
      </w:pPr>
    </w:p>
    <w:p w:rsidR="00847BFA" w:rsidRDefault="00847BFA" w:rsidP="00CD1438">
      <w:pPr>
        <w:jc w:val="both"/>
        <w:outlineLvl w:val="0"/>
        <w:rPr>
          <w:rStyle w:val="Hyperlink"/>
          <w:rFonts w:ascii="Arial" w:hAnsi="Arial" w:cs="Arial"/>
          <w:color w:val="auto"/>
          <w:sz w:val="22"/>
          <w:szCs w:val="22"/>
          <w:u w:val="none"/>
        </w:rPr>
      </w:pPr>
      <w:r w:rsidRPr="00CD1438">
        <w:rPr>
          <w:rStyle w:val="Hyperlink"/>
          <w:rFonts w:ascii="Arial" w:hAnsi="Arial" w:cs="Arial"/>
          <w:color w:val="auto"/>
          <w:sz w:val="22"/>
          <w:szCs w:val="22"/>
          <w:u w:val="none"/>
        </w:rPr>
        <w:t xml:space="preserve">I also refer the </w:t>
      </w:r>
      <w:proofErr w:type="spellStart"/>
      <w:r w:rsidRPr="00CD1438">
        <w:rPr>
          <w:rStyle w:val="Hyperlink"/>
          <w:rFonts w:ascii="Arial" w:hAnsi="Arial" w:cs="Arial"/>
          <w:color w:val="auto"/>
          <w:sz w:val="22"/>
          <w:szCs w:val="22"/>
          <w:u w:val="none"/>
        </w:rPr>
        <w:t>Honourable</w:t>
      </w:r>
      <w:proofErr w:type="spellEnd"/>
      <w:r w:rsidRPr="00CD1438">
        <w:rPr>
          <w:rStyle w:val="Hyperlink"/>
          <w:rFonts w:ascii="Arial" w:hAnsi="Arial" w:cs="Arial"/>
          <w:color w:val="auto"/>
          <w:sz w:val="22"/>
          <w:szCs w:val="22"/>
          <w:u w:val="none"/>
        </w:rPr>
        <w:t xml:space="preserve"> Member to the previous response to his </w:t>
      </w:r>
      <w:r w:rsidR="00642C82" w:rsidRPr="00CD1438">
        <w:rPr>
          <w:rStyle w:val="Hyperlink"/>
          <w:rFonts w:ascii="Arial" w:hAnsi="Arial" w:cs="Arial"/>
          <w:color w:val="auto"/>
          <w:sz w:val="22"/>
          <w:szCs w:val="22"/>
          <w:u w:val="none"/>
        </w:rPr>
        <w:t>question</w:t>
      </w:r>
      <w:r w:rsidRPr="00CD1438">
        <w:rPr>
          <w:rStyle w:val="Hyperlink"/>
          <w:rFonts w:ascii="Arial" w:hAnsi="Arial" w:cs="Arial"/>
          <w:color w:val="auto"/>
          <w:sz w:val="22"/>
          <w:szCs w:val="22"/>
          <w:u w:val="none"/>
        </w:rPr>
        <w:t xml:space="preserve"> PQ2333 (as published on 19 June 2015).</w:t>
      </w:r>
    </w:p>
    <w:p w:rsidR="00CD1438" w:rsidRPr="00CD1438" w:rsidRDefault="00CD1438" w:rsidP="00CD1438">
      <w:pPr>
        <w:jc w:val="both"/>
        <w:outlineLvl w:val="0"/>
        <w:rPr>
          <w:rFonts w:ascii="Arial" w:hAnsi="Arial" w:cs="Arial"/>
          <w:sz w:val="22"/>
          <w:szCs w:val="22"/>
        </w:rPr>
      </w:pPr>
    </w:p>
    <w:p w:rsidR="009D0851" w:rsidRPr="00CD1438" w:rsidRDefault="006E6D16" w:rsidP="00CD1438">
      <w:pPr>
        <w:pStyle w:val="ListParagraph"/>
        <w:numPr>
          <w:ilvl w:val="0"/>
          <w:numId w:val="4"/>
        </w:numPr>
        <w:jc w:val="both"/>
        <w:outlineLvl w:val="0"/>
        <w:rPr>
          <w:rFonts w:ascii="Arial" w:hAnsi="Arial" w:cs="Arial"/>
          <w:color w:val="000000"/>
          <w:sz w:val="22"/>
          <w:szCs w:val="22"/>
        </w:rPr>
      </w:pPr>
      <w:r w:rsidRPr="00CD1438">
        <w:rPr>
          <w:rFonts w:ascii="Arial" w:hAnsi="Arial" w:cs="Arial"/>
          <w:sz w:val="22"/>
          <w:szCs w:val="22"/>
        </w:rPr>
        <w:t xml:space="preserve">(a) </w:t>
      </w:r>
      <w:r w:rsidRPr="00CD1438">
        <w:rPr>
          <w:rFonts w:ascii="Arial" w:hAnsi="Arial" w:cs="Arial"/>
          <w:color w:val="000000"/>
          <w:sz w:val="22"/>
          <w:szCs w:val="22"/>
        </w:rPr>
        <w:t>The value of the official gold reserves as at 31 October 2018 was US$4</w:t>
      </w:r>
      <w:proofErr w:type="gramStart"/>
      <w:r w:rsidRPr="00CD1438">
        <w:rPr>
          <w:rFonts w:ascii="Arial" w:hAnsi="Arial" w:cs="Arial"/>
          <w:color w:val="000000"/>
          <w:sz w:val="22"/>
          <w:szCs w:val="22"/>
        </w:rPr>
        <w:t>,9</w:t>
      </w:r>
      <w:proofErr w:type="gramEnd"/>
      <w:r w:rsidRPr="00CD1438">
        <w:rPr>
          <w:rFonts w:ascii="Arial" w:hAnsi="Arial" w:cs="Arial"/>
          <w:color w:val="000000"/>
          <w:sz w:val="22"/>
          <w:szCs w:val="22"/>
        </w:rPr>
        <w:t xml:space="preserve"> billion</w:t>
      </w:r>
      <w:r w:rsidR="009D0851" w:rsidRPr="00CD1438">
        <w:rPr>
          <w:rFonts w:ascii="Arial" w:hAnsi="Arial" w:cs="Arial"/>
          <w:color w:val="000000"/>
          <w:sz w:val="22"/>
          <w:szCs w:val="22"/>
        </w:rPr>
        <w:t xml:space="preserve"> </w:t>
      </w:r>
      <w:r w:rsidRPr="00CD1438">
        <w:rPr>
          <w:rFonts w:ascii="Arial" w:hAnsi="Arial" w:cs="Arial"/>
          <w:color w:val="000000"/>
          <w:sz w:val="22"/>
          <w:szCs w:val="22"/>
        </w:rPr>
        <w:t>(ZAR72,4 billion)</w:t>
      </w:r>
      <w:r w:rsidR="009D0851" w:rsidRPr="00CD1438">
        <w:rPr>
          <w:rFonts w:ascii="Arial" w:hAnsi="Arial" w:cs="Arial"/>
          <w:color w:val="000000"/>
          <w:sz w:val="22"/>
          <w:szCs w:val="22"/>
        </w:rPr>
        <w:t xml:space="preserve"> (as outlined in the above monthly release)</w:t>
      </w:r>
      <w:r w:rsidRPr="00CD1438">
        <w:rPr>
          <w:rFonts w:ascii="Arial" w:hAnsi="Arial" w:cs="Arial"/>
          <w:color w:val="000000"/>
          <w:sz w:val="22"/>
          <w:szCs w:val="22"/>
        </w:rPr>
        <w:t>, which is approximately 4 million fine ounces</w:t>
      </w:r>
      <w:r w:rsidR="00983B61" w:rsidRPr="00CD1438">
        <w:rPr>
          <w:rFonts w:ascii="Arial" w:hAnsi="Arial" w:cs="Arial"/>
          <w:color w:val="000000"/>
          <w:sz w:val="22"/>
          <w:szCs w:val="22"/>
        </w:rPr>
        <w:t xml:space="preserve">. </w:t>
      </w:r>
    </w:p>
    <w:p w:rsidR="00642C82" w:rsidRPr="00CD1438" w:rsidRDefault="00642C82" w:rsidP="00CD1438">
      <w:pPr>
        <w:pStyle w:val="ListParagraph"/>
        <w:ind w:left="1080"/>
        <w:jc w:val="both"/>
        <w:outlineLvl w:val="0"/>
        <w:rPr>
          <w:rFonts w:ascii="Arial" w:hAnsi="Arial" w:cs="Arial"/>
          <w:color w:val="000000"/>
          <w:sz w:val="22"/>
          <w:szCs w:val="22"/>
        </w:rPr>
      </w:pPr>
    </w:p>
    <w:p w:rsidR="009D0851" w:rsidRPr="00437D3A" w:rsidRDefault="006E6D16" w:rsidP="00437D3A">
      <w:pPr>
        <w:ind w:left="720"/>
        <w:jc w:val="both"/>
        <w:outlineLvl w:val="0"/>
        <w:rPr>
          <w:rFonts w:ascii="Arial" w:hAnsi="Arial" w:cs="Arial"/>
          <w:color w:val="000000"/>
          <w:sz w:val="22"/>
          <w:szCs w:val="22"/>
        </w:rPr>
      </w:pPr>
      <w:r w:rsidRPr="00437D3A">
        <w:rPr>
          <w:rFonts w:ascii="Arial" w:hAnsi="Arial" w:cs="Arial"/>
          <w:color w:val="000000"/>
          <w:sz w:val="22"/>
          <w:szCs w:val="22"/>
        </w:rPr>
        <w:t xml:space="preserve">(b) </w:t>
      </w:r>
      <w:r w:rsidRPr="00437D3A">
        <w:rPr>
          <w:rFonts w:ascii="Arial" w:eastAsia="Calibri" w:hAnsi="Arial" w:cs="Arial"/>
          <w:sz w:val="22"/>
          <w:szCs w:val="22"/>
          <w:lang w:val="en-GB"/>
        </w:rPr>
        <w:t xml:space="preserve"> T</w:t>
      </w:r>
      <w:r w:rsidRPr="00437D3A">
        <w:rPr>
          <w:rFonts w:ascii="Arial" w:hAnsi="Arial" w:cs="Arial"/>
          <w:color w:val="000000"/>
          <w:sz w:val="22"/>
          <w:szCs w:val="22"/>
        </w:rPr>
        <w:t xml:space="preserve">he SARB holds a large percentage of South Africa’s gold reserves in vaults of official sector institutions at offshore bullion </w:t>
      </w:r>
      <w:proofErr w:type="spellStart"/>
      <w:r w:rsidRPr="00437D3A">
        <w:rPr>
          <w:rFonts w:ascii="Arial" w:hAnsi="Arial" w:cs="Arial"/>
          <w:color w:val="000000"/>
          <w:sz w:val="22"/>
          <w:szCs w:val="22"/>
        </w:rPr>
        <w:t>centres</w:t>
      </w:r>
      <w:proofErr w:type="spellEnd"/>
      <w:r w:rsidRPr="00437D3A">
        <w:rPr>
          <w:rFonts w:ascii="Arial" w:hAnsi="Arial" w:cs="Arial"/>
          <w:color w:val="000000"/>
          <w:sz w:val="22"/>
          <w:szCs w:val="22"/>
        </w:rPr>
        <w:t xml:space="preserve">, while a smaller amount is held locally. It is operationally efficient to store gold at offshore bullion </w:t>
      </w:r>
      <w:proofErr w:type="spellStart"/>
      <w:r w:rsidRPr="00437D3A">
        <w:rPr>
          <w:rFonts w:ascii="Arial" w:hAnsi="Arial" w:cs="Arial"/>
          <w:color w:val="000000"/>
          <w:sz w:val="22"/>
          <w:szCs w:val="22"/>
        </w:rPr>
        <w:t>centres</w:t>
      </w:r>
      <w:proofErr w:type="spellEnd"/>
      <w:r w:rsidRPr="00437D3A">
        <w:rPr>
          <w:rFonts w:ascii="Arial" w:hAnsi="Arial" w:cs="Arial"/>
          <w:color w:val="000000"/>
          <w:sz w:val="22"/>
          <w:szCs w:val="22"/>
        </w:rPr>
        <w:t xml:space="preserve"> should the need ari</w:t>
      </w:r>
      <w:r w:rsidR="00B8276D" w:rsidRPr="00437D3A">
        <w:rPr>
          <w:rFonts w:ascii="Arial" w:hAnsi="Arial" w:cs="Arial"/>
          <w:color w:val="000000"/>
          <w:sz w:val="22"/>
          <w:szCs w:val="22"/>
        </w:rPr>
        <w:t xml:space="preserve">se to conduct gold transactions. The exact percentage allocation per location is not made public. </w:t>
      </w:r>
    </w:p>
    <w:p w:rsidR="00CD1438" w:rsidRPr="00CD1438" w:rsidRDefault="00CD1438" w:rsidP="00CD1438">
      <w:pPr>
        <w:pStyle w:val="ListParagraph"/>
        <w:ind w:left="1080"/>
        <w:jc w:val="both"/>
        <w:outlineLvl w:val="0"/>
        <w:rPr>
          <w:rFonts w:ascii="Arial" w:hAnsi="Arial" w:cs="Arial"/>
          <w:color w:val="000000"/>
          <w:sz w:val="22"/>
          <w:szCs w:val="22"/>
        </w:rPr>
      </w:pPr>
    </w:p>
    <w:p w:rsidR="00642C82" w:rsidRPr="00437D3A" w:rsidRDefault="006E6D16" w:rsidP="00437D3A">
      <w:pPr>
        <w:ind w:left="720"/>
        <w:jc w:val="both"/>
        <w:outlineLvl w:val="0"/>
        <w:rPr>
          <w:rFonts w:ascii="Arial" w:hAnsi="Arial" w:cs="Arial"/>
          <w:color w:val="000000"/>
          <w:sz w:val="22"/>
          <w:szCs w:val="22"/>
        </w:rPr>
      </w:pPr>
      <w:r w:rsidRPr="00437D3A">
        <w:rPr>
          <w:rFonts w:ascii="Arial" w:hAnsi="Arial" w:cs="Arial"/>
          <w:color w:val="000000"/>
          <w:sz w:val="22"/>
          <w:szCs w:val="22"/>
        </w:rPr>
        <w:t>(c) There is no material transportation cost incurred currently, as the bulk of the gold reserves were transferred to the respective places of storage in the 1990s</w:t>
      </w:r>
      <w:r w:rsidR="00CD1438" w:rsidRPr="00437D3A">
        <w:rPr>
          <w:rFonts w:ascii="Arial" w:hAnsi="Arial" w:cs="Arial"/>
          <w:color w:val="000000"/>
          <w:sz w:val="22"/>
          <w:szCs w:val="22"/>
        </w:rPr>
        <w:t>.</w:t>
      </w:r>
      <w:r w:rsidRPr="00437D3A">
        <w:rPr>
          <w:rFonts w:ascii="Arial" w:hAnsi="Arial" w:cs="Arial"/>
          <w:color w:val="000000"/>
          <w:sz w:val="22"/>
          <w:szCs w:val="22"/>
        </w:rPr>
        <w:t xml:space="preserve"> </w:t>
      </w:r>
    </w:p>
    <w:p w:rsidR="00642C82" w:rsidRPr="00CD1438" w:rsidRDefault="00642C82" w:rsidP="00CD1438">
      <w:pPr>
        <w:pStyle w:val="ListParagraph"/>
        <w:ind w:left="1080"/>
        <w:jc w:val="both"/>
        <w:outlineLvl w:val="0"/>
        <w:rPr>
          <w:rFonts w:ascii="Arial" w:hAnsi="Arial" w:cs="Arial"/>
          <w:color w:val="000000"/>
          <w:sz w:val="22"/>
          <w:szCs w:val="22"/>
        </w:rPr>
      </w:pPr>
    </w:p>
    <w:p w:rsidR="006E6D16" w:rsidRPr="00437D3A" w:rsidRDefault="006E6D16" w:rsidP="00437D3A">
      <w:pPr>
        <w:ind w:left="720"/>
        <w:jc w:val="both"/>
        <w:outlineLvl w:val="0"/>
        <w:rPr>
          <w:rFonts w:ascii="Arial" w:hAnsi="Arial" w:cs="Arial"/>
          <w:color w:val="000000"/>
          <w:sz w:val="22"/>
          <w:szCs w:val="22"/>
        </w:rPr>
      </w:pPr>
      <w:r w:rsidRPr="00437D3A">
        <w:rPr>
          <w:rFonts w:ascii="Arial" w:hAnsi="Arial" w:cs="Arial"/>
          <w:color w:val="000000"/>
          <w:sz w:val="22"/>
          <w:szCs w:val="22"/>
        </w:rPr>
        <w:lastRenderedPageBreak/>
        <w:t xml:space="preserve">(d) No particular procurement processes have been conducted in recent years as no service provider has been required for many years. In the past, the South Reserve Bank </w:t>
      </w:r>
      <w:proofErr w:type="spellStart"/>
      <w:r w:rsidRPr="00437D3A">
        <w:rPr>
          <w:rFonts w:ascii="Arial" w:hAnsi="Arial" w:cs="Arial"/>
          <w:color w:val="000000"/>
          <w:sz w:val="22"/>
          <w:szCs w:val="22"/>
        </w:rPr>
        <w:t>utilised</w:t>
      </w:r>
      <w:proofErr w:type="spellEnd"/>
      <w:r w:rsidRPr="00437D3A">
        <w:rPr>
          <w:rFonts w:ascii="Arial" w:hAnsi="Arial" w:cs="Arial"/>
          <w:color w:val="000000"/>
          <w:sz w:val="22"/>
          <w:szCs w:val="22"/>
        </w:rPr>
        <w:t xml:space="preserve"> government and state institutions to provide the necessary services.</w:t>
      </w:r>
    </w:p>
    <w:p w:rsidR="00D6050B" w:rsidRPr="00CD1438" w:rsidRDefault="00D6050B" w:rsidP="00CD1438">
      <w:pPr>
        <w:pStyle w:val="ListParagraph"/>
        <w:ind w:left="1080"/>
        <w:jc w:val="both"/>
        <w:outlineLvl w:val="0"/>
        <w:rPr>
          <w:rFonts w:ascii="Arial" w:hAnsi="Arial" w:cs="Arial"/>
          <w:color w:val="000000"/>
          <w:sz w:val="22"/>
          <w:szCs w:val="22"/>
        </w:rPr>
      </w:pPr>
    </w:p>
    <w:p w:rsidR="006E6D16" w:rsidRPr="00CD1438" w:rsidRDefault="006E6D16" w:rsidP="00CD1438">
      <w:pPr>
        <w:pStyle w:val="ListParagraph"/>
        <w:numPr>
          <w:ilvl w:val="0"/>
          <w:numId w:val="4"/>
        </w:numPr>
        <w:jc w:val="both"/>
        <w:rPr>
          <w:rFonts w:ascii="Arial" w:hAnsi="Arial" w:cs="Arial"/>
          <w:b/>
          <w:sz w:val="22"/>
          <w:szCs w:val="22"/>
        </w:rPr>
      </w:pPr>
      <w:r w:rsidRPr="00CD1438">
        <w:rPr>
          <w:rFonts w:ascii="Arial" w:hAnsi="Arial" w:cs="Arial"/>
          <w:color w:val="000000"/>
          <w:sz w:val="22"/>
          <w:szCs w:val="22"/>
        </w:rPr>
        <w:t xml:space="preserve">The SARB performs monthly reconciliations on its gold reserves held at various </w:t>
      </w:r>
      <w:proofErr w:type="spellStart"/>
      <w:r w:rsidRPr="00CD1438">
        <w:rPr>
          <w:rFonts w:ascii="Arial" w:hAnsi="Arial" w:cs="Arial"/>
          <w:color w:val="000000"/>
          <w:sz w:val="22"/>
          <w:szCs w:val="22"/>
        </w:rPr>
        <w:t>centres</w:t>
      </w:r>
      <w:proofErr w:type="spellEnd"/>
      <w:r w:rsidRPr="00CD1438">
        <w:rPr>
          <w:rFonts w:ascii="Arial" w:hAnsi="Arial" w:cs="Arial"/>
          <w:color w:val="000000"/>
          <w:sz w:val="22"/>
          <w:szCs w:val="22"/>
        </w:rPr>
        <w:t xml:space="preserve">, while senior SARB officials conduct due diligence visits as well as formal audits (which include sample verifications) at offshore </w:t>
      </w:r>
      <w:proofErr w:type="spellStart"/>
      <w:r w:rsidRPr="00CD1438">
        <w:rPr>
          <w:rFonts w:ascii="Arial" w:hAnsi="Arial" w:cs="Arial"/>
          <w:color w:val="000000"/>
          <w:sz w:val="22"/>
          <w:szCs w:val="22"/>
        </w:rPr>
        <w:t>centres</w:t>
      </w:r>
      <w:proofErr w:type="spellEnd"/>
      <w:r w:rsidRPr="00CD1438">
        <w:rPr>
          <w:rFonts w:ascii="Arial" w:hAnsi="Arial" w:cs="Arial"/>
          <w:color w:val="000000"/>
          <w:sz w:val="22"/>
          <w:szCs w:val="22"/>
        </w:rPr>
        <w:t xml:space="preserve">, every three years and at local </w:t>
      </w:r>
      <w:proofErr w:type="spellStart"/>
      <w:r w:rsidRPr="00CD1438">
        <w:rPr>
          <w:rFonts w:ascii="Arial" w:hAnsi="Arial" w:cs="Arial"/>
          <w:color w:val="000000"/>
          <w:sz w:val="22"/>
          <w:szCs w:val="22"/>
        </w:rPr>
        <w:t>centres</w:t>
      </w:r>
      <w:proofErr w:type="spellEnd"/>
      <w:r w:rsidRPr="00CD1438">
        <w:rPr>
          <w:rFonts w:ascii="Arial" w:hAnsi="Arial" w:cs="Arial"/>
          <w:color w:val="000000"/>
          <w:sz w:val="22"/>
          <w:szCs w:val="22"/>
        </w:rPr>
        <w:t xml:space="preserve">, on an annual basis. </w:t>
      </w:r>
      <w:r w:rsidR="00847BFA" w:rsidRPr="00CD1438">
        <w:rPr>
          <w:rFonts w:ascii="Arial" w:hAnsi="Arial" w:cs="Arial"/>
          <w:color w:val="000000"/>
          <w:sz w:val="22"/>
          <w:szCs w:val="22"/>
        </w:rPr>
        <w:t>An audit of locally held go</w:t>
      </w:r>
      <w:r w:rsidR="00CD1438">
        <w:rPr>
          <w:rFonts w:ascii="Arial" w:hAnsi="Arial" w:cs="Arial"/>
          <w:color w:val="000000"/>
          <w:sz w:val="22"/>
          <w:szCs w:val="22"/>
        </w:rPr>
        <w:t>l</w:t>
      </w:r>
      <w:r w:rsidR="00847BFA" w:rsidRPr="00CD1438">
        <w:rPr>
          <w:rFonts w:ascii="Arial" w:hAnsi="Arial" w:cs="Arial"/>
          <w:color w:val="000000"/>
          <w:sz w:val="22"/>
          <w:szCs w:val="22"/>
        </w:rPr>
        <w:t xml:space="preserve">d is also conducted annually. </w:t>
      </w:r>
    </w:p>
    <w:p w:rsidR="00D6050B" w:rsidRPr="00CD1438" w:rsidRDefault="00D6050B" w:rsidP="00CD1438">
      <w:pPr>
        <w:pStyle w:val="ListParagraph"/>
        <w:rPr>
          <w:rFonts w:ascii="Arial" w:hAnsi="Arial" w:cs="Arial"/>
          <w:b/>
          <w:sz w:val="22"/>
          <w:szCs w:val="22"/>
        </w:rPr>
      </w:pPr>
    </w:p>
    <w:p w:rsidR="00D6050B" w:rsidRPr="00CD1438" w:rsidRDefault="006E6D16" w:rsidP="00CD1438">
      <w:pPr>
        <w:pStyle w:val="ListParagraph"/>
        <w:numPr>
          <w:ilvl w:val="0"/>
          <w:numId w:val="4"/>
        </w:numPr>
        <w:jc w:val="both"/>
        <w:outlineLvl w:val="0"/>
        <w:rPr>
          <w:rFonts w:ascii="Arial" w:hAnsi="Arial" w:cs="Arial"/>
          <w:color w:val="000000"/>
          <w:sz w:val="22"/>
          <w:szCs w:val="22"/>
        </w:rPr>
      </w:pPr>
      <w:r w:rsidRPr="00CD1438">
        <w:rPr>
          <w:rFonts w:ascii="Arial" w:hAnsi="Arial" w:cs="Arial"/>
          <w:color w:val="000000"/>
          <w:sz w:val="22"/>
          <w:szCs w:val="22"/>
        </w:rPr>
        <w:t xml:space="preserve">(a) </w:t>
      </w:r>
      <w:r w:rsidRPr="00CD1438">
        <w:rPr>
          <w:rFonts w:ascii="Arial" w:hAnsi="Arial" w:cs="Arial"/>
          <w:sz w:val="22"/>
          <w:szCs w:val="22"/>
        </w:rPr>
        <w:t>31 March 2004 (b) The South African Reserve Bank (c) USD423.00</w:t>
      </w:r>
      <w:r w:rsidR="00D6050B" w:rsidRPr="00CD1438">
        <w:rPr>
          <w:rFonts w:ascii="Arial" w:hAnsi="Arial" w:cs="Arial"/>
          <w:sz w:val="22"/>
          <w:szCs w:val="22"/>
        </w:rPr>
        <w:t xml:space="preserve"> (d)161.51 fine ounces (to put it into perspective, a standard gold bar weighs approximately 400 fine ounces) (e) A Bullion Bank (Nova Scotia) (f) Settlement of a gold swap transaction</w:t>
      </w:r>
    </w:p>
    <w:p w:rsidR="009854F6" w:rsidRPr="00CD1438" w:rsidRDefault="009854F6" w:rsidP="00CD1438">
      <w:pPr>
        <w:tabs>
          <w:tab w:val="left" w:pos="1050"/>
        </w:tabs>
        <w:rPr>
          <w:rFonts w:ascii="Arial" w:hAnsi="Arial" w:cs="Arial"/>
          <w:sz w:val="22"/>
          <w:szCs w:val="22"/>
        </w:rPr>
      </w:pPr>
    </w:p>
    <w:p w:rsidR="009854F6" w:rsidRPr="00CD1438" w:rsidRDefault="009854F6" w:rsidP="00CD1438">
      <w:pPr>
        <w:tabs>
          <w:tab w:val="left" w:pos="432"/>
          <w:tab w:val="left" w:pos="864"/>
        </w:tabs>
        <w:rPr>
          <w:rFonts w:ascii="Arial" w:hAnsi="Arial" w:cs="Arial"/>
          <w:sz w:val="22"/>
          <w:szCs w:val="22"/>
        </w:rPr>
      </w:pPr>
    </w:p>
    <w:p w:rsidR="00A11CD8" w:rsidRDefault="00A11CD8" w:rsidP="001B0917">
      <w:pPr>
        <w:tabs>
          <w:tab w:val="left" w:pos="432"/>
          <w:tab w:val="left" w:pos="864"/>
        </w:tabs>
        <w:spacing w:line="276" w:lineRule="auto"/>
        <w:rPr>
          <w:rFonts w:ascii="Arial" w:hAnsi="Arial" w:cs="Arial"/>
          <w:sz w:val="22"/>
          <w:szCs w:val="22"/>
        </w:rPr>
      </w:pPr>
    </w:p>
    <w:p w:rsidR="00B77F67" w:rsidRPr="001B0917" w:rsidRDefault="00B77F67" w:rsidP="00437D3A">
      <w:pPr>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BF" w:rsidRDefault="001375BF" w:rsidP="009013DF">
      <w:r>
        <w:separator/>
      </w:r>
    </w:p>
  </w:endnote>
  <w:endnote w:type="continuationSeparator" w:id="0">
    <w:p w:rsidR="001375BF" w:rsidRDefault="001375BF" w:rsidP="00901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BF" w:rsidRDefault="001375BF" w:rsidP="009013DF">
      <w:r>
        <w:separator/>
      </w:r>
    </w:p>
  </w:footnote>
  <w:footnote w:type="continuationSeparator" w:id="0">
    <w:p w:rsidR="001375BF" w:rsidRDefault="001375BF" w:rsidP="00901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F90"/>
    <w:multiLevelType w:val="hybridMultilevel"/>
    <w:tmpl w:val="AD120694"/>
    <w:lvl w:ilvl="0" w:tplc="BE36D4CC">
      <w:start w:val="1"/>
      <w:numFmt w:val="decimal"/>
      <w:lvlText w:val="(%1)"/>
      <w:lvlJc w:val="left"/>
      <w:pPr>
        <w:ind w:left="720" w:hanging="720"/>
      </w:pPr>
      <w:rPr>
        <w:rFonts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063E28"/>
    <w:rsid w:val="000054AE"/>
    <w:rsid w:val="00007859"/>
    <w:rsid w:val="00011016"/>
    <w:rsid w:val="00016A41"/>
    <w:rsid w:val="00020C04"/>
    <w:rsid w:val="00023BC3"/>
    <w:rsid w:val="00033959"/>
    <w:rsid w:val="00042E4A"/>
    <w:rsid w:val="00063E28"/>
    <w:rsid w:val="00072EBE"/>
    <w:rsid w:val="00085E15"/>
    <w:rsid w:val="0009583C"/>
    <w:rsid w:val="000A03A9"/>
    <w:rsid w:val="000B5D30"/>
    <w:rsid w:val="000C2BEF"/>
    <w:rsid w:val="000C48D8"/>
    <w:rsid w:val="000E0FF8"/>
    <w:rsid w:val="000E1B36"/>
    <w:rsid w:val="000F3B14"/>
    <w:rsid w:val="000F477D"/>
    <w:rsid w:val="001375BF"/>
    <w:rsid w:val="001433AE"/>
    <w:rsid w:val="0014441E"/>
    <w:rsid w:val="0015727B"/>
    <w:rsid w:val="00193F0D"/>
    <w:rsid w:val="00197576"/>
    <w:rsid w:val="001A58A9"/>
    <w:rsid w:val="001B0917"/>
    <w:rsid w:val="001D4937"/>
    <w:rsid w:val="001D540F"/>
    <w:rsid w:val="001E3FB5"/>
    <w:rsid w:val="001E6902"/>
    <w:rsid w:val="001F4430"/>
    <w:rsid w:val="001F4B50"/>
    <w:rsid w:val="00207912"/>
    <w:rsid w:val="002131C7"/>
    <w:rsid w:val="0022502D"/>
    <w:rsid w:val="00236C35"/>
    <w:rsid w:val="002855CE"/>
    <w:rsid w:val="002867DD"/>
    <w:rsid w:val="002A4157"/>
    <w:rsid w:val="002F6E86"/>
    <w:rsid w:val="00304578"/>
    <w:rsid w:val="00307402"/>
    <w:rsid w:val="003421BD"/>
    <w:rsid w:val="00344553"/>
    <w:rsid w:val="00351BF5"/>
    <w:rsid w:val="00382856"/>
    <w:rsid w:val="003A60BB"/>
    <w:rsid w:val="003F3C43"/>
    <w:rsid w:val="0043065E"/>
    <w:rsid w:val="00436242"/>
    <w:rsid w:val="00437D3A"/>
    <w:rsid w:val="004529D3"/>
    <w:rsid w:val="00455CE1"/>
    <w:rsid w:val="0047127F"/>
    <w:rsid w:val="00472D86"/>
    <w:rsid w:val="00485B2E"/>
    <w:rsid w:val="004A078E"/>
    <w:rsid w:val="004D7FA6"/>
    <w:rsid w:val="004F43FB"/>
    <w:rsid w:val="005141B3"/>
    <w:rsid w:val="00532BB4"/>
    <w:rsid w:val="00533C35"/>
    <w:rsid w:val="005706F1"/>
    <w:rsid w:val="00574E19"/>
    <w:rsid w:val="005A25BC"/>
    <w:rsid w:val="00611151"/>
    <w:rsid w:val="00612FCD"/>
    <w:rsid w:val="00613FC6"/>
    <w:rsid w:val="006239F1"/>
    <w:rsid w:val="00624D20"/>
    <w:rsid w:val="0062770E"/>
    <w:rsid w:val="0064275F"/>
    <w:rsid w:val="00642C82"/>
    <w:rsid w:val="00646E7C"/>
    <w:rsid w:val="00647EF2"/>
    <w:rsid w:val="00653A85"/>
    <w:rsid w:val="00674982"/>
    <w:rsid w:val="00685058"/>
    <w:rsid w:val="00693A64"/>
    <w:rsid w:val="006D1766"/>
    <w:rsid w:val="006D32F5"/>
    <w:rsid w:val="006E6D16"/>
    <w:rsid w:val="007118EA"/>
    <w:rsid w:val="00723E37"/>
    <w:rsid w:val="00726A9C"/>
    <w:rsid w:val="007359BF"/>
    <w:rsid w:val="00743F26"/>
    <w:rsid w:val="007540E0"/>
    <w:rsid w:val="007663AF"/>
    <w:rsid w:val="0076668B"/>
    <w:rsid w:val="007749D9"/>
    <w:rsid w:val="00780F57"/>
    <w:rsid w:val="00791465"/>
    <w:rsid w:val="007914E0"/>
    <w:rsid w:val="007A32AF"/>
    <w:rsid w:val="007B1BA1"/>
    <w:rsid w:val="007D0823"/>
    <w:rsid w:val="007D4060"/>
    <w:rsid w:val="007D40D2"/>
    <w:rsid w:val="007E56A2"/>
    <w:rsid w:val="007F197E"/>
    <w:rsid w:val="007F223D"/>
    <w:rsid w:val="00803AC4"/>
    <w:rsid w:val="00813FF0"/>
    <w:rsid w:val="008321A4"/>
    <w:rsid w:val="00840093"/>
    <w:rsid w:val="00847BFA"/>
    <w:rsid w:val="00852DC3"/>
    <w:rsid w:val="00876CBB"/>
    <w:rsid w:val="00891265"/>
    <w:rsid w:val="008B4E4F"/>
    <w:rsid w:val="008C2559"/>
    <w:rsid w:val="008E01C3"/>
    <w:rsid w:val="008E4142"/>
    <w:rsid w:val="009013DF"/>
    <w:rsid w:val="009021F5"/>
    <w:rsid w:val="00911717"/>
    <w:rsid w:val="009163A5"/>
    <w:rsid w:val="0093756F"/>
    <w:rsid w:val="00953363"/>
    <w:rsid w:val="0096007E"/>
    <w:rsid w:val="00983B61"/>
    <w:rsid w:val="009854F6"/>
    <w:rsid w:val="009951EA"/>
    <w:rsid w:val="009A18A7"/>
    <w:rsid w:val="009A3C71"/>
    <w:rsid w:val="009A7DA2"/>
    <w:rsid w:val="009C69F6"/>
    <w:rsid w:val="009D0851"/>
    <w:rsid w:val="009E1AB2"/>
    <w:rsid w:val="009E357F"/>
    <w:rsid w:val="00A02200"/>
    <w:rsid w:val="00A11CD8"/>
    <w:rsid w:val="00A31827"/>
    <w:rsid w:val="00A45FE5"/>
    <w:rsid w:val="00A525F0"/>
    <w:rsid w:val="00A566A2"/>
    <w:rsid w:val="00A5731A"/>
    <w:rsid w:val="00A677C3"/>
    <w:rsid w:val="00A72B9B"/>
    <w:rsid w:val="00AA4ED9"/>
    <w:rsid w:val="00AD00CE"/>
    <w:rsid w:val="00AD5C9B"/>
    <w:rsid w:val="00AD726C"/>
    <w:rsid w:val="00AE07DE"/>
    <w:rsid w:val="00B03AF4"/>
    <w:rsid w:val="00B03DD6"/>
    <w:rsid w:val="00B150CC"/>
    <w:rsid w:val="00B20E37"/>
    <w:rsid w:val="00B2276A"/>
    <w:rsid w:val="00B23547"/>
    <w:rsid w:val="00B35E0C"/>
    <w:rsid w:val="00B447E6"/>
    <w:rsid w:val="00B5649A"/>
    <w:rsid w:val="00B72D0B"/>
    <w:rsid w:val="00B77F67"/>
    <w:rsid w:val="00B8276D"/>
    <w:rsid w:val="00B913C7"/>
    <w:rsid w:val="00B95452"/>
    <w:rsid w:val="00BC3150"/>
    <w:rsid w:val="00BD31C6"/>
    <w:rsid w:val="00BF5863"/>
    <w:rsid w:val="00C25C7E"/>
    <w:rsid w:val="00C308CF"/>
    <w:rsid w:val="00C312EA"/>
    <w:rsid w:val="00C44C35"/>
    <w:rsid w:val="00C472D6"/>
    <w:rsid w:val="00C60822"/>
    <w:rsid w:val="00C82101"/>
    <w:rsid w:val="00C90C02"/>
    <w:rsid w:val="00CA2FAE"/>
    <w:rsid w:val="00CB4FDB"/>
    <w:rsid w:val="00CB51AD"/>
    <w:rsid w:val="00CC2F3E"/>
    <w:rsid w:val="00CD1438"/>
    <w:rsid w:val="00D01E04"/>
    <w:rsid w:val="00D11F65"/>
    <w:rsid w:val="00D22E21"/>
    <w:rsid w:val="00D363B6"/>
    <w:rsid w:val="00D57C49"/>
    <w:rsid w:val="00D6050B"/>
    <w:rsid w:val="00D77720"/>
    <w:rsid w:val="00D8139F"/>
    <w:rsid w:val="00DA560F"/>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ED51F7"/>
    <w:rsid w:val="00F03C60"/>
    <w:rsid w:val="00F1703D"/>
    <w:rsid w:val="00F51948"/>
    <w:rsid w:val="00F51C17"/>
    <w:rsid w:val="00F5571A"/>
    <w:rsid w:val="00F65949"/>
    <w:rsid w:val="00F754AB"/>
    <w:rsid w:val="00F87EA6"/>
    <w:rsid w:val="00FB0ABC"/>
    <w:rsid w:val="00FB7230"/>
    <w:rsid w:val="00FC2064"/>
    <w:rsid w:val="00FD59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9013DF"/>
    <w:rPr>
      <w:sz w:val="20"/>
      <w:szCs w:val="20"/>
    </w:rPr>
  </w:style>
  <w:style w:type="character" w:customStyle="1" w:styleId="FootnoteTextChar">
    <w:name w:val="Footnote Text Char"/>
    <w:basedOn w:val="DefaultParagraphFont"/>
    <w:link w:val="FootnoteText"/>
    <w:semiHidden/>
    <w:rsid w:val="009013DF"/>
    <w:rPr>
      <w:lang w:val="en-US" w:eastAsia="en-US"/>
    </w:rPr>
  </w:style>
  <w:style w:type="character" w:styleId="FootnoteReference">
    <w:name w:val="footnote reference"/>
    <w:basedOn w:val="DefaultParagraphFont"/>
    <w:semiHidden/>
    <w:unhideWhenUsed/>
    <w:rsid w:val="009013DF"/>
    <w:rPr>
      <w:vertAlign w:val="superscript"/>
    </w:rPr>
  </w:style>
  <w:style w:type="character" w:styleId="Hyperlink">
    <w:name w:val="Hyperlink"/>
    <w:basedOn w:val="DefaultParagraphFont"/>
    <w:unhideWhenUsed/>
    <w:rsid w:val="00983B61"/>
    <w:rPr>
      <w:color w:val="0000FF" w:themeColor="hyperlink"/>
      <w:u w:val="single"/>
    </w:rPr>
  </w:style>
  <w:style w:type="character" w:styleId="FollowedHyperlink">
    <w:name w:val="FollowedHyperlink"/>
    <w:basedOn w:val="DefaultParagraphFont"/>
    <w:semiHidden/>
    <w:unhideWhenUsed/>
    <w:rsid w:val="00983B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bank.co.za/Lists/News%20and%20Publications/Attachments/8974/GoldFXReserves_November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5CAE-1D4E-470C-AC79-784EB44B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2</Pages>
  <Words>491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2019-01-10T08:12:00Z</cp:lastPrinted>
  <dcterms:created xsi:type="dcterms:W3CDTF">2019-03-27T09:06:00Z</dcterms:created>
  <dcterms:modified xsi:type="dcterms:W3CDTF">2019-03-27T09:06:00Z</dcterms:modified>
</cp:coreProperties>
</file>