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C4" w:rsidRDefault="00A6404F">
      <w:pPr>
        <w:rPr>
          <w:rFonts w:ascii="Arial" w:eastAsia="Arial" w:hAnsi="Arial" w:cs="Arial"/>
          <w:b/>
          <w:sz w:val="22"/>
          <w:szCs w:val="22"/>
        </w:rPr>
      </w:pPr>
      <w:r>
        <w:rPr>
          <w:rFonts w:ascii="Arial" w:eastAsia="Arial" w:hAnsi="Arial" w:cs="Arial"/>
          <w:b/>
          <w:sz w:val="22"/>
          <w:szCs w:val="22"/>
        </w:rPr>
        <w:t>National Assembly</w:t>
      </w:r>
    </w:p>
    <w:p w:rsidR="00A6404F" w:rsidRDefault="00A6404F">
      <w:pPr>
        <w:rPr>
          <w:rFonts w:ascii="Arial" w:eastAsia="Arial" w:hAnsi="Arial" w:cs="Arial"/>
          <w:b/>
          <w:sz w:val="22"/>
          <w:szCs w:val="22"/>
        </w:rPr>
      </w:pPr>
    </w:p>
    <w:p w:rsidR="00A6404F" w:rsidRPr="00A9681F" w:rsidRDefault="00A6404F">
      <w:pPr>
        <w:rPr>
          <w:rFonts w:ascii="Arial" w:eastAsia="Arial" w:hAnsi="Arial" w:cs="Arial"/>
          <w:b/>
          <w:sz w:val="22"/>
          <w:szCs w:val="22"/>
        </w:rPr>
      </w:pPr>
      <w:r>
        <w:rPr>
          <w:rFonts w:ascii="Arial" w:eastAsia="Arial" w:hAnsi="Arial" w:cs="Arial"/>
          <w:b/>
          <w:sz w:val="22"/>
          <w:szCs w:val="22"/>
        </w:rPr>
        <w:t>Question 2217</w:t>
      </w:r>
    </w:p>
    <w:p w:rsidR="00B34E26" w:rsidRDefault="00B34E26">
      <w:pPr>
        <w:rPr>
          <w:rFonts w:ascii="Arial" w:eastAsia="Arial" w:hAnsi="Arial" w:cs="Arial"/>
          <w:b/>
          <w:sz w:val="22"/>
          <w:szCs w:val="22"/>
        </w:rPr>
      </w:pPr>
    </w:p>
    <w:p w:rsidR="00C975DE" w:rsidRPr="00C975DE" w:rsidRDefault="00C975DE" w:rsidP="00C975DE">
      <w:pPr>
        <w:spacing w:before="100" w:beforeAutospacing="1" w:after="100" w:afterAutospacing="1"/>
        <w:ind w:left="709" w:right="26" w:hanging="682"/>
        <w:jc w:val="both"/>
        <w:rPr>
          <w:rFonts w:ascii="Arial" w:hAnsi="Arial" w:cs="Arial"/>
          <w:b/>
          <w:sz w:val="22"/>
          <w:szCs w:val="22"/>
        </w:rPr>
      </w:pPr>
      <w:r w:rsidRPr="00C975DE">
        <w:rPr>
          <w:rFonts w:ascii="Arial" w:hAnsi="Arial" w:cs="Arial"/>
          <w:b/>
          <w:sz w:val="22"/>
          <w:szCs w:val="22"/>
        </w:rPr>
        <w:t xml:space="preserve">Mr K </w:t>
      </w:r>
      <w:proofErr w:type="spellStart"/>
      <w:r w:rsidRPr="00C975DE">
        <w:rPr>
          <w:rFonts w:ascii="Arial" w:hAnsi="Arial" w:cs="Arial"/>
          <w:b/>
          <w:sz w:val="22"/>
          <w:szCs w:val="22"/>
        </w:rPr>
        <w:t>Ceza</w:t>
      </w:r>
      <w:proofErr w:type="spellEnd"/>
      <w:r w:rsidRPr="00C975DE">
        <w:rPr>
          <w:rFonts w:ascii="Arial" w:hAnsi="Arial" w:cs="Arial"/>
          <w:b/>
          <w:sz w:val="22"/>
          <w:szCs w:val="22"/>
        </w:rPr>
        <w:t xml:space="preserve"> (EFF) to ask the Minister of Transport</w:t>
      </w:r>
      <w:r w:rsidR="00A9107E" w:rsidRPr="00C975DE">
        <w:rPr>
          <w:rFonts w:ascii="Arial" w:hAnsi="Arial" w:cs="Arial"/>
          <w:b/>
          <w:sz w:val="22"/>
          <w:szCs w:val="22"/>
        </w:rPr>
        <w:fldChar w:fldCharType="begin"/>
      </w:r>
      <w:r w:rsidRPr="00C975DE">
        <w:rPr>
          <w:rFonts w:ascii="Arial" w:hAnsi="Arial" w:cs="Arial"/>
          <w:sz w:val="22"/>
          <w:szCs w:val="22"/>
        </w:rPr>
        <w:instrText xml:space="preserve"> XE "</w:instrText>
      </w:r>
      <w:r w:rsidRPr="00C975DE">
        <w:rPr>
          <w:rFonts w:ascii="Arial" w:hAnsi="Arial" w:cs="Arial"/>
          <w:b/>
          <w:sz w:val="22"/>
          <w:szCs w:val="22"/>
        </w:rPr>
        <w:instrText>Transport</w:instrText>
      </w:r>
      <w:r w:rsidRPr="00C975DE">
        <w:rPr>
          <w:rFonts w:ascii="Arial" w:hAnsi="Arial" w:cs="Arial"/>
          <w:sz w:val="22"/>
          <w:szCs w:val="22"/>
        </w:rPr>
        <w:instrText xml:space="preserve">" </w:instrText>
      </w:r>
      <w:r w:rsidR="00A9107E" w:rsidRPr="00C975DE">
        <w:rPr>
          <w:rFonts w:ascii="Arial" w:hAnsi="Arial" w:cs="Arial"/>
          <w:b/>
          <w:sz w:val="22"/>
          <w:szCs w:val="22"/>
        </w:rPr>
        <w:fldChar w:fldCharType="end"/>
      </w:r>
      <w:r w:rsidRPr="00C975DE">
        <w:rPr>
          <w:rFonts w:ascii="Arial" w:hAnsi="Arial" w:cs="Arial"/>
          <w:b/>
          <w:sz w:val="22"/>
          <w:szCs w:val="22"/>
        </w:rPr>
        <w:t>:</w:t>
      </w:r>
    </w:p>
    <w:p w:rsidR="00C975DE" w:rsidRPr="00C975DE" w:rsidRDefault="00C975DE" w:rsidP="00C975DE">
      <w:pPr>
        <w:spacing w:before="100" w:beforeAutospacing="1" w:after="100" w:afterAutospacing="1"/>
        <w:ind w:left="720" w:right="26"/>
        <w:jc w:val="both"/>
        <w:rPr>
          <w:rFonts w:ascii="Arial" w:hAnsi="Arial" w:cs="Arial"/>
          <w:sz w:val="22"/>
          <w:szCs w:val="22"/>
        </w:rPr>
      </w:pPr>
      <w:r w:rsidRPr="00C975DE">
        <w:rPr>
          <w:rFonts w:ascii="Arial" w:hAnsi="Arial" w:cs="Arial"/>
          <w:color w:val="000000" w:themeColor="text1"/>
          <w:sz w:val="22"/>
          <w:szCs w:val="22"/>
          <w:lang w:val="en-GB"/>
        </w:rPr>
        <w:t>What (a) plans have been put in place to ensure that quality rural roads are built across the Republic and (b) insourcing plans does his department have in place in order to achieve this initiative</w:t>
      </w:r>
      <w:r w:rsidRPr="00C975DE">
        <w:rPr>
          <w:rFonts w:ascii="Arial" w:hAnsi="Arial" w:cs="Arial"/>
          <w:color w:val="000000"/>
          <w:sz w:val="22"/>
          <w:szCs w:val="22"/>
        </w:rPr>
        <w:t>?</w:t>
      </w:r>
      <w:r w:rsidRPr="00C975DE">
        <w:rPr>
          <w:rFonts w:ascii="Arial" w:hAnsi="Arial" w:cs="Arial"/>
          <w:color w:val="000000"/>
          <w:sz w:val="22"/>
          <w:szCs w:val="22"/>
        </w:rPr>
        <w:tab/>
      </w:r>
      <w:r w:rsidRPr="00C975DE">
        <w:rPr>
          <w:rFonts w:ascii="Arial" w:hAnsi="Arial" w:cs="Arial"/>
          <w:color w:val="000000"/>
          <w:sz w:val="22"/>
          <w:szCs w:val="22"/>
        </w:rPr>
        <w:tab/>
      </w:r>
      <w:r w:rsidRPr="00C975DE">
        <w:rPr>
          <w:rFonts w:ascii="Arial" w:hAnsi="Arial" w:cs="Arial"/>
          <w:color w:val="000000"/>
          <w:sz w:val="22"/>
          <w:szCs w:val="22"/>
        </w:rPr>
        <w:tab/>
      </w:r>
      <w:r w:rsidRPr="00C975DE">
        <w:rPr>
          <w:rFonts w:ascii="Arial" w:hAnsi="Arial" w:cs="Arial"/>
          <w:color w:val="000000"/>
          <w:sz w:val="22"/>
          <w:szCs w:val="22"/>
        </w:rPr>
        <w:tab/>
      </w:r>
      <w:r w:rsidRPr="00C975DE">
        <w:rPr>
          <w:rFonts w:ascii="Arial" w:hAnsi="Arial" w:cs="Arial"/>
          <w:color w:val="000000"/>
          <w:sz w:val="22"/>
          <w:szCs w:val="22"/>
        </w:rPr>
        <w:tab/>
      </w:r>
      <w:r w:rsidRPr="00C975DE">
        <w:rPr>
          <w:rFonts w:ascii="Arial" w:hAnsi="Arial" w:cs="Arial"/>
          <w:color w:val="000000"/>
          <w:sz w:val="22"/>
          <w:szCs w:val="22"/>
        </w:rPr>
        <w:tab/>
      </w:r>
      <w:r w:rsidRPr="00C975DE">
        <w:rPr>
          <w:rFonts w:ascii="Arial" w:hAnsi="Arial" w:cs="Arial"/>
          <w:color w:val="000000"/>
          <w:sz w:val="22"/>
          <w:szCs w:val="22"/>
        </w:rPr>
        <w:tab/>
      </w:r>
      <w:r w:rsidRPr="00C975DE">
        <w:rPr>
          <w:rFonts w:ascii="Arial" w:hAnsi="Arial" w:cs="Arial"/>
          <w:color w:val="000000"/>
          <w:sz w:val="22"/>
          <w:szCs w:val="22"/>
        </w:rPr>
        <w:tab/>
        <w:t>NW2625E</w:t>
      </w:r>
    </w:p>
    <w:p w:rsidR="00CA148B" w:rsidRPr="00B542CB" w:rsidRDefault="00CA148B" w:rsidP="00CA148B">
      <w:pPr>
        <w:rPr>
          <w:rFonts w:ascii="Arial" w:eastAsia="Arial" w:hAnsi="Arial" w:cs="Arial"/>
          <w:b/>
          <w:sz w:val="22"/>
          <w:szCs w:val="22"/>
        </w:rPr>
      </w:pPr>
    </w:p>
    <w:p w:rsidR="00800327" w:rsidRPr="00800327" w:rsidRDefault="00800327" w:rsidP="00CA148B">
      <w:pPr>
        <w:rPr>
          <w:rFonts w:ascii="Arial" w:eastAsia="Arial" w:hAnsi="Arial" w:cs="Arial"/>
          <w:b/>
          <w:sz w:val="22"/>
          <w:szCs w:val="22"/>
        </w:rPr>
      </w:pPr>
      <w:r w:rsidRPr="00800327">
        <w:rPr>
          <w:rFonts w:ascii="Arial" w:eastAsia="Arial" w:hAnsi="Arial" w:cs="Arial"/>
          <w:b/>
          <w:sz w:val="22"/>
          <w:szCs w:val="22"/>
        </w:rPr>
        <w:t>REPLY</w:t>
      </w:r>
    </w:p>
    <w:p w:rsidR="002C1934" w:rsidRDefault="002C1934" w:rsidP="00CA148B">
      <w:pPr>
        <w:rPr>
          <w:rFonts w:ascii="Arial" w:eastAsia="Arial" w:hAnsi="Arial" w:cs="Arial"/>
          <w:sz w:val="22"/>
          <w:szCs w:val="22"/>
        </w:rPr>
      </w:pPr>
    </w:p>
    <w:p w:rsidR="001F6313" w:rsidRPr="0018671D" w:rsidRDefault="001F6313" w:rsidP="0018671D">
      <w:pPr>
        <w:pStyle w:val="NoSpacing"/>
        <w:numPr>
          <w:ilvl w:val="0"/>
          <w:numId w:val="4"/>
        </w:numPr>
        <w:ind w:left="993"/>
        <w:jc w:val="both"/>
        <w:rPr>
          <w:rFonts w:ascii="Arial" w:hAnsi="Arial" w:cs="Arial"/>
          <w:b/>
          <w:lang w:val="en-GB"/>
        </w:rPr>
      </w:pPr>
      <w:r w:rsidRPr="0018671D">
        <w:rPr>
          <w:rFonts w:ascii="Arial" w:hAnsi="Arial" w:cs="Arial"/>
          <w:lang w:val="en-GB"/>
        </w:rPr>
        <w:t xml:space="preserve">The Department of Transport is currently assisting Road Authorities through the </w:t>
      </w:r>
      <w:proofErr w:type="spellStart"/>
      <w:r w:rsidRPr="0018671D">
        <w:rPr>
          <w:rFonts w:ascii="Arial" w:hAnsi="Arial" w:cs="Arial"/>
          <w:lang w:val="en-GB"/>
        </w:rPr>
        <w:t>Shamba</w:t>
      </w:r>
      <w:proofErr w:type="spellEnd"/>
      <w:r w:rsidRPr="0018671D">
        <w:rPr>
          <w:rFonts w:ascii="Arial" w:hAnsi="Arial" w:cs="Arial"/>
          <w:lang w:val="en-GB"/>
        </w:rPr>
        <w:t xml:space="preserve"> </w:t>
      </w:r>
      <w:proofErr w:type="spellStart"/>
      <w:r w:rsidRPr="0018671D">
        <w:rPr>
          <w:rFonts w:ascii="Arial" w:hAnsi="Arial" w:cs="Arial"/>
          <w:lang w:val="en-GB"/>
        </w:rPr>
        <w:t>Sonke</w:t>
      </w:r>
      <w:proofErr w:type="spellEnd"/>
      <w:r w:rsidRPr="0018671D">
        <w:rPr>
          <w:rFonts w:ascii="Arial" w:hAnsi="Arial" w:cs="Arial"/>
          <w:lang w:val="en-GB"/>
        </w:rPr>
        <w:t xml:space="preserve"> Programme </w:t>
      </w:r>
      <w:r w:rsidR="0034544B">
        <w:rPr>
          <w:rFonts w:ascii="Arial" w:hAnsi="Arial" w:cs="Arial"/>
          <w:lang w:val="en-GB"/>
        </w:rPr>
        <w:t xml:space="preserve">and it </w:t>
      </w:r>
      <w:r w:rsidRPr="0018671D">
        <w:rPr>
          <w:rFonts w:ascii="Arial" w:hAnsi="Arial" w:cs="Arial"/>
          <w:lang w:val="en-GB"/>
        </w:rPr>
        <w:t>is a nation-wide initiative involving all Provincial Road Authorities</w:t>
      </w:r>
      <w:r w:rsidR="0034544B">
        <w:rPr>
          <w:rFonts w:ascii="Arial" w:hAnsi="Arial" w:cs="Arial"/>
          <w:lang w:val="en-GB"/>
        </w:rPr>
        <w:t>.</w:t>
      </w:r>
    </w:p>
    <w:p w:rsidR="001F6313" w:rsidRPr="0018671D" w:rsidRDefault="001F6313" w:rsidP="0018671D">
      <w:pPr>
        <w:pStyle w:val="NoSpacing"/>
        <w:ind w:left="993" w:hanging="1080"/>
        <w:jc w:val="both"/>
        <w:rPr>
          <w:lang w:val="en-GB"/>
        </w:rPr>
      </w:pPr>
    </w:p>
    <w:p w:rsidR="001F6313" w:rsidRPr="0018671D" w:rsidRDefault="001F6313" w:rsidP="0018671D">
      <w:pPr>
        <w:pStyle w:val="NoSpacing"/>
        <w:ind w:left="993"/>
        <w:jc w:val="both"/>
        <w:rPr>
          <w:rFonts w:ascii="Arial" w:hAnsi="Arial" w:cs="Arial"/>
          <w:lang w:val="en-GB"/>
        </w:rPr>
      </w:pPr>
      <w:r w:rsidRPr="0018671D">
        <w:rPr>
          <w:rFonts w:ascii="Arial" w:hAnsi="Arial" w:cs="Arial"/>
          <w:lang w:val="en-GB"/>
        </w:rPr>
        <w:t>Provincial Road Authorities are supported through th</w:t>
      </w:r>
      <w:r w:rsidR="0034544B">
        <w:rPr>
          <w:rFonts w:ascii="Arial" w:hAnsi="Arial" w:cs="Arial"/>
          <w:lang w:val="en-GB"/>
        </w:rPr>
        <w:t>is</w:t>
      </w:r>
      <w:r w:rsidRPr="0018671D">
        <w:rPr>
          <w:rFonts w:ascii="Arial" w:hAnsi="Arial" w:cs="Arial"/>
          <w:lang w:val="en-GB"/>
        </w:rPr>
        <w:t xml:space="preserve"> Provincial Road Maintenance Grant (PRMG):</w:t>
      </w:r>
    </w:p>
    <w:p w:rsidR="001F6313" w:rsidRPr="0018671D" w:rsidRDefault="001F6313" w:rsidP="0018671D">
      <w:pPr>
        <w:pStyle w:val="NoSpacing"/>
        <w:numPr>
          <w:ilvl w:val="0"/>
          <w:numId w:val="5"/>
        </w:numPr>
        <w:ind w:left="993"/>
        <w:jc w:val="both"/>
        <w:rPr>
          <w:rFonts w:ascii="Arial" w:hAnsi="Arial" w:cs="Arial"/>
          <w:lang w:val="en-GB"/>
        </w:rPr>
      </w:pPr>
      <w:r w:rsidRPr="0018671D">
        <w:rPr>
          <w:rFonts w:ascii="Arial" w:hAnsi="Arial" w:cs="Arial"/>
          <w:lang w:val="en-GB"/>
        </w:rPr>
        <w:t>for routine, periodic, and special maintenance;</w:t>
      </w:r>
    </w:p>
    <w:p w:rsidR="001F6313" w:rsidRPr="0018671D" w:rsidRDefault="001F6313" w:rsidP="0018671D">
      <w:pPr>
        <w:pStyle w:val="NoSpacing"/>
        <w:numPr>
          <w:ilvl w:val="0"/>
          <w:numId w:val="5"/>
        </w:numPr>
        <w:ind w:left="993"/>
        <w:jc w:val="both"/>
        <w:rPr>
          <w:rFonts w:ascii="Arial" w:hAnsi="Arial" w:cs="Arial"/>
          <w:lang w:val="en-GB"/>
        </w:rPr>
      </w:pPr>
      <w:r w:rsidRPr="0018671D">
        <w:rPr>
          <w:rFonts w:ascii="Arial" w:hAnsi="Arial" w:cs="Arial"/>
          <w:lang w:val="en-GB"/>
        </w:rPr>
        <w:t>for rehabilitation of paved roads, limited to a maximum of 25% of the value of the PRMG allocation per province;</w:t>
      </w:r>
    </w:p>
    <w:p w:rsidR="001F6313" w:rsidRPr="0018671D" w:rsidRDefault="001F6313" w:rsidP="0018671D">
      <w:pPr>
        <w:pStyle w:val="NoSpacing"/>
        <w:numPr>
          <w:ilvl w:val="0"/>
          <w:numId w:val="5"/>
        </w:numPr>
        <w:ind w:left="993"/>
        <w:jc w:val="both"/>
        <w:rPr>
          <w:rFonts w:ascii="Arial" w:hAnsi="Arial" w:cs="Arial"/>
          <w:lang w:val="en-GB"/>
        </w:rPr>
      </w:pPr>
      <w:r w:rsidRPr="0018671D">
        <w:rPr>
          <w:rFonts w:ascii="Arial" w:hAnsi="Arial" w:cs="Arial"/>
          <w:lang w:val="en-GB"/>
        </w:rPr>
        <w:t>to ensure all roads are identified, proclaimed and reclassified as per the COTO publication TRH26 Road Classification and Access Management Manual;</w:t>
      </w:r>
    </w:p>
    <w:p w:rsidR="001F6313" w:rsidRPr="0018671D" w:rsidRDefault="001F6313" w:rsidP="0018671D">
      <w:pPr>
        <w:pStyle w:val="NoSpacing"/>
        <w:numPr>
          <w:ilvl w:val="0"/>
          <w:numId w:val="5"/>
        </w:numPr>
        <w:ind w:left="993"/>
        <w:jc w:val="both"/>
        <w:rPr>
          <w:rFonts w:ascii="Arial" w:hAnsi="Arial" w:cs="Arial"/>
          <w:lang w:val="en-GB"/>
        </w:rPr>
      </w:pPr>
      <w:r w:rsidRPr="0018671D">
        <w:rPr>
          <w:rFonts w:ascii="Arial" w:hAnsi="Arial" w:cs="Arial"/>
          <w:lang w:val="en-GB"/>
        </w:rPr>
        <w:t>to collect road inventory data to maintain an up-to-date RAMP;</w:t>
      </w:r>
    </w:p>
    <w:p w:rsidR="001F6313" w:rsidRPr="0018671D" w:rsidRDefault="001F6313" w:rsidP="0018671D">
      <w:pPr>
        <w:pStyle w:val="NoSpacing"/>
        <w:numPr>
          <w:ilvl w:val="0"/>
          <w:numId w:val="5"/>
        </w:numPr>
        <w:ind w:left="993"/>
        <w:jc w:val="both"/>
        <w:rPr>
          <w:rFonts w:ascii="Arial" w:hAnsi="Arial" w:cs="Arial"/>
          <w:lang w:val="en-GB"/>
        </w:rPr>
      </w:pPr>
      <w:r w:rsidRPr="0018671D">
        <w:rPr>
          <w:rFonts w:ascii="Arial" w:hAnsi="Arial" w:cs="Arial"/>
          <w:lang w:val="en-GB"/>
        </w:rPr>
        <w:t>for the repair of roads and bridges damaged by declared natural disasters;</w:t>
      </w:r>
    </w:p>
    <w:p w:rsidR="001F6313" w:rsidRPr="0018671D" w:rsidRDefault="001F6313" w:rsidP="0018671D">
      <w:pPr>
        <w:pStyle w:val="NoSpacing"/>
        <w:numPr>
          <w:ilvl w:val="0"/>
          <w:numId w:val="5"/>
        </w:numPr>
        <w:ind w:left="993"/>
        <w:jc w:val="both"/>
        <w:rPr>
          <w:rFonts w:ascii="Arial" w:hAnsi="Arial" w:cs="Arial"/>
          <w:lang w:val="en-GB"/>
        </w:rPr>
      </w:pPr>
      <w:r w:rsidRPr="0018671D">
        <w:rPr>
          <w:rFonts w:ascii="Arial" w:hAnsi="Arial" w:cs="Arial"/>
          <w:lang w:val="en-GB"/>
        </w:rPr>
        <w:t>to improve the state / condition of the road network serving rural areas; and</w:t>
      </w:r>
    </w:p>
    <w:p w:rsidR="001F6313" w:rsidRPr="0018671D" w:rsidRDefault="001F6313" w:rsidP="0018671D">
      <w:pPr>
        <w:pStyle w:val="NoSpacing"/>
        <w:numPr>
          <w:ilvl w:val="0"/>
          <w:numId w:val="5"/>
        </w:numPr>
        <w:ind w:left="993"/>
        <w:jc w:val="both"/>
        <w:rPr>
          <w:rFonts w:ascii="Arial" w:hAnsi="Arial" w:cs="Arial"/>
          <w:lang w:val="en-GB"/>
        </w:rPr>
      </w:pPr>
      <w:r w:rsidRPr="0018671D">
        <w:rPr>
          <w:rFonts w:ascii="Arial" w:hAnsi="Arial" w:cs="Arial"/>
          <w:lang w:val="en-GB"/>
        </w:rPr>
        <w:t xml:space="preserve">to improve road safety with a special focus on NMT safety </w:t>
      </w:r>
    </w:p>
    <w:p w:rsidR="001F6313" w:rsidRPr="0018671D" w:rsidRDefault="001F6313" w:rsidP="0018671D">
      <w:pPr>
        <w:pStyle w:val="NoSpacing"/>
        <w:ind w:left="993" w:hanging="1080"/>
        <w:jc w:val="both"/>
        <w:rPr>
          <w:rFonts w:ascii="Arial" w:hAnsi="Arial" w:cs="Arial"/>
          <w:lang w:val="en-GB"/>
        </w:rPr>
      </w:pPr>
    </w:p>
    <w:p w:rsidR="001F6313" w:rsidRPr="0018671D" w:rsidRDefault="0020118B" w:rsidP="007F01F4">
      <w:pPr>
        <w:pStyle w:val="NoSpacing"/>
        <w:ind w:left="993" w:hanging="426"/>
        <w:jc w:val="both"/>
        <w:rPr>
          <w:rFonts w:ascii="Arial" w:hAnsi="Arial" w:cs="Arial"/>
          <w:lang w:val="en-GB"/>
        </w:rPr>
      </w:pPr>
      <w:r w:rsidRPr="0018671D">
        <w:rPr>
          <w:rFonts w:ascii="Arial" w:hAnsi="Arial" w:cs="Arial"/>
          <w:lang w:val="en-GB"/>
        </w:rPr>
        <w:t>The PRMG is also used on the rural road networks</w:t>
      </w:r>
      <w:r w:rsidR="0034544B">
        <w:rPr>
          <w:rFonts w:ascii="Arial" w:hAnsi="Arial" w:cs="Arial"/>
          <w:lang w:val="en-GB"/>
        </w:rPr>
        <w:t xml:space="preserve"> to gather road data where </w:t>
      </w:r>
      <w:r w:rsidR="001F6313" w:rsidRPr="0018671D">
        <w:rPr>
          <w:rFonts w:ascii="Arial" w:hAnsi="Arial" w:cs="Arial"/>
          <w:lang w:val="en-GB"/>
        </w:rPr>
        <w:t>District Municipalities are supported through the Rural Road Asset Management Systems Grant (RRAMSG) to:</w:t>
      </w:r>
    </w:p>
    <w:p w:rsidR="001F6313" w:rsidRPr="0018671D" w:rsidRDefault="001F6313" w:rsidP="0018671D">
      <w:pPr>
        <w:pStyle w:val="NoSpacing"/>
        <w:numPr>
          <w:ilvl w:val="0"/>
          <w:numId w:val="5"/>
        </w:numPr>
        <w:ind w:left="993"/>
        <w:jc w:val="both"/>
        <w:rPr>
          <w:rFonts w:ascii="Arial" w:hAnsi="Arial" w:cs="Arial"/>
          <w:lang w:val="en-GB"/>
        </w:rPr>
      </w:pPr>
      <w:bookmarkStart w:id="0" w:name="_Toc105498242"/>
      <w:r w:rsidRPr="0018671D">
        <w:rPr>
          <w:rFonts w:ascii="Arial" w:hAnsi="Arial" w:cs="Arial"/>
          <w:lang w:val="en-GB"/>
        </w:rPr>
        <w:t>collect condition data (paved and unpaved) for the municipal road networks within the boundaries of the District Municipality in accordance with the COTO publication, TMH9 Manual for Visual Assessment of Road Pavements;</w:t>
      </w:r>
      <w:bookmarkEnd w:id="0"/>
    </w:p>
    <w:p w:rsidR="001F6313" w:rsidRPr="0018671D" w:rsidRDefault="001F6313" w:rsidP="0018671D">
      <w:pPr>
        <w:pStyle w:val="NoSpacing"/>
        <w:numPr>
          <w:ilvl w:val="0"/>
          <w:numId w:val="5"/>
        </w:numPr>
        <w:ind w:left="993"/>
        <w:jc w:val="both"/>
        <w:rPr>
          <w:rFonts w:ascii="Arial" w:hAnsi="Arial" w:cs="Arial"/>
          <w:lang w:val="en-GB"/>
        </w:rPr>
      </w:pPr>
      <w:bookmarkStart w:id="1" w:name="_Toc105498243"/>
      <w:r w:rsidRPr="0018671D">
        <w:rPr>
          <w:rFonts w:ascii="Arial" w:hAnsi="Arial" w:cs="Arial"/>
          <w:lang w:val="en-GB"/>
        </w:rPr>
        <w:t>collect traffic data on selected intersections of the municipal road network;</w:t>
      </w:r>
      <w:r w:rsidRPr="0018671D">
        <w:rPr>
          <w:rFonts w:ascii="Arial" w:hAnsi="Arial" w:cs="Arial"/>
          <w:noProof/>
          <w:lang w:val="en-ZA" w:eastAsia="en-ZA"/>
        </w:rPr>
        <w:drawing>
          <wp:inline distT="0" distB="0" distL="0" distR="0">
            <wp:extent cx="6463" cy="71099"/>
            <wp:effectExtent l="0" t="0" r="0" b="0"/>
            <wp:docPr id="340935" name="Picture 340935"/>
            <wp:cNvGraphicFramePr/>
            <a:graphic xmlns:a="http://schemas.openxmlformats.org/drawingml/2006/main">
              <a:graphicData uri="http://schemas.openxmlformats.org/drawingml/2006/picture">
                <pic:pic xmlns:pic="http://schemas.openxmlformats.org/drawingml/2006/picture">
                  <pic:nvPicPr>
                    <pic:cNvPr id="340935" name="Picture 340935"/>
                    <pic:cNvPicPr/>
                  </pic:nvPicPr>
                  <pic:blipFill>
                    <a:blip r:embed="rId6" cstate="print"/>
                    <a:stretch>
                      <a:fillRect/>
                    </a:stretch>
                  </pic:blipFill>
                  <pic:spPr>
                    <a:xfrm>
                      <a:off x="0" y="0"/>
                      <a:ext cx="6463" cy="71099"/>
                    </a:xfrm>
                    <a:prstGeom prst="rect">
                      <a:avLst/>
                    </a:prstGeom>
                  </pic:spPr>
                </pic:pic>
              </a:graphicData>
            </a:graphic>
          </wp:inline>
        </w:drawing>
      </w:r>
      <w:bookmarkEnd w:id="1"/>
    </w:p>
    <w:p w:rsidR="001F6313" w:rsidRPr="0018671D" w:rsidRDefault="001F6313" w:rsidP="0018671D">
      <w:pPr>
        <w:pStyle w:val="NoSpacing"/>
        <w:numPr>
          <w:ilvl w:val="0"/>
          <w:numId w:val="5"/>
        </w:numPr>
        <w:ind w:left="993"/>
        <w:jc w:val="both"/>
        <w:rPr>
          <w:rFonts w:ascii="Arial" w:hAnsi="Arial" w:cs="Arial"/>
          <w:lang w:val="en-GB"/>
        </w:rPr>
      </w:pPr>
      <w:bookmarkStart w:id="2" w:name="_Toc105498244"/>
      <w:r w:rsidRPr="0018671D">
        <w:rPr>
          <w:rFonts w:ascii="Arial" w:hAnsi="Arial" w:cs="Arial"/>
          <w:lang w:val="en-GB"/>
        </w:rPr>
        <w:t>collect data on the condition of structures (bridges and culverts) as per the COTO publication, TMH19 Manual for the Visual Assessment of Road Structures; and</w:t>
      </w:r>
      <w:bookmarkEnd w:id="2"/>
    </w:p>
    <w:p w:rsidR="001F6313" w:rsidRDefault="001F6313" w:rsidP="0018671D">
      <w:pPr>
        <w:pStyle w:val="NoSpacing"/>
        <w:numPr>
          <w:ilvl w:val="0"/>
          <w:numId w:val="5"/>
        </w:numPr>
        <w:ind w:left="993"/>
        <w:jc w:val="both"/>
        <w:rPr>
          <w:rFonts w:ascii="Arial" w:hAnsi="Arial" w:cs="Arial"/>
          <w:lang w:val="en-GB"/>
        </w:rPr>
      </w:pPr>
      <w:bookmarkStart w:id="3" w:name="_Toc105498245"/>
      <w:r w:rsidRPr="0018671D">
        <w:rPr>
          <w:rFonts w:ascii="Arial" w:hAnsi="Arial" w:cs="Arial"/>
          <w:lang w:val="en-GB"/>
        </w:rPr>
        <w:t>develop a Road Asset Management Plan (RAMP) in line with the COTO publication, TMH22 Road Asset Management Manual to inform maintenance and investment via the Municipal Infrastructure Grant (MIG).</w:t>
      </w:r>
      <w:bookmarkEnd w:id="3"/>
    </w:p>
    <w:p w:rsidR="0034544B" w:rsidRPr="0018671D" w:rsidRDefault="0034544B" w:rsidP="007F01F4">
      <w:pPr>
        <w:pStyle w:val="NoSpacing"/>
        <w:ind w:left="709"/>
        <w:jc w:val="both"/>
        <w:rPr>
          <w:rFonts w:ascii="Arial" w:hAnsi="Arial" w:cs="Arial"/>
          <w:lang w:val="en-GB"/>
        </w:rPr>
      </w:pPr>
      <w:r>
        <w:rPr>
          <w:rFonts w:ascii="Arial" w:hAnsi="Arial" w:cs="Arial"/>
          <w:lang w:val="en-GB"/>
        </w:rPr>
        <w:t xml:space="preserve">The inspections in loco are performed by the technical teams to ensure quality assurance of road infrastructure delivered. Back to basic ethos are adhered to within the limited scarcity of </w:t>
      </w:r>
      <w:r w:rsidR="00AF415B">
        <w:rPr>
          <w:rFonts w:ascii="Arial" w:hAnsi="Arial" w:cs="Arial"/>
          <w:lang w:val="en-GB"/>
        </w:rPr>
        <w:t xml:space="preserve">technical </w:t>
      </w:r>
      <w:r w:rsidR="007F01F4">
        <w:rPr>
          <w:rFonts w:ascii="Arial" w:hAnsi="Arial" w:cs="Arial"/>
          <w:lang w:val="en-GB"/>
        </w:rPr>
        <w:t>resources</w:t>
      </w:r>
      <w:r w:rsidR="00AF415B">
        <w:rPr>
          <w:rFonts w:ascii="Arial" w:hAnsi="Arial" w:cs="Arial"/>
          <w:lang w:val="en-GB"/>
        </w:rPr>
        <w:t>.</w:t>
      </w:r>
    </w:p>
    <w:p w:rsidR="001F6313" w:rsidRPr="0018671D" w:rsidRDefault="001F6313" w:rsidP="0018671D">
      <w:pPr>
        <w:ind w:left="993"/>
        <w:jc w:val="both"/>
        <w:rPr>
          <w:rFonts w:ascii="Arial" w:eastAsia="Arial" w:hAnsi="Arial" w:cs="Arial"/>
          <w:sz w:val="22"/>
          <w:szCs w:val="22"/>
        </w:rPr>
      </w:pPr>
    </w:p>
    <w:p w:rsidR="0020118B" w:rsidRPr="0018671D" w:rsidRDefault="0018671D" w:rsidP="0018671D">
      <w:pPr>
        <w:pStyle w:val="ListParagraph"/>
        <w:numPr>
          <w:ilvl w:val="0"/>
          <w:numId w:val="4"/>
        </w:numPr>
        <w:ind w:left="993"/>
        <w:jc w:val="both"/>
        <w:rPr>
          <w:rFonts w:ascii="Arial" w:eastAsia="Arial" w:hAnsi="Arial" w:cs="Arial"/>
          <w:sz w:val="22"/>
          <w:szCs w:val="22"/>
        </w:rPr>
      </w:pPr>
      <w:r>
        <w:rPr>
          <w:rFonts w:ascii="Arial" w:eastAsia="Arial" w:hAnsi="Arial" w:cs="Arial"/>
          <w:sz w:val="22"/>
          <w:szCs w:val="22"/>
        </w:rPr>
        <w:t>In terms of the Division</w:t>
      </w:r>
      <w:r w:rsidR="001F6313" w:rsidRPr="0018671D">
        <w:rPr>
          <w:rFonts w:ascii="Arial" w:eastAsia="Arial" w:hAnsi="Arial" w:cs="Arial"/>
          <w:sz w:val="22"/>
          <w:szCs w:val="22"/>
        </w:rPr>
        <w:t xml:space="preserve"> of Revenue Act (DORA), these </w:t>
      </w:r>
      <w:r w:rsidR="0020118B" w:rsidRPr="0018671D">
        <w:rPr>
          <w:rFonts w:ascii="Arial" w:eastAsia="Arial" w:hAnsi="Arial" w:cs="Arial"/>
          <w:sz w:val="22"/>
          <w:szCs w:val="22"/>
        </w:rPr>
        <w:t>funds has to be t</w:t>
      </w:r>
      <w:r w:rsidR="001F6313" w:rsidRPr="0018671D">
        <w:rPr>
          <w:rFonts w:ascii="Arial" w:eastAsia="Arial" w:hAnsi="Arial" w:cs="Arial"/>
          <w:sz w:val="22"/>
          <w:szCs w:val="22"/>
        </w:rPr>
        <w:t>ransfer</w:t>
      </w:r>
      <w:r w:rsidR="0020118B" w:rsidRPr="0018671D">
        <w:rPr>
          <w:rFonts w:ascii="Arial" w:eastAsia="Arial" w:hAnsi="Arial" w:cs="Arial"/>
          <w:sz w:val="22"/>
          <w:szCs w:val="22"/>
        </w:rPr>
        <w:t xml:space="preserve">red </w:t>
      </w:r>
      <w:r w:rsidR="001F6313" w:rsidRPr="0018671D">
        <w:rPr>
          <w:rFonts w:ascii="Arial" w:eastAsia="Arial" w:hAnsi="Arial" w:cs="Arial"/>
          <w:sz w:val="22"/>
          <w:szCs w:val="22"/>
        </w:rPr>
        <w:t>to the</w:t>
      </w:r>
      <w:r>
        <w:rPr>
          <w:rFonts w:ascii="Arial" w:eastAsia="Arial" w:hAnsi="Arial" w:cs="Arial"/>
          <w:sz w:val="22"/>
          <w:szCs w:val="22"/>
        </w:rPr>
        <w:t xml:space="preserve"> Provinces and </w:t>
      </w:r>
      <w:r w:rsidR="001F6313" w:rsidRPr="0018671D">
        <w:rPr>
          <w:rFonts w:ascii="Arial" w:eastAsia="Arial" w:hAnsi="Arial" w:cs="Arial"/>
          <w:sz w:val="22"/>
          <w:szCs w:val="22"/>
        </w:rPr>
        <w:t>municipalities</w:t>
      </w:r>
      <w:r w:rsidR="0020118B" w:rsidRPr="0018671D">
        <w:rPr>
          <w:rFonts w:ascii="Arial" w:eastAsia="Arial" w:hAnsi="Arial" w:cs="Arial"/>
          <w:sz w:val="22"/>
          <w:szCs w:val="22"/>
        </w:rPr>
        <w:t>,</w:t>
      </w:r>
      <w:r w:rsidR="001F6313" w:rsidRPr="0018671D">
        <w:rPr>
          <w:rFonts w:ascii="Arial" w:eastAsia="Arial" w:hAnsi="Arial" w:cs="Arial"/>
          <w:sz w:val="22"/>
          <w:szCs w:val="22"/>
        </w:rPr>
        <w:t xml:space="preserve"> who are the “implementing Agents”.</w:t>
      </w:r>
      <w:r w:rsidR="0020118B" w:rsidRPr="0018671D">
        <w:rPr>
          <w:rFonts w:ascii="Arial" w:eastAsia="Arial" w:hAnsi="Arial" w:cs="Arial"/>
          <w:sz w:val="22"/>
          <w:szCs w:val="22"/>
        </w:rPr>
        <w:t xml:space="preserve"> Therefore, at this stage, the Department is reliant on the Provinces and Municipalities to insource the works as much as possible. </w:t>
      </w:r>
    </w:p>
    <w:p w:rsidR="0020118B" w:rsidRPr="0018671D" w:rsidRDefault="0020118B" w:rsidP="0018671D">
      <w:pPr>
        <w:pStyle w:val="ListParagraph"/>
        <w:ind w:left="993"/>
        <w:jc w:val="both"/>
        <w:rPr>
          <w:rFonts w:ascii="Arial" w:eastAsia="Arial" w:hAnsi="Arial" w:cs="Arial"/>
          <w:sz w:val="22"/>
          <w:szCs w:val="22"/>
        </w:rPr>
      </w:pPr>
    </w:p>
    <w:p w:rsidR="0020118B" w:rsidRPr="0018671D" w:rsidRDefault="0020118B" w:rsidP="0018671D">
      <w:pPr>
        <w:pStyle w:val="ListParagraph"/>
        <w:ind w:left="993"/>
        <w:jc w:val="both"/>
        <w:rPr>
          <w:rFonts w:ascii="Arial" w:eastAsia="Arial" w:hAnsi="Arial" w:cs="Arial"/>
          <w:sz w:val="22"/>
          <w:szCs w:val="22"/>
        </w:rPr>
      </w:pPr>
      <w:r w:rsidRPr="0018671D">
        <w:rPr>
          <w:rFonts w:ascii="Arial" w:eastAsia="Arial" w:hAnsi="Arial" w:cs="Arial"/>
          <w:sz w:val="22"/>
          <w:szCs w:val="22"/>
        </w:rPr>
        <w:t>In most provinces, there is some form of insourcing taking place through implementation of projects using in-house teams. In the case of the West</w:t>
      </w:r>
      <w:r w:rsidR="0018671D" w:rsidRPr="0018671D">
        <w:rPr>
          <w:rFonts w:ascii="Arial" w:eastAsia="Arial" w:hAnsi="Arial" w:cs="Arial"/>
          <w:sz w:val="22"/>
          <w:szCs w:val="22"/>
        </w:rPr>
        <w:t>ern</w:t>
      </w:r>
      <w:r w:rsidRPr="0018671D">
        <w:rPr>
          <w:rFonts w:ascii="Arial" w:eastAsia="Arial" w:hAnsi="Arial" w:cs="Arial"/>
          <w:sz w:val="22"/>
          <w:szCs w:val="22"/>
        </w:rPr>
        <w:t xml:space="preserve"> </w:t>
      </w:r>
      <w:r w:rsidRPr="0018671D">
        <w:rPr>
          <w:rFonts w:ascii="Arial" w:eastAsia="Arial" w:hAnsi="Arial" w:cs="Arial"/>
          <w:sz w:val="22"/>
          <w:szCs w:val="22"/>
        </w:rPr>
        <w:lastRenderedPageBreak/>
        <w:t>Cape, additional insourcing is taking place through the appointment of the District Municipalities as an Implementing Agent by the province. The District Municipalities has their own staff.</w:t>
      </w:r>
    </w:p>
    <w:p w:rsidR="001F6313" w:rsidRPr="0018671D" w:rsidRDefault="001F6313" w:rsidP="0018671D">
      <w:pPr>
        <w:ind w:left="993"/>
        <w:jc w:val="both"/>
        <w:rPr>
          <w:rFonts w:ascii="Arial" w:eastAsia="Arial" w:hAnsi="Arial" w:cs="Arial"/>
          <w:sz w:val="22"/>
          <w:szCs w:val="22"/>
        </w:rPr>
      </w:pPr>
    </w:p>
    <w:p w:rsidR="001F6313" w:rsidRPr="0018671D" w:rsidRDefault="001F6313" w:rsidP="0018671D">
      <w:pPr>
        <w:ind w:left="993"/>
        <w:jc w:val="both"/>
        <w:rPr>
          <w:rFonts w:ascii="Arial" w:eastAsia="Arial" w:hAnsi="Arial" w:cs="Arial"/>
          <w:sz w:val="22"/>
          <w:szCs w:val="22"/>
        </w:rPr>
      </w:pPr>
      <w:r w:rsidRPr="0018671D">
        <w:rPr>
          <w:rFonts w:ascii="Arial" w:eastAsia="Arial" w:hAnsi="Arial" w:cs="Arial"/>
          <w:sz w:val="22"/>
          <w:szCs w:val="22"/>
        </w:rPr>
        <w:t>The Department intends to change the Schedule of these grants to become an “Indirect Grant”, which allow the department to implement the works on behalf of the Provinces and Municipalities.</w:t>
      </w:r>
    </w:p>
    <w:p w:rsidR="001F6313" w:rsidRPr="0018671D" w:rsidRDefault="001F6313" w:rsidP="0018671D">
      <w:pPr>
        <w:ind w:left="993"/>
        <w:jc w:val="both"/>
        <w:rPr>
          <w:rFonts w:ascii="Arial" w:eastAsia="Arial" w:hAnsi="Arial" w:cs="Arial"/>
          <w:sz w:val="22"/>
          <w:szCs w:val="22"/>
        </w:rPr>
      </w:pPr>
    </w:p>
    <w:p w:rsidR="001F6313" w:rsidRPr="0018671D" w:rsidRDefault="001F6313" w:rsidP="0018671D">
      <w:pPr>
        <w:ind w:left="993"/>
        <w:jc w:val="both"/>
        <w:rPr>
          <w:rFonts w:ascii="Arial" w:eastAsia="Arial" w:hAnsi="Arial" w:cs="Arial"/>
          <w:sz w:val="22"/>
          <w:szCs w:val="22"/>
        </w:rPr>
      </w:pPr>
      <w:r w:rsidRPr="0018671D">
        <w:rPr>
          <w:rFonts w:ascii="Arial" w:eastAsia="Arial" w:hAnsi="Arial" w:cs="Arial"/>
          <w:sz w:val="22"/>
          <w:szCs w:val="22"/>
        </w:rPr>
        <w:t>I</w:t>
      </w:r>
      <w:r w:rsidR="0020118B" w:rsidRPr="0018671D">
        <w:rPr>
          <w:rFonts w:ascii="Arial" w:eastAsia="Arial" w:hAnsi="Arial" w:cs="Arial"/>
          <w:sz w:val="22"/>
          <w:szCs w:val="22"/>
        </w:rPr>
        <w:t>f</w:t>
      </w:r>
      <w:r w:rsidRPr="0018671D">
        <w:rPr>
          <w:rFonts w:ascii="Arial" w:eastAsia="Arial" w:hAnsi="Arial" w:cs="Arial"/>
          <w:sz w:val="22"/>
          <w:szCs w:val="22"/>
        </w:rPr>
        <w:t xml:space="preserve"> this proposal is accepted by the Budget Council and the DORA is supported, as such, by Parliament and approved by the President, the Department plans to insource the works as much as possible within reason.</w:t>
      </w:r>
    </w:p>
    <w:p w:rsidR="001F6313" w:rsidRPr="0018671D" w:rsidRDefault="001F6313" w:rsidP="0018671D">
      <w:pPr>
        <w:ind w:left="993"/>
        <w:jc w:val="both"/>
        <w:rPr>
          <w:rFonts w:ascii="Arial" w:eastAsia="Arial" w:hAnsi="Arial" w:cs="Arial"/>
          <w:sz w:val="22"/>
          <w:szCs w:val="22"/>
        </w:rPr>
      </w:pPr>
    </w:p>
    <w:p w:rsidR="001F6313" w:rsidRDefault="001F6313" w:rsidP="00CA148B">
      <w:pPr>
        <w:rPr>
          <w:rFonts w:ascii="Arial" w:eastAsia="Arial" w:hAnsi="Arial" w:cs="Arial"/>
          <w:strike/>
          <w:sz w:val="22"/>
          <w:szCs w:val="22"/>
        </w:rPr>
      </w:pPr>
      <w:bookmarkStart w:id="4" w:name="_GoBack"/>
      <w:bookmarkEnd w:id="4"/>
    </w:p>
    <w:p w:rsidR="001F6313" w:rsidRDefault="001F6313" w:rsidP="00CA148B">
      <w:pPr>
        <w:rPr>
          <w:rFonts w:ascii="Arial" w:eastAsia="Arial" w:hAnsi="Arial" w:cs="Arial"/>
          <w:strike/>
          <w:sz w:val="22"/>
          <w:szCs w:val="22"/>
        </w:rPr>
      </w:pPr>
    </w:p>
    <w:p w:rsidR="004720D6" w:rsidRPr="00800327" w:rsidRDefault="004720D6" w:rsidP="00CA148B">
      <w:pPr>
        <w:rPr>
          <w:rFonts w:ascii="Arial" w:eastAsia="Arial" w:hAnsi="Arial" w:cs="Arial"/>
          <w:sz w:val="22"/>
          <w:szCs w:val="22"/>
        </w:rPr>
      </w:pPr>
    </w:p>
    <w:p w:rsidR="00BF784C" w:rsidRDefault="00BF784C">
      <w:pPr>
        <w:pStyle w:val="Heading1"/>
        <w:tabs>
          <w:tab w:val="left" w:pos="540"/>
          <w:tab w:val="left" w:pos="1080"/>
          <w:tab w:val="left" w:pos="1620"/>
          <w:tab w:val="left" w:pos="2340"/>
        </w:tabs>
        <w:spacing w:line="360" w:lineRule="auto"/>
        <w:rPr>
          <w:rFonts w:ascii="Arial" w:eastAsia="Arial" w:hAnsi="Arial" w:cs="Arial"/>
          <w:sz w:val="24"/>
          <w:szCs w:val="24"/>
        </w:rPr>
      </w:pPr>
    </w:p>
    <w:p w:rsidR="005C5DB2" w:rsidRDefault="005C5DB2" w:rsidP="005C5DB2">
      <w:pPr>
        <w:rPr>
          <w:rFonts w:eastAsia="Arial"/>
        </w:rPr>
      </w:pPr>
    </w:p>
    <w:p w:rsidR="005C5DB2" w:rsidRDefault="005C5DB2" w:rsidP="005C5DB2">
      <w:pPr>
        <w:rPr>
          <w:rFonts w:eastAsia="Arial"/>
        </w:rPr>
      </w:pPr>
    </w:p>
    <w:p w:rsidR="0018671D" w:rsidRDefault="0018671D" w:rsidP="005C5DB2">
      <w:pPr>
        <w:rPr>
          <w:rFonts w:eastAsia="Arial"/>
        </w:rPr>
      </w:pPr>
    </w:p>
    <w:p w:rsidR="0018671D" w:rsidRDefault="0018671D" w:rsidP="005C5DB2">
      <w:pPr>
        <w:rPr>
          <w:rFonts w:eastAsia="Arial"/>
        </w:rPr>
      </w:pPr>
    </w:p>
    <w:p w:rsidR="00981280" w:rsidRPr="00922938" w:rsidRDefault="00981280">
      <w:pPr>
        <w:spacing w:line="360" w:lineRule="auto"/>
        <w:jc w:val="both"/>
        <w:rPr>
          <w:rFonts w:ascii="Arial" w:eastAsia="Arial" w:hAnsi="Arial" w:cs="Arial"/>
          <w:sz w:val="22"/>
          <w:szCs w:val="22"/>
        </w:rPr>
      </w:pPr>
    </w:p>
    <w:sectPr w:rsidR="00981280" w:rsidRPr="00922938" w:rsidSect="0046365E">
      <w:pgSz w:w="12240" w:h="15840"/>
      <w:pgMar w:top="1418"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82206A2"/>
    <w:multiLevelType w:val="hybridMultilevel"/>
    <w:tmpl w:val="1CAA250C"/>
    <w:lvl w:ilvl="0" w:tplc="641E4ED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22A193D"/>
    <w:multiLevelType w:val="hybridMultilevel"/>
    <w:tmpl w:val="FEEC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97ECC"/>
    <w:multiLevelType w:val="multilevel"/>
    <w:tmpl w:val="DFA6A6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785230CD"/>
    <w:multiLevelType w:val="hybridMultilevel"/>
    <w:tmpl w:val="D1125C84"/>
    <w:lvl w:ilvl="0" w:tplc="553AEBA0">
      <w:start w:val="1"/>
      <w:numFmt w:val="lowerLetter"/>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52C92"/>
    <w:rsid w:val="0007664C"/>
    <w:rsid w:val="00107C01"/>
    <w:rsid w:val="00134FEC"/>
    <w:rsid w:val="0018671D"/>
    <w:rsid w:val="001F6313"/>
    <w:rsid w:val="0020118B"/>
    <w:rsid w:val="00244A84"/>
    <w:rsid w:val="002472F1"/>
    <w:rsid w:val="00277EB5"/>
    <w:rsid w:val="002C1934"/>
    <w:rsid w:val="002C4CF1"/>
    <w:rsid w:val="002E6F58"/>
    <w:rsid w:val="002F47F7"/>
    <w:rsid w:val="0034544B"/>
    <w:rsid w:val="003616D2"/>
    <w:rsid w:val="003D5222"/>
    <w:rsid w:val="0046365E"/>
    <w:rsid w:val="004720D6"/>
    <w:rsid w:val="004B2B71"/>
    <w:rsid w:val="004E093A"/>
    <w:rsid w:val="004E6198"/>
    <w:rsid w:val="004E7020"/>
    <w:rsid w:val="00561E9A"/>
    <w:rsid w:val="005677A3"/>
    <w:rsid w:val="00570A69"/>
    <w:rsid w:val="00576770"/>
    <w:rsid w:val="00586D48"/>
    <w:rsid w:val="005C5DB2"/>
    <w:rsid w:val="006701DC"/>
    <w:rsid w:val="006739C4"/>
    <w:rsid w:val="006B064C"/>
    <w:rsid w:val="006E0080"/>
    <w:rsid w:val="006E4750"/>
    <w:rsid w:val="006F4706"/>
    <w:rsid w:val="007001FC"/>
    <w:rsid w:val="00715DEE"/>
    <w:rsid w:val="007767A1"/>
    <w:rsid w:val="00787326"/>
    <w:rsid w:val="0079634E"/>
    <w:rsid w:val="007B1019"/>
    <w:rsid w:val="007E06B2"/>
    <w:rsid w:val="007F01F4"/>
    <w:rsid w:val="00800327"/>
    <w:rsid w:val="00812970"/>
    <w:rsid w:val="008504E4"/>
    <w:rsid w:val="008B7523"/>
    <w:rsid w:val="008C6646"/>
    <w:rsid w:val="00922938"/>
    <w:rsid w:val="00981280"/>
    <w:rsid w:val="00A153C9"/>
    <w:rsid w:val="00A15D10"/>
    <w:rsid w:val="00A336A0"/>
    <w:rsid w:val="00A432B2"/>
    <w:rsid w:val="00A6404F"/>
    <w:rsid w:val="00A731DA"/>
    <w:rsid w:val="00A9107E"/>
    <w:rsid w:val="00A9681F"/>
    <w:rsid w:val="00AE4CDC"/>
    <w:rsid w:val="00AF415B"/>
    <w:rsid w:val="00B156CE"/>
    <w:rsid w:val="00B34E26"/>
    <w:rsid w:val="00B542CB"/>
    <w:rsid w:val="00B5546C"/>
    <w:rsid w:val="00B57055"/>
    <w:rsid w:val="00B7739F"/>
    <w:rsid w:val="00BF784C"/>
    <w:rsid w:val="00C975DE"/>
    <w:rsid w:val="00CA148B"/>
    <w:rsid w:val="00D47287"/>
    <w:rsid w:val="00D55D18"/>
    <w:rsid w:val="00D562F1"/>
    <w:rsid w:val="00D6322E"/>
    <w:rsid w:val="00EA1950"/>
    <w:rsid w:val="00EC46E9"/>
    <w:rsid w:val="00ED1221"/>
    <w:rsid w:val="00EE0191"/>
    <w:rsid w:val="00F072D1"/>
    <w:rsid w:val="00F45E26"/>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671D"/>
  </w:style>
  <w:style w:type="paragraph" w:styleId="Heading1">
    <w:name w:val="heading 1"/>
    <w:basedOn w:val="Normal"/>
    <w:next w:val="Normal"/>
    <w:rsid w:val="00A9107E"/>
    <w:pPr>
      <w:keepNext/>
      <w:jc w:val="both"/>
      <w:outlineLvl w:val="0"/>
    </w:pPr>
    <w:rPr>
      <w:b/>
      <w:sz w:val="36"/>
      <w:szCs w:val="36"/>
    </w:rPr>
  </w:style>
  <w:style w:type="paragraph" w:styleId="Heading2">
    <w:name w:val="heading 2"/>
    <w:basedOn w:val="Normal"/>
    <w:next w:val="Normal"/>
    <w:rsid w:val="00A9107E"/>
    <w:pPr>
      <w:keepNext/>
      <w:jc w:val="both"/>
      <w:outlineLvl w:val="1"/>
    </w:pPr>
    <w:rPr>
      <w:i/>
      <w:sz w:val="36"/>
      <w:szCs w:val="36"/>
    </w:rPr>
  </w:style>
  <w:style w:type="paragraph" w:styleId="Heading3">
    <w:name w:val="heading 3"/>
    <w:basedOn w:val="Normal"/>
    <w:next w:val="Normal"/>
    <w:rsid w:val="00A9107E"/>
    <w:pPr>
      <w:keepNext/>
      <w:keepLines/>
      <w:spacing w:before="280" w:after="80"/>
      <w:outlineLvl w:val="2"/>
    </w:pPr>
    <w:rPr>
      <w:b/>
      <w:sz w:val="28"/>
      <w:szCs w:val="28"/>
    </w:rPr>
  </w:style>
  <w:style w:type="paragraph" w:styleId="Heading4">
    <w:name w:val="heading 4"/>
    <w:basedOn w:val="Normal"/>
    <w:next w:val="Normal"/>
    <w:rsid w:val="00A9107E"/>
    <w:pPr>
      <w:keepNext/>
      <w:keepLines/>
      <w:spacing w:before="240" w:after="40"/>
      <w:outlineLvl w:val="3"/>
    </w:pPr>
    <w:rPr>
      <w:b/>
    </w:rPr>
  </w:style>
  <w:style w:type="paragraph" w:styleId="Heading5">
    <w:name w:val="heading 5"/>
    <w:basedOn w:val="Normal"/>
    <w:next w:val="Normal"/>
    <w:rsid w:val="00A9107E"/>
    <w:pPr>
      <w:keepNext/>
      <w:keepLines/>
      <w:spacing w:before="220" w:after="40"/>
      <w:outlineLvl w:val="4"/>
    </w:pPr>
    <w:rPr>
      <w:b/>
      <w:sz w:val="22"/>
      <w:szCs w:val="22"/>
    </w:rPr>
  </w:style>
  <w:style w:type="paragraph" w:styleId="Heading6">
    <w:name w:val="heading 6"/>
    <w:basedOn w:val="Normal"/>
    <w:next w:val="Normal"/>
    <w:rsid w:val="00A9107E"/>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9107E"/>
    <w:pPr>
      <w:jc w:val="center"/>
    </w:pPr>
    <w:rPr>
      <w:rFonts w:ascii="Arial" w:eastAsia="Arial" w:hAnsi="Arial" w:cs="Arial"/>
      <w:b/>
      <w:color w:val="000000"/>
    </w:rPr>
  </w:style>
  <w:style w:type="paragraph" w:styleId="Subtitle">
    <w:name w:val="Subtitle"/>
    <w:basedOn w:val="Normal"/>
    <w:next w:val="Normal"/>
    <w:rsid w:val="00A9107E"/>
    <w:pPr>
      <w:keepNext/>
      <w:keepLines/>
      <w:spacing w:before="360" w:after="80"/>
    </w:pPr>
    <w:rPr>
      <w:rFonts w:ascii="Georgia" w:eastAsia="Georgia" w:hAnsi="Georgia" w:cs="Georgia"/>
      <w:i/>
      <w:color w:val="666666"/>
      <w:sz w:val="48"/>
      <w:szCs w:val="48"/>
    </w:rPr>
  </w:style>
  <w:style w:type="table" w:customStyle="1" w:styleId="a">
    <w:basedOn w:val="TableNormal"/>
    <w:rsid w:val="00A9107E"/>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styleId="NoSpacing">
    <w:name w:val="No Spacing"/>
    <w:link w:val="NoSpacingChar"/>
    <w:uiPriority w:val="1"/>
    <w:qFormat/>
    <w:rsid w:val="001F6313"/>
    <w:rPr>
      <w:rFonts w:asciiTheme="minorHAnsi" w:eastAsiaTheme="minorHAnsi" w:hAnsiTheme="minorHAnsi" w:cstheme="minorBidi"/>
      <w:sz w:val="22"/>
      <w:szCs w:val="22"/>
      <w:lang w:val="en-US" w:eastAsia="en-US"/>
    </w:rPr>
  </w:style>
  <w:style w:type="character" w:customStyle="1" w:styleId="NoSpacingChar">
    <w:name w:val="No Spacing Char"/>
    <w:link w:val="NoSpacing"/>
    <w:uiPriority w:val="1"/>
    <w:rsid w:val="001F6313"/>
    <w:rPr>
      <w:rFonts w:asciiTheme="minorHAnsi" w:eastAsiaTheme="minorHAnsi" w:hAnsiTheme="minorHAnsi" w:cstheme="minorBidi"/>
      <w:sz w:val="22"/>
      <w:szCs w:val="22"/>
      <w:lang w:val="en-US" w:eastAsia="en-US"/>
    </w:rPr>
  </w:style>
  <w:style w:type="paragraph" w:styleId="TOCHeading">
    <w:name w:val="TOC Heading"/>
    <w:basedOn w:val="Heading1"/>
    <w:next w:val="Normal"/>
    <w:uiPriority w:val="39"/>
    <w:unhideWhenUsed/>
    <w:qFormat/>
    <w:rsid w:val="001F631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757438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00274-15DF-434C-83E8-B7D10D28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2022-06-07T10:01:00Z</cp:lastPrinted>
  <dcterms:created xsi:type="dcterms:W3CDTF">2022-06-21T10:19:00Z</dcterms:created>
  <dcterms:modified xsi:type="dcterms:W3CDTF">2022-06-21T10:19:00Z</dcterms:modified>
</cp:coreProperties>
</file>