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67" w:rsidRDefault="006E7B67" w:rsidP="006E7B67">
      <w:pPr>
        <w:rPr>
          <w:b/>
          <w:bCs/>
          <w:lang w:val="en-US"/>
        </w:rPr>
      </w:pPr>
    </w:p>
    <w:p w:rsidR="006E7B67" w:rsidRDefault="006E7B67" w:rsidP="006E7B67">
      <w:pPr>
        <w:jc w:val="center"/>
        <w:rPr>
          <w:rFonts w:ascii="Arial" w:eastAsiaTheme="minorEastAsia" w:hAnsi="Arial" w:cs="Arial"/>
          <w:color w:val="000000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MINISTRY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MINERAL RESOURCES AND ENERGY</w:t>
      </w:r>
    </w:p>
    <w:p w:rsidR="006E7B67" w:rsidRDefault="006E7B67" w:rsidP="006E7B67">
      <w:pPr>
        <w:jc w:val="center"/>
        <w:rPr>
          <w:rFonts w:ascii="Arial" w:hAnsi="Arial" w:cs="Arial"/>
          <w:b/>
          <w:color w:val="538135"/>
        </w:rPr>
      </w:pPr>
      <w:r>
        <w:rPr>
          <w:rFonts w:ascii="Arial" w:hAnsi="Arial" w:cs="Arial"/>
          <w:b/>
          <w:color w:val="538135"/>
        </w:rPr>
        <w:t>REPUBLIC OF SOUTH AFRICA</w:t>
      </w:r>
    </w:p>
    <w:p w:rsidR="006E7B67" w:rsidRDefault="006E7B67" w:rsidP="006E7B67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Private Bag X 59, Arcadia, 0007, Trevenna Campus, Building 2C, C/o </w:t>
      </w:r>
      <w:proofErr w:type="spellStart"/>
      <w:r>
        <w:rPr>
          <w:rFonts w:ascii="Arial" w:hAnsi="Arial" w:cs="Arial"/>
          <w:b/>
          <w:sz w:val="12"/>
          <w:szCs w:val="12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</w:rPr>
        <w:t xml:space="preserve"> &amp; Francis Baard Street, Tel: +27 12 406 7612, Fax: +27 12 323 5849</w:t>
      </w:r>
    </w:p>
    <w:p w:rsidR="003F483F" w:rsidRPr="006E7B67" w:rsidRDefault="006E7B67" w:rsidP="006E7B67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</w:rPr>
        <w:t>th</w:t>
      </w:r>
      <w:r>
        <w:rPr>
          <w:rFonts w:ascii="Arial" w:hAnsi="Arial" w:cs="Arial"/>
          <w:sz w:val="12"/>
          <w:szCs w:val="12"/>
        </w:rPr>
        <w:t xml:space="preserve"> Floor, 120 Plein Street Cape Town, Tel: +27 21 469 6425, Fax: +27 21 465 5980</w:t>
      </w:r>
    </w:p>
    <w:p w:rsidR="003F483F" w:rsidRDefault="003F483F" w:rsidP="003F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3F483F" w:rsidRDefault="003F483F" w:rsidP="003F483F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>
        <w:rPr>
          <w:rFonts w:ascii="Arial Narrow" w:hAnsi="Arial Narrow" w:cs="Tunga"/>
          <w:b/>
          <w:sz w:val="24"/>
          <w:szCs w:val="24"/>
          <w:lang w:val="fr-FR"/>
        </w:rPr>
        <w:t>:</w:t>
      </w:r>
      <w:r w:rsidR="00194B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F61E7">
        <w:rPr>
          <w:rFonts w:ascii="Arial Narrow" w:hAnsi="Arial Narrow"/>
          <w:b/>
          <w:bCs/>
          <w:sz w:val="24"/>
          <w:szCs w:val="24"/>
        </w:rPr>
        <w:t>2</w:t>
      </w:r>
      <w:r w:rsidR="00090B82">
        <w:rPr>
          <w:rFonts w:ascii="Arial Narrow" w:hAnsi="Arial Narrow"/>
          <w:b/>
          <w:bCs/>
          <w:sz w:val="24"/>
          <w:szCs w:val="24"/>
        </w:rPr>
        <w:t>20</w:t>
      </w:r>
      <w:r w:rsidR="007F6E16">
        <w:rPr>
          <w:rFonts w:ascii="Arial Narrow" w:hAnsi="Arial Narrow"/>
          <w:b/>
          <w:bCs/>
          <w:sz w:val="24"/>
          <w:szCs w:val="24"/>
        </w:rPr>
        <w:t>9</w:t>
      </w:r>
    </w:p>
    <w:p w:rsidR="003F483F" w:rsidRDefault="003F483F" w:rsidP="003F483F">
      <w:pPr>
        <w:pStyle w:val="Default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="Arial"/>
        </w:rPr>
        <w:t>Please find attached a response to Parliamentary Question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</w:rPr>
        <w:t>for</w:t>
      </w:r>
      <w:r>
        <w:rPr>
          <w:rFonts w:ascii="Arial Narrow" w:hAnsi="Arial Narrow" w:cs="Arial"/>
        </w:rPr>
        <w:t xml:space="preserve"> </w:t>
      </w:r>
      <w:r w:rsidRPr="00D16EEE">
        <w:rPr>
          <w:rFonts w:ascii="Arial Narrow" w:hAnsi="Arial Narrow" w:cs="Arial"/>
          <w:b/>
          <w:iCs/>
        </w:rPr>
        <w:t>written reply</w:t>
      </w:r>
      <w:r>
        <w:rPr>
          <w:rFonts w:ascii="Arial Narrow" w:hAnsi="Arial Narrow" w:cs="Arial"/>
        </w:rPr>
        <w:t xml:space="preserve"> asked </w:t>
      </w:r>
      <w:r w:rsidR="00AF61E7" w:rsidRPr="00AF61E7">
        <w:rPr>
          <w:rFonts w:ascii="Arial Narrow" w:hAnsi="Arial Narrow"/>
          <w:b/>
          <w:bCs/>
        </w:rPr>
        <w:t xml:space="preserve">Ms P </w:t>
      </w:r>
      <w:proofErr w:type="spellStart"/>
      <w:r w:rsidR="00AF61E7" w:rsidRPr="00AF61E7">
        <w:rPr>
          <w:rFonts w:ascii="Arial Narrow" w:hAnsi="Arial Narrow"/>
          <w:b/>
          <w:bCs/>
        </w:rPr>
        <w:t>Madokwe</w:t>
      </w:r>
      <w:proofErr w:type="spellEnd"/>
      <w:r w:rsidR="00AF61E7" w:rsidRPr="00AF61E7">
        <w:rPr>
          <w:rFonts w:ascii="Arial Narrow" w:hAnsi="Arial Narrow"/>
          <w:b/>
          <w:bCs/>
        </w:rPr>
        <w:t xml:space="preserve"> (EFF) </w:t>
      </w:r>
      <w:r w:rsidRPr="00C16ABE">
        <w:rPr>
          <w:rFonts w:ascii="Arial Narrow" w:hAnsi="Arial Narrow"/>
          <w:b/>
          <w:bCs/>
        </w:rPr>
        <w:t>to ask the Minister of Mineral Resources and Energy</w:t>
      </w:r>
      <w:r>
        <w:rPr>
          <w:rFonts w:ascii="Arial Narrow" w:hAnsi="Arial Narrow"/>
          <w:b/>
          <w:bCs/>
        </w:rPr>
        <w:t xml:space="preserve">: </w:t>
      </w:r>
    </w:p>
    <w:p w:rsidR="00100AC7" w:rsidRDefault="00100AC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F61E7" w:rsidRDefault="00AF61E7" w:rsidP="00100AC7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 T. Maqubela 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 General: Mineral and Petroleum Regulation 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A916C8" w:rsidRDefault="00A916C8" w:rsidP="00A916C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p w:rsidR="00106C69" w:rsidRDefault="00106C69" w:rsidP="00106C6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3F483F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27BA8" w:rsidRDefault="00F27BA8" w:rsidP="003F483F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P. Gamede </w:t>
      </w:r>
    </w:p>
    <w:p w:rsidR="003F483F" w:rsidRDefault="00D56776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</w:t>
      </w:r>
      <w:r w:rsidR="003F483F">
        <w:rPr>
          <w:rFonts w:ascii="Arial Narrow" w:hAnsi="Arial Narrow" w:cs="Tunga"/>
          <w:b/>
          <w:sz w:val="24"/>
          <w:szCs w:val="24"/>
          <w:lang w:val="en-ZA"/>
        </w:rPr>
        <w:t>Director General: Department of Mineral Resources and Energy</w:t>
      </w: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F483F" w:rsidRDefault="003F483F" w:rsidP="00DC407C">
      <w:pPr>
        <w:spacing w:line="276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F27BA8" w:rsidRDefault="00F27BA8" w:rsidP="003F483F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F483F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</w:t>
      </w:r>
      <w:r w:rsidR="00106C69">
        <w:rPr>
          <w:rFonts w:ascii="Arial Narrow" w:hAnsi="Arial Narrow" w:cs="Tunga"/>
          <w:b/>
          <w:sz w:val="24"/>
          <w:szCs w:val="24"/>
          <w:lang w:val="en-ZA"/>
        </w:rPr>
        <w:t>.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 Mantashe</w:t>
      </w:r>
    </w:p>
    <w:p w:rsidR="00DC407C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06C69" w:rsidRDefault="003F483F" w:rsidP="00DC407C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91644D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106C69" w:rsidRDefault="00106C69">
      <w:pPr>
        <w:spacing w:line="259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br w:type="page"/>
      </w:r>
    </w:p>
    <w:p w:rsidR="00AF61E7" w:rsidRPr="00AF61E7" w:rsidRDefault="00AF61E7" w:rsidP="007F6E16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  <w:r w:rsidRPr="00AF61E7">
        <w:rPr>
          <w:rFonts w:ascii="Arial Narrow" w:hAnsi="Arial Narrow"/>
          <w:b/>
          <w:bCs/>
          <w:sz w:val="24"/>
          <w:szCs w:val="24"/>
          <w:lang w:val="en-ZA"/>
        </w:rPr>
        <w:lastRenderedPageBreak/>
        <w:t xml:space="preserve">Ms P </w:t>
      </w:r>
      <w:proofErr w:type="spellStart"/>
      <w:r w:rsidRPr="00AF61E7">
        <w:rPr>
          <w:rFonts w:ascii="Arial Narrow" w:hAnsi="Arial Narrow"/>
          <w:b/>
          <w:bCs/>
          <w:sz w:val="24"/>
          <w:szCs w:val="24"/>
          <w:lang w:val="en-ZA"/>
        </w:rPr>
        <w:t>Madokwe</w:t>
      </w:r>
      <w:proofErr w:type="spellEnd"/>
      <w:r w:rsidRPr="00AF61E7">
        <w:rPr>
          <w:rFonts w:ascii="Arial Narrow" w:hAnsi="Arial Narrow"/>
          <w:b/>
          <w:bCs/>
          <w:sz w:val="24"/>
          <w:szCs w:val="24"/>
          <w:lang w:val="en-ZA"/>
        </w:rPr>
        <w:t xml:space="preserve"> (EFF) to ask the Minister of Mineral Resources and Energy:</w:t>
      </w:r>
    </w:p>
    <w:p w:rsidR="00090B82" w:rsidRDefault="007F6E16" w:rsidP="00DB4AAE">
      <w:pPr>
        <w:tabs>
          <w:tab w:val="left" w:pos="7247"/>
        </w:tabs>
        <w:spacing w:line="360" w:lineRule="auto"/>
        <w:ind w:left="709"/>
        <w:jc w:val="both"/>
        <w:rPr>
          <w:rFonts w:ascii="Arial Narrow" w:hAnsi="Arial Narrow"/>
          <w:b/>
          <w:bCs/>
          <w:sz w:val="24"/>
          <w:szCs w:val="24"/>
        </w:rPr>
      </w:pPr>
      <w:r w:rsidRPr="007F6E16">
        <w:rPr>
          <w:rFonts w:ascii="Arial Narrow" w:hAnsi="Arial Narrow"/>
          <w:sz w:val="24"/>
          <w:szCs w:val="24"/>
          <w:lang w:val="en-ZA"/>
        </w:rPr>
        <w:t>In light of the ongoing protests by Sibanye-Stillwater mineworkers, what (a</w:t>
      </w:r>
      <w:r>
        <w:rPr>
          <w:rFonts w:ascii="Arial Narrow" w:hAnsi="Arial Narrow"/>
          <w:sz w:val="24"/>
          <w:szCs w:val="24"/>
          <w:lang w:val="en-ZA"/>
        </w:rPr>
        <w:t xml:space="preserve">) </w:t>
      </w:r>
      <w:r w:rsidRPr="007F6E16">
        <w:rPr>
          <w:rFonts w:ascii="Arial Narrow" w:hAnsi="Arial Narrow"/>
          <w:sz w:val="24"/>
          <w:szCs w:val="24"/>
          <w:lang w:val="en-ZA"/>
        </w:rPr>
        <w:t>intervention has he made to ensure Sibanye-Stillwater meets the workers’ demands and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7F6E16">
        <w:rPr>
          <w:rFonts w:ascii="Arial Narrow" w:hAnsi="Arial Narrow"/>
          <w:sz w:val="24"/>
          <w:szCs w:val="24"/>
          <w:lang w:val="en-ZA"/>
        </w:rPr>
        <w:t>(b) guarantee does his department give workers that, should Sibanye-Stillwater lose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7F6E16">
        <w:rPr>
          <w:rFonts w:ascii="Arial Narrow" w:hAnsi="Arial Narrow"/>
          <w:sz w:val="24"/>
          <w:szCs w:val="24"/>
          <w:lang w:val="en-ZA"/>
        </w:rPr>
        <w:t>their license, (</w:t>
      </w:r>
      <w:proofErr w:type="spellStart"/>
      <w:r w:rsidRPr="007F6E16">
        <w:rPr>
          <w:rFonts w:ascii="Arial Narrow" w:hAnsi="Arial Narrow"/>
          <w:sz w:val="24"/>
          <w:szCs w:val="24"/>
          <w:lang w:val="en-ZA"/>
        </w:rPr>
        <w:t>i</w:t>
      </w:r>
      <w:proofErr w:type="spellEnd"/>
      <w:r w:rsidRPr="007F6E16">
        <w:rPr>
          <w:rFonts w:ascii="Arial Narrow" w:hAnsi="Arial Narrow"/>
          <w:sz w:val="24"/>
          <w:szCs w:val="24"/>
          <w:lang w:val="en-ZA"/>
        </w:rPr>
        <w:t>) anyone who takes over the operations will not be as exploitative as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7F6E16">
        <w:rPr>
          <w:rFonts w:ascii="Arial Narrow" w:hAnsi="Arial Narrow"/>
          <w:sz w:val="24"/>
          <w:szCs w:val="24"/>
          <w:lang w:val="en-ZA"/>
        </w:rPr>
        <w:t>Sibanye-Stillwater and (ii) Sibanye-Stillwater will be held liable for all its crimes,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7F6E16">
        <w:rPr>
          <w:rFonts w:ascii="Arial Narrow" w:hAnsi="Arial Narrow"/>
          <w:sz w:val="24"/>
          <w:szCs w:val="24"/>
          <w:lang w:val="en-ZA"/>
        </w:rPr>
        <w:t>including unfair dismissal of workers, its refusal to pay workers what is due to them</w:t>
      </w:r>
      <w:r>
        <w:rPr>
          <w:rFonts w:ascii="Arial Narrow" w:hAnsi="Arial Narrow"/>
          <w:sz w:val="24"/>
          <w:szCs w:val="24"/>
          <w:lang w:val="en-ZA"/>
        </w:rPr>
        <w:t xml:space="preserve"> </w:t>
      </w:r>
      <w:r w:rsidRPr="007F6E16">
        <w:rPr>
          <w:rFonts w:ascii="Arial Narrow" w:hAnsi="Arial Narrow"/>
          <w:sz w:val="24"/>
          <w:szCs w:val="24"/>
          <w:lang w:val="en-ZA"/>
        </w:rPr>
        <w:t>and failure to record and compensate workers for injury on duty? NW2617E</w:t>
      </w:r>
    </w:p>
    <w:p w:rsidR="00F80C9F" w:rsidRDefault="00F80C9F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B1C07" w:rsidRDefault="006B1C07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Reply </w:t>
      </w:r>
    </w:p>
    <w:p w:rsidR="000C2465" w:rsidRPr="00F80C9F" w:rsidRDefault="00F371B9" w:rsidP="00DB4AAE">
      <w:pPr>
        <w:pStyle w:val="ListParagraph"/>
        <w:numPr>
          <w:ilvl w:val="0"/>
          <w:numId w:val="24"/>
        </w:numPr>
        <w:spacing w:line="360" w:lineRule="auto"/>
        <w:ind w:left="1134" w:hanging="77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80C9F" w:rsidRPr="00F80C9F">
        <w:rPr>
          <w:rFonts w:ascii="Arial Narrow" w:hAnsi="Arial Narrow"/>
          <w:sz w:val="24"/>
          <w:szCs w:val="24"/>
        </w:rPr>
        <w:t xml:space="preserve">he </w:t>
      </w:r>
      <w:r w:rsidR="00FA1E9F" w:rsidRPr="00F80C9F">
        <w:rPr>
          <w:rFonts w:ascii="Arial Narrow" w:hAnsi="Arial Narrow"/>
          <w:sz w:val="24"/>
          <w:szCs w:val="24"/>
        </w:rPr>
        <w:t>Min</w:t>
      </w:r>
      <w:r w:rsidR="00087CE5">
        <w:rPr>
          <w:rFonts w:ascii="Arial Narrow" w:hAnsi="Arial Narrow"/>
          <w:sz w:val="24"/>
          <w:szCs w:val="24"/>
        </w:rPr>
        <w:t>i</w:t>
      </w:r>
      <w:r w:rsidR="00FA1E9F" w:rsidRPr="00F80C9F">
        <w:rPr>
          <w:rFonts w:ascii="Arial Narrow" w:hAnsi="Arial Narrow"/>
          <w:sz w:val="24"/>
          <w:szCs w:val="24"/>
        </w:rPr>
        <w:t>ster</w:t>
      </w:r>
      <w:r>
        <w:rPr>
          <w:rFonts w:ascii="Arial Narrow" w:hAnsi="Arial Narrow"/>
          <w:sz w:val="24"/>
          <w:szCs w:val="24"/>
        </w:rPr>
        <w:t xml:space="preserve"> met with both the management of Sibanye-Stillwater and Labour representatives and emphasized the importance of them reaching an amicable solution.</w:t>
      </w:r>
    </w:p>
    <w:p w:rsidR="00F80C9F" w:rsidRDefault="00F80C9F" w:rsidP="00DB4AAE">
      <w:pPr>
        <w:spacing w:line="360" w:lineRule="auto"/>
        <w:ind w:left="1134" w:hanging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(b)(i) </w:t>
      </w:r>
      <w:r w:rsidR="00DB4AAE">
        <w:rPr>
          <w:rFonts w:ascii="Arial Narrow" w:hAnsi="Arial Narrow"/>
          <w:sz w:val="24"/>
          <w:szCs w:val="24"/>
        </w:rPr>
        <w:t xml:space="preserve">  </w:t>
      </w:r>
      <w:r w:rsidR="00FA1E9F">
        <w:rPr>
          <w:rFonts w:ascii="Arial Narrow" w:hAnsi="Arial Narrow"/>
          <w:sz w:val="24"/>
          <w:szCs w:val="24"/>
        </w:rPr>
        <w:t xml:space="preserve">The Department cannot give any guarantees in this case as the </w:t>
      </w:r>
      <w:r w:rsidR="00F371B9">
        <w:rPr>
          <w:rFonts w:ascii="Arial Narrow" w:hAnsi="Arial Narrow"/>
          <w:sz w:val="24"/>
          <w:szCs w:val="24"/>
        </w:rPr>
        <w:t xml:space="preserve">relationship between </w:t>
      </w:r>
      <w:r w:rsidR="00F56B3B">
        <w:rPr>
          <w:rFonts w:ascii="Arial Narrow" w:hAnsi="Arial Narrow"/>
          <w:sz w:val="24"/>
          <w:szCs w:val="24"/>
        </w:rPr>
        <w:t>Employer and</w:t>
      </w:r>
      <w:r w:rsidR="00F371B9">
        <w:rPr>
          <w:rFonts w:ascii="Arial Narrow" w:hAnsi="Arial Narrow"/>
          <w:sz w:val="24"/>
          <w:szCs w:val="24"/>
        </w:rPr>
        <w:t xml:space="preserve"> Employee is govern</w:t>
      </w:r>
      <w:r w:rsidR="00087CE5">
        <w:rPr>
          <w:rFonts w:ascii="Arial Narrow" w:hAnsi="Arial Narrow"/>
          <w:sz w:val="24"/>
          <w:szCs w:val="24"/>
        </w:rPr>
        <w:t>ed</w:t>
      </w:r>
      <w:r w:rsidR="00F371B9">
        <w:rPr>
          <w:rFonts w:ascii="Arial Narrow" w:hAnsi="Arial Narrow"/>
          <w:sz w:val="24"/>
          <w:szCs w:val="24"/>
        </w:rPr>
        <w:t xml:space="preserve"> by both the Labour Relations Act</w:t>
      </w:r>
      <w:r w:rsidR="00F56B3B">
        <w:rPr>
          <w:rFonts w:ascii="Arial Narrow" w:hAnsi="Arial Narrow"/>
          <w:sz w:val="24"/>
          <w:szCs w:val="24"/>
        </w:rPr>
        <w:t xml:space="preserve"> and Basic Condition of Employment Act</w:t>
      </w:r>
      <w:r w:rsidR="00F371B9">
        <w:rPr>
          <w:rFonts w:ascii="Arial Narrow" w:hAnsi="Arial Narrow"/>
          <w:sz w:val="24"/>
          <w:szCs w:val="24"/>
        </w:rPr>
        <w:t xml:space="preserve">, and both are </w:t>
      </w:r>
      <w:r w:rsidR="00F56B3B">
        <w:rPr>
          <w:rFonts w:ascii="Arial Narrow" w:hAnsi="Arial Narrow"/>
          <w:sz w:val="24"/>
          <w:szCs w:val="24"/>
        </w:rPr>
        <w:t>the</w:t>
      </w:r>
      <w:r w:rsidR="00F371B9">
        <w:rPr>
          <w:rFonts w:ascii="Arial Narrow" w:hAnsi="Arial Narrow"/>
          <w:sz w:val="24"/>
          <w:szCs w:val="24"/>
        </w:rPr>
        <w:t xml:space="preserve"> </w:t>
      </w:r>
      <w:r w:rsidR="00FA1E9F">
        <w:rPr>
          <w:rFonts w:ascii="Arial Narrow" w:hAnsi="Arial Narrow"/>
          <w:sz w:val="24"/>
          <w:szCs w:val="24"/>
        </w:rPr>
        <w:t>competenc</w:t>
      </w:r>
      <w:r w:rsidR="00F371B9">
        <w:rPr>
          <w:rFonts w:ascii="Arial Narrow" w:hAnsi="Arial Narrow"/>
          <w:sz w:val="24"/>
          <w:szCs w:val="24"/>
        </w:rPr>
        <w:t>y</w:t>
      </w:r>
      <w:r w:rsidR="00FA1E9F">
        <w:rPr>
          <w:rFonts w:ascii="Arial Narrow" w:hAnsi="Arial Narrow"/>
          <w:sz w:val="24"/>
          <w:szCs w:val="24"/>
        </w:rPr>
        <w:t xml:space="preserve"> of the Department of</w:t>
      </w:r>
      <w:r w:rsidR="00F371B9">
        <w:rPr>
          <w:rFonts w:ascii="Arial Narrow" w:hAnsi="Arial Narrow"/>
          <w:sz w:val="24"/>
          <w:szCs w:val="24"/>
        </w:rPr>
        <w:t xml:space="preserve"> </w:t>
      </w:r>
      <w:r w:rsidR="00087CE5">
        <w:rPr>
          <w:rFonts w:ascii="Arial Narrow" w:hAnsi="Arial Narrow"/>
          <w:sz w:val="24"/>
          <w:szCs w:val="24"/>
        </w:rPr>
        <w:t>E</w:t>
      </w:r>
      <w:r w:rsidR="00F371B9">
        <w:rPr>
          <w:rFonts w:ascii="Arial Narrow" w:hAnsi="Arial Narrow"/>
          <w:sz w:val="24"/>
          <w:szCs w:val="24"/>
        </w:rPr>
        <w:t>mployment and</w:t>
      </w:r>
      <w:r w:rsidR="00FA1E9F">
        <w:rPr>
          <w:rFonts w:ascii="Arial Narrow" w:hAnsi="Arial Narrow"/>
          <w:sz w:val="24"/>
          <w:szCs w:val="24"/>
        </w:rPr>
        <w:t xml:space="preserve"> Labour. </w:t>
      </w:r>
    </w:p>
    <w:p w:rsidR="00FA1E9F" w:rsidRPr="00F80C9F" w:rsidRDefault="00FA1E9F" w:rsidP="00DB4AAE">
      <w:pPr>
        <w:spacing w:line="360" w:lineRule="auto"/>
        <w:ind w:left="1134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(ii) </w:t>
      </w:r>
      <w:r w:rsidR="00DB4AAE">
        <w:rPr>
          <w:rFonts w:ascii="Arial Narrow" w:hAnsi="Arial Narrow"/>
          <w:sz w:val="24"/>
          <w:szCs w:val="24"/>
        </w:rPr>
        <w:t xml:space="preserve">  </w:t>
      </w:r>
      <w:r w:rsidR="00917D90">
        <w:rPr>
          <w:rFonts w:ascii="Arial Narrow" w:hAnsi="Arial Narrow"/>
          <w:sz w:val="24"/>
          <w:szCs w:val="24"/>
        </w:rPr>
        <w:t xml:space="preserve">The competent authority to respond to these questions </w:t>
      </w:r>
      <w:r w:rsidR="00F371B9">
        <w:rPr>
          <w:rFonts w:ascii="Arial Narrow" w:hAnsi="Arial Narrow"/>
          <w:sz w:val="24"/>
          <w:szCs w:val="24"/>
        </w:rPr>
        <w:t>is</w:t>
      </w:r>
      <w:r w:rsidR="00917D90">
        <w:rPr>
          <w:rFonts w:ascii="Arial Narrow" w:hAnsi="Arial Narrow"/>
          <w:sz w:val="24"/>
          <w:szCs w:val="24"/>
        </w:rPr>
        <w:t xml:space="preserve"> the Department of </w:t>
      </w:r>
      <w:r w:rsidR="009E656D">
        <w:rPr>
          <w:rFonts w:ascii="Arial Narrow" w:hAnsi="Arial Narrow"/>
          <w:sz w:val="24"/>
          <w:szCs w:val="24"/>
        </w:rPr>
        <w:t xml:space="preserve">Employment and </w:t>
      </w:r>
      <w:r w:rsidR="00917D90">
        <w:rPr>
          <w:rFonts w:ascii="Arial Narrow" w:hAnsi="Arial Narrow"/>
          <w:sz w:val="24"/>
          <w:szCs w:val="24"/>
        </w:rPr>
        <w:t>Labou</w:t>
      </w:r>
      <w:r w:rsidR="009E656D">
        <w:rPr>
          <w:rFonts w:ascii="Arial Narrow" w:hAnsi="Arial Narrow"/>
          <w:sz w:val="24"/>
          <w:szCs w:val="24"/>
        </w:rPr>
        <w:t>r.</w:t>
      </w:r>
      <w:r w:rsidR="00917D90">
        <w:rPr>
          <w:rFonts w:ascii="Arial Narrow" w:hAnsi="Arial Narrow"/>
          <w:sz w:val="24"/>
          <w:szCs w:val="24"/>
        </w:rPr>
        <w:t xml:space="preserve"> </w:t>
      </w:r>
    </w:p>
    <w:p w:rsidR="000C2465" w:rsidRDefault="000C2465" w:rsidP="00041EF2">
      <w:p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sectPr w:rsidR="000C2465" w:rsidSect="00106C6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3A"/>
    <w:multiLevelType w:val="hybridMultilevel"/>
    <w:tmpl w:val="4F004A3E"/>
    <w:lvl w:ilvl="0" w:tplc="76EA7F62">
      <w:start w:val="68"/>
      <w:numFmt w:val="decimal"/>
      <w:lvlText w:val="%1."/>
      <w:lvlJc w:val="left"/>
      <w:pPr>
        <w:ind w:left="86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73" w:hanging="360"/>
      </w:pPr>
    </w:lvl>
    <w:lvl w:ilvl="2" w:tplc="1C09001B" w:tentative="1">
      <w:start w:val="1"/>
      <w:numFmt w:val="lowerRoman"/>
      <w:lvlText w:val="%3."/>
      <w:lvlJc w:val="right"/>
      <w:pPr>
        <w:ind w:left="10093" w:hanging="180"/>
      </w:pPr>
    </w:lvl>
    <w:lvl w:ilvl="3" w:tplc="1C09000F" w:tentative="1">
      <w:start w:val="1"/>
      <w:numFmt w:val="decimal"/>
      <w:lvlText w:val="%4."/>
      <w:lvlJc w:val="left"/>
      <w:pPr>
        <w:ind w:left="10813" w:hanging="360"/>
      </w:pPr>
    </w:lvl>
    <w:lvl w:ilvl="4" w:tplc="1C090019" w:tentative="1">
      <w:start w:val="1"/>
      <w:numFmt w:val="lowerLetter"/>
      <w:lvlText w:val="%5."/>
      <w:lvlJc w:val="left"/>
      <w:pPr>
        <w:ind w:left="11533" w:hanging="360"/>
      </w:pPr>
    </w:lvl>
    <w:lvl w:ilvl="5" w:tplc="1C09001B" w:tentative="1">
      <w:start w:val="1"/>
      <w:numFmt w:val="lowerRoman"/>
      <w:lvlText w:val="%6."/>
      <w:lvlJc w:val="right"/>
      <w:pPr>
        <w:ind w:left="12253" w:hanging="180"/>
      </w:pPr>
    </w:lvl>
    <w:lvl w:ilvl="6" w:tplc="1C09000F" w:tentative="1">
      <w:start w:val="1"/>
      <w:numFmt w:val="decimal"/>
      <w:lvlText w:val="%7."/>
      <w:lvlJc w:val="left"/>
      <w:pPr>
        <w:ind w:left="12973" w:hanging="360"/>
      </w:pPr>
    </w:lvl>
    <w:lvl w:ilvl="7" w:tplc="1C090019" w:tentative="1">
      <w:start w:val="1"/>
      <w:numFmt w:val="lowerLetter"/>
      <w:lvlText w:val="%8."/>
      <w:lvlJc w:val="left"/>
      <w:pPr>
        <w:ind w:left="13693" w:hanging="360"/>
      </w:pPr>
    </w:lvl>
    <w:lvl w:ilvl="8" w:tplc="1C09001B" w:tentative="1">
      <w:start w:val="1"/>
      <w:numFmt w:val="lowerRoman"/>
      <w:lvlText w:val="%9."/>
      <w:lvlJc w:val="right"/>
      <w:pPr>
        <w:ind w:left="14413" w:hanging="180"/>
      </w:pPr>
    </w:lvl>
  </w:abstractNum>
  <w:abstractNum w:abstractNumId="1">
    <w:nsid w:val="09C20611"/>
    <w:multiLevelType w:val="hybridMultilevel"/>
    <w:tmpl w:val="61DA4234"/>
    <w:lvl w:ilvl="0" w:tplc="D1C628FA">
      <w:start w:val="2209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05A"/>
    <w:multiLevelType w:val="hybridMultilevel"/>
    <w:tmpl w:val="1390CEEA"/>
    <w:lvl w:ilvl="0" w:tplc="86D89F62">
      <w:start w:val="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405BB3"/>
    <w:multiLevelType w:val="hybridMultilevel"/>
    <w:tmpl w:val="43C64E0C"/>
    <w:lvl w:ilvl="0" w:tplc="33D01A88">
      <w:start w:val="1915"/>
      <w:numFmt w:val="decimal"/>
      <w:lvlText w:val="%1.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E5CEB"/>
    <w:multiLevelType w:val="hybridMultilevel"/>
    <w:tmpl w:val="D81C44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01F1"/>
    <w:multiLevelType w:val="hybridMultilevel"/>
    <w:tmpl w:val="9670E8E8"/>
    <w:lvl w:ilvl="0" w:tplc="0D90BD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1D03"/>
    <w:multiLevelType w:val="hybridMultilevel"/>
    <w:tmpl w:val="66509B7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3D4F"/>
    <w:multiLevelType w:val="hybridMultilevel"/>
    <w:tmpl w:val="798C59CE"/>
    <w:lvl w:ilvl="0" w:tplc="EF9601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A2185"/>
    <w:multiLevelType w:val="hybridMultilevel"/>
    <w:tmpl w:val="44E2F4E0"/>
    <w:lvl w:ilvl="0" w:tplc="C3868852">
      <w:start w:val="1923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06499"/>
    <w:multiLevelType w:val="hybridMultilevel"/>
    <w:tmpl w:val="1578157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02D7C"/>
    <w:multiLevelType w:val="hybridMultilevel"/>
    <w:tmpl w:val="9D544CAA"/>
    <w:lvl w:ilvl="0" w:tplc="778234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C816EF"/>
    <w:multiLevelType w:val="hybridMultilevel"/>
    <w:tmpl w:val="23668C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57AC"/>
    <w:multiLevelType w:val="hybridMultilevel"/>
    <w:tmpl w:val="8CC85D0C"/>
    <w:lvl w:ilvl="0" w:tplc="2F7AC9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C230F"/>
    <w:multiLevelType w:val="hybridMultilevel"/>
    <w:tmpl w:val="C5723B1E"/>
    <w:lvl w:ilvl="0" w:tplc="1C090011">
      <w:start w:val="1"/>
      <w:numFmt w:val="decimal"/>
      <w:lvlText w:val="%1)"/>
      <w:lvlJc w:val="left"/>
      <w:pPr>
        <w:ind w:left="120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C16A7"/>
    <w:multiLevelType w:val="hybridMultilevel"/>
    <w:tmpl w:val="8278D6D8"/>
    <w:lvl w:ilvl="0" w:tplc="1C090011">
      <w:start w:val="1"/>
      <w:numFmt w:val="decimal"/>
      <w:lvlText w:val="%1)"/>
      <w:lvlJc w:val="left"/>
      <w:pPr>
        <w:ind w:left="-566" w:hanging="360"/>
      </w:pPr>
    </w:lvl>
    <w:lvl w:ilvl="1" w:tplc="1C090019" w:tentative="1">
      <w:start w:val="1"/>
      <w:numFmt w:val="lowerLetter"/>
      <w:lvlText w:val="%2."/>
      <w:lvlJc w:val="left"/>
      <w:pPr>
        <w:ind w:left="154" w:hanging="360"/>
      </w:pPr>
    </w:lvl>
    <w:lvl w:ilvl="2" w:tplc="1C09001B" w:tentative="1">
      <w:start w:val="1"/>
      <w:numFmt w:val="lowerRoman"/>
      <w:lvlText w:val="%3."/>
      <w:lvlJc w:val="right"/>
      <w:pPr>
        <w:ind w:left="874" w:hanging="180"/>
      </w:pPr>
    </w:lvl>
    <w:lvl w:ilvl="3" w:tplc="1C09000F" w:tentative="1">
      <w:start w:val="1"/>
      <w:numFmt w:val="decimal"/>
      <w:lvlText w:val="%4."/>
      <w:lvlJc w:val="left"/>
      <w:pPr>
        <w:ind w:left="1594" w:hanging="360"/>
      </w:pPr>
    </w:lvl>
    <w:lvl w:ilvl="4" w:tplc="1C090019" w:tentative="1">
      <w:start w:val="1"/>
      <w:numFmt w:val="lowerLetter"/>
      <w:lvlText w:val="%5."/>
      <w:lvlJc w:val="left"/>
      <w:pPr>
        <w:ind w:left="2314" w:hanging="360"/>
      </w:pPr>
    </w:lvl>
    <w:lvl w:ilvl="5" w:tplc="1C09001B" w:tentative="1">
      <w:start w:val="1"/>
      <w:numFmt w:val="lowerRoman"/>
      <w:lvlText w:val="%6."/>
      <w:lvlJc w:val="right"/>
      <w:pPr>
        <w:ind w:left="3034" w:hanging="180"/>
      </w:pPr>
    </w:lvl>
    <w:lvl w:ilvl="6" w:tplc="1C09000F" w:tentative="1">
      <w:start w:val="1"/>
      <w:numFmt w:val="decimal"/>
      <w:lvlText w:val="%7."/>
      <w:lvlJc w:val="left"/>
      <w:pPr>
        <w:ind w:left="3754" w:hanging="360"/>
      </w:pPr>
    </w:lvl>
    <w:lvl w:ilvl="7" w:tplc="1C090019" w:tentative="1">
      <w:start w:val="1"/>
      <w:numFmt w:val="lowerLetter"/>
      <w:lvlText w:val="%8."/>
      <w:lvlJc w:val="left"/>
      <w:pPr>
        <w:ind w:left="4474" w:hanging="360"/>
      </w:pPr>
    </w:lvl>
    <w:lvl w:ilvl="8" w:tplc="1C09001B" w:tentative="1">
      <w:start w:val="1"/>
      <w:numFmt w:val="lowerRoman"/>
      <w:lvlText w:val="%9."/>
      <w:lvlJc w:val="right"/>
      <w:pPr>
        <w:ind w:left="5194" w:hanging="180"/>
      </w:pPr>
    </w:lvl>
  </w:abstractNum>
  <w:abstractNum w:abstractNumId="15">
    <w:nsid w:val="5C0211B4"/>
    <w:multiLevelType w:val="hybridMultilevel"/>
    <w:tmpl w:val="A498C33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B79C9"/>
    <w:multiLevelType w:val="hybridMultilevel"/>
    <w:tmpl w:val="1AAEDE9A"/>
    <w:lvl w:ilvl="0" w:tplc="0BBA5F44">
      <w:start w:val="199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70F9E"/>
    <w:multiLevelType w:val="hybridMultilevel"/>
    <w:tmpl w:val="8B1ACE46"/>
    <w:lvl w:ilvl="0" w:tplc="9B5240C0">
      <w:start w:val="1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46516"/>
    <w:multiLevelType w:val="hybridMultilevel"/>
    <w:tmpl w:val="57966BEC"/>
    <w:lvl w:ilvl="0" w:tplc="4D447718">
      <w:start w:val="19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EC5734"/>
    <w:multiLevelType w:val="hybridMultilevel"/>
    <w:tmpl w:val="510A737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7E32"/>
    <w:multiLevelType w:val="hybridMultilevel"/>
    <w:tmpl w:val="1284A240"/>
    <w:lvl w:ilvl="0" w:tplc="77EC1AF8">
      <w:start w:val="199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CC49D3"/>
    <w:multiLevelType w:val="hybridMultilevel"/>
    <w:tmpl w:val="B98CBB0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B2E"/>
    <w:multiLevelType w:val="hybridMultilevel"/>
    <w:tmpl w:val="BE3C7F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D7EE9"/>
    <w:multiLevelType w:val="hybridMultilevel"/>
    <w:tmpl w:val="140A385A"/>
    <w:lvl w:ilvl="0" w:tplc="19123A26">
      <w:start w:val="1922"/>
      <w:numFmt w:val="decimal"/>
      <w:lvlText w:val="%1."/>
      <w:lvlJc w:val="left"/>
      <w:pPr>
        <w:ind w:left="162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"/>
  </w:num>
  <w:num w:numId="5">
    <w:abstractNumId w:val="17"/>
  </w:num>
  <w:num w:numId="6">
    <w:abstractNumId w:val="0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21"/>
  </w:num>
  <w:num w:numId="16">
    <w:abstractNumId w:val="18"/>
  </w:num>
  <w:num w:numId="17">
    <w:abstractNumId w:val="23"/>
  </w:num>
  <w:num w:numId="18">
    <w:abstractNumId w:val="8"/>
  </w:num>
  <w:num w:numId="19">
    <w:abstractNumId w:val="14"/>
  </w:num>
  <w:num w:numId="20">
    <w:abstractNumId w:val="19"/>
  </w:num>
  <w:num w:numId="21">
    <w:abstractNumId w:val="20"/>
  </w:num>
  <w:num w:numId="22">
    <w:abstractNumId w:val="16"/>
  </w:num>
  <w:num w:numId="23">
    <w:abstractNumId w:val="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6ABE"/>
    <w:rsid w:val="00041EF2"/>
    <w:rsid w:val="00042E8D"/>
    <w:rsid w:val="00052A0F"/>
    <w:rsid w:val="00062D72"/>
    <w:rsid w:val="00087CE5"/>
    <w:rsid w:val="00090B82"/>
    <w:rsid w:val="00096CF0"/>
    <w:rsid w:val="000B3F5C"/>
    <w:rsid w:val="000C2465"/>
    <w:rsid w:val="000D122C"/>
    <w:rsid w:val="00100AC7"/>
    <w:rsid w:val="00106C69"/>
    <w:rsid w:val="00135DCA"/>
    <w:rsid w:val="00145C1B"/>
    <w:rsid w:val="00187759"/>
    <w:rsid w:val="00187FB9"/>
    <w:rsid w:val="00194BFC"/>
    <w:rsid w:val="0022696A"/>
    <w:rsid w:val="002573FC"/>
    <w:rsid w:val="00264144"/>
    <w:rsid w:val="0028532A"/>
    <w:rsid w:val="002B6A3E"/>
    <w:rsid w:val="003079CA"/>
    <w:rsid w:val="003B5213"/>
    <w:rsid w:val="003F483F"/>
    <w:rsid w:val="0040486F"/>
    <w:rsid w:val="00444CC0"/>
    <w:rsid w:val="004C6FEE"/>
    <w:rsid w:val="004F5C20"/>
    <w:rsid w:val="00550966"/>
    <w:rsid w:val="005B7308"/>
    <w:rsid w:val="00622C32"/>
    <w:rsid w:val="00645059"/>
    <w:rsid w:val="006554EB"/>
    <w:rsid w:val="00673EF2"/>
    <w:rsid w:val="006B1C07"/>
    <w:rsid w:val="006B7EE4"/>
    <w:rsid w:val="006E7B67"/>
    <w:rsid w:val="007F6E16"/>
    <w:rsid w:val="00820D40"/>
    <w:rsid w:val="008E679F"/>
    <w:rsid w:val="0091644D"/>
    <w:rsid w:val="00917D90"/>
    <w:rsid w:val="009E656D"/>
    <w:rsid w:val="00A672B3"/>
    <w:rsid w:val="00A916C8"/>
    <w:rsid w:val="00AB6E49"/>
    <w:rsid w:val="00AF61E7"/>
    <w:rsid w:val="00C16ABE"/>
    <w:rsid w:val="00C407BA"/>
    <w:rsid w:val="00C54BF8"/>
    <w:rsid w:val="00C557B4"/>
    <w:rsid w:val="00C8477C"/>
    <w:rsid w:val="00CB7AEC"/>
    <w:rsid w:val="00D16EEE"/>
    <w:rsid w:val="00D52130"/>
    <w:rsid w:val="00D56776"/>
    <w:rsid w:val="00DB4AAE"/>
    <w:rsid w:val="00DC407C"/>
    <w:rsid w:val="00EC590D"/>
    <w:rsid w:val="00EF5CF5"/>
    <w:rsid w:val="00F27BA8"/>
    <w:rsid w:val="00F371B9"/>
    <w:rsid w:val="00F56B3B"/>
    <w:rsid w:val="00F75C15"/>
    <w:rsid w:val="00F80C9F"/>
    <w:rsid w:val="00FA1E9F"/>
    <w:rsid w:val="00FF3388"/>
    <w:rsid w:val="00FF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3F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3F483F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E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4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2022-06-13T13:50:00Z</cp:lastPrinted>
  <dcterms:created xsi:type="dcterms:W3CDTF">2022-06-21T10:20:00Z</dcterms:created>
  <dcterms:modified xsi:type="dcterms:W3CDTF">2022-06-21T10:20:00Z</dcterms:modified>
</cp:coreProperties>
</file>