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3" w:rsidRPr="00097E99" w:rsidRDefault="00050693" w:rsidP="00050693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center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NATIONAL ASSEMBLY</w:t>
      </w:r>
    </w:p>
    <w:p w:rsidR="00050693" w:rsidRDefault="00050693" w:rsidP="00050693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050693" w:rsidRPr="00097E99" w:rsidRDefault="00050693" w:rsidP="00050693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097E99">
        <w:rPr>
          <w:rFonts w:cs="Arial"/>
          <w:b/>
          <w:sz w:val="28"/>
          <w:szCs w:val="28"/>
          <w:u w:val="single"/>
        </w:rPr>
        <w:t>QUESTION No.2200-2021</w:t>
      </w:r>
    </w:p>
    <w:p w:rsidR="00050693" w:rsidRPr="000F4937" w:rsidRDefault="00050693" w:rsidP="00050693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  <w:u w:val="single"/>
        </w:rPr>
        <w:t>FOR WRITTEN REPLY</w:t>
      </w:r>
    </w:p>
    <w:p w:rsidR="00050693" w:rsidRPr="00097E99" w:rsidRDefault="00050693" w:rsidP="00050693">
      <w:pPr>
        <w:pStyle w:val="DACBODYTEXT"/>
        <w:spacing w:line="240" w:lineRule="auto"/>
        <w:ind w:left="9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INTERNAL QUESTION PAPER NO.22-2021 dated 10 September 2021:</w:t>
      </w:r>
    </w:p>
    <w:p w:rsidR="00050693" w:rsidRPr="00097E99" w:rsidRDefault="00050693" w:rsidP="0005069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eastAsia="Calibri"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“</w:t>
      </w:r>
      <w:r w:rsidRPr="00097E99">
        <w:rPr>
          <w:rFonts w:eastAsia="Calibri" w:cs="Arial"/>
          <w:b/>
          <w:sz w:val="28"/>
          <w:szCs w:val="28"/>
        </w:rPr>
        <w:t xml:space="preserve">Mrs V </w:t>
      </w:r>
      <w:r w:rsidRPr="00097E99">
        <w:rPr>
          <w:rFonts w:cs="Arial"/>
          <w:b/>
          <w:color w:val="000000"/>
          <w:sz w:val="28"/>
          <w:szCs w:val="28"/>
          <w:lang w:val="en-GB"/>
        </w:rPr>
        <w:t>van</w:t>
      </w:r>
      <w:r w:rsidRPr="00097E99">
        <w:rPr>
          <w:rFonts w:eastAsia="Calibri" w:cs="Arial"/>
          <w:b/>
          <w:sz w:val="28"/>
          <w:szCs w:val="28"/>
        </w:rPr>
        <w:t xml:space="preserve"> </w:t>
      </w:r>
      <w:r w:rsidRPr="00097E99">
        <w:rPr>
          <w:rFonts w:cs="Arial"/>
          <w:b/>
          <w:color w:val="000000"/>
          <w:sz w:val="28"/>
          <w:szCs w:val="28"/>
          <w:lang w:val="en-GB"/>
        </w:rPr>
        <w:t>Dyk</w:t>
      </w:r>
      <w:r w:rsidRPr="00097E99">
        <w:rPr>
          <w:rFonts w:eastAsia="Calibri" w:cs="Arial"/>
          <w:b/>
          <w:sz w:val="28"/>
          <w:szCs w:val="28"/>
        </w:rPr>
        <w:t xml:space="preserve"> (DA) to ask the Minister of Sport, Arts and Culture</w:t>
      </w:r>
      <w:r w:rsidR="0088719A" w:rsidRPr="00097E99">
        <w:rPr>
          <w:rFonts w:eastAsia="Calibri" w:cs="Arial"/>
          <w:b/>
          <w:sz w:val="28"/>
          <w:szCs w:val="28"/>
        </w:rPr>
        <w:fldChar w:fldCharType="begin"/>
      </w:r>
      <w:r w:rsidRPr="00097E99">
        <w:rPr>
          <w:rFonts w:cs="Arial"/>
          <w:sz w:val="28"/>
          <w:szCs w:val="28"/>
        </w:rPr>
        <w:instrText xml:space="preserve"> XE "</w:instrText>
      </w:r>
      <w:r w:rsidRPr="00097E99">
        <w:rPr>
          <w:rFonts w:eastAsia="Calibri" w:cs="Arial"/>
          <w:b/>
          <w:sz w:val="28"/>
          <w:szCs w:val="28"/>
        </w:rPr>
        <w:instrText>Sport, Arts and Culture</w:instrText>
      </w:r>
      <w:r w:rsidRPr="00097E99">
        <w:rPr>
          <w:rFonts w:cs="Arial"/>
          <w:sz w:val="28"/>
          <w:szCs w:val="28"/>
        </w:rPr>
        <w:instrText xml:space="preserve">" </w:instrText>
      </w:r>
      <w:r w:rsidR="0088719A" w:rsidRPr="00097E99">
        <w:rPr>
          <w:rFonts w:eastAsia="Calibri" w:cs="Arial"/>
          <w:b/>
          <w:sz w:val="28"/>
          <w:szCs w:val="28"/>
        </w:rPr>
        <w:fldChar w:fldCharType="end"/>
      </w:r>
      <w:r w:rsidRPr="00097E99">
        <w:rPr>
          <w:rFonts w:eastAsia="Calibri" w:cs="Arial"/>
          <w:b/>
          <w:sz w:val="28"/>
          <w:szCs w:val="28"/>
        </w:rPr>
        <w:t>:</w:t>
      </w:r>
    </w:p>
    <w:p w:rsidR="00050693" w:rsidRPr="000F4937" w:rsidRDefault="00050693" w:rsidP="00050693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097E99">
        <w:rPr>
          <w:rFonts w:eastAsia="Calibri" w:cs="Arial"/>
          <w:sz w:val="28"/>
          <w:szCs w:val="28"/>
        </w:rPr>
        <w:t xml:space="preserve">Whether he has found that his department is ignoring the findings of the Department of Trade, </w:t>
      </w:r>
      <w:r w:rsidRPr="00097E99">
        <w:rPr>
          <w:rFonts w:cs="Arial"/>
          <w:sz w:val="28"/>
          <w:szCs w:val="28"/>
        </w:rPr>
        <w:t>Industry</w:t>
      </w:r>
      <w:r w:rsidRPr="00097E99">
        <w:rPr>
          <w:rFonts w:eastAsia="Calibri" w:cs="Arial"/>
          <w:sz w:val="28"/>
          <w:szCs w:val="28"/>
        </w:rPr>
        <w:t xml:space="preserve"> and Competition concerning the SA Music Industry Council that breached the Memorandum of Agreement, and therefore signalling that government departments are not working together and/or undermining each department’s authority; if not, what is the basis for such, where public funds are irregularly spent without accountability or even an attempt to recoup the funds; if so, </w:t>
      </w:r>
      <w:r>
        <w:rPr>
          <w:rFonts w:eastAsia="Calibri" w:cs="Arial"/>
          <w:sz w:val="28"/>
          <w:szCs w:val="28"/>
        </w:rPr>
        <w:t>what are the relevant details?</w:t>
      </w:r>
      <w:r>
        <w:rPr>
          <w:rFonts w:eastAsia="Calibri" w:cs="Arial"/>
          <w:sz w:val="28"/>
          <w:szCs w:val="28"/>
        </w:rPr>
        <w:tab/>
      </w:r>
      <w:r w:rsidRPr="00097E99">
        <w:rPr>
          <w:rFonts w:eastAsia="Calibri" w:cs="Arial"/>
          <w:b/>
          <w:sz w:val="28"/>
          <w:szCs w:val="28"/>
        </w:rPr>
        <w:t>NW2501E</w:t>
      </w:r>
    </w:p>
    <w:p w:rsidR="00050693" w:rsidRPr="00097E99" w:rsidRDefault="00050693" w:rsidP="00050693">
      <w:pPr>
        <w:pStyle w:val="DACBODYTEXT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REPLY</w:t>
      </w:r>
    </w:p>
    <w:p w:rsidR="00050693" w:rsidRPr="00097E99" w:rsidRDefault="00050693" w:rsidP="00050693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The Department was not aware of any agreement between the Department of Trade and Industry with SAMIC. </w:t>
      </w:r>
    </w:p>
    <w:p w:rsidR="00050693" w:rsidRPr="00097E99" w:rsidRDefault="00050693" w:rsidP="00050693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This challenge is largely due to the lack of a centralised Government wide database of defaulting beneficiaries, so that we are able to identify and isolate them until they comply with all prescripts of the contracts without fail.</w:t>
      </w:r>
    </w:p>
    <w:p w:rsidR="00050693" w:rsidRPr="00097E99" w:rsidRDefault="00050693" w:rsidP="00050693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Internally, the Department’s Legal Unit has initiated a recovery process and black listing of defaulters. </w:t>
      </w:r>
    </w:p>
    <w:p w:rsidR="00050693" w:rsidRPr="00097E99" w:rsidRDefault="00050693" w:rsidP="00050693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However, upon approving the grant, the Department entered into a contractual agreement with SAMIC stipulating terms and conditions of the funds dispersed to ensure that they will be used to achieve the intended purpose.</w:t>
      </w:r>
    </w:p>
    <w:p w:rsidR="00050693" w:rsidRPr="00097E99" w:rsidRDefault="00050693" w:rsidP="00050693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050693" w:rsidRPr="00097E99" w:rsidRDefault="00050693" w:rsidP="00050693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6A33F5" w:rsidRDefault="00816644">
      <w:bookmarkStart w:id="0" w:name="_GoBack"/>
      <w:bookmarkEnd w:id="0"/>
    </w:p>
    <w:sectPr w:rsidR="006A33F5" w:rsidSect="008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50693"/>
    <w:rsid w:val="00050693"/>
    <w:rsid w:val="00816644"/>
    <w:rsid w:val="0088719A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050693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50693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2021-09-29T11:14:00Z</dcterms:created>
  <dcterms:modified xsi:type="dcterms:W3CDTF">2021-09-29T11:14:00Z</dcterms:modified>
</cp:coreProperties>
</file>