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382BC" w14:textId="77777777" w:rsidR="004403A4" w:rsidRDefault="004403A4" w:rsidP="004403A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F70CA">
        <w:rPr>
          <w:rFonts w:ascii="Arial" w:hAnsi="Arial" w:cs="Arial"/>
          <w:b/>
        </w:rPr>
        <w:t>NATIONAL ASSEMBLY</w:t>
      </w:r>
    </w:p>
    <w:p w14:paraId="365B45C2" w14:textId="77777777" w:rsidR="004403A4" w:rsidRPr="0018524F" w:rsidRDefault="004403A4" w:rsidP="004403A4">
      <w:pPr>
        <w:jc w:val="center"/>
        <w:rPr>
          <w:rFonts w:ascii="Arial" w:hAnsi="Arial" w:cs="Arial"/>
          <w:b/>
        </w:rPr>
      </w:pPr>
      <w:r w:rsidRPr="001F70CA">
        <w:rPr>
          <w:rFonts w:ascii="Arial" w:hAnsi="Arial" w:cs="Arial"/>
          <w:b/>
        </w:rPr>
        <w:t>QUESTION</w:t>
      </w:r>
      <w:r>
        <w:rPr>
          <w:rFonts w:ascii="Arial" w:hAnsi="Arial" w:cs="Arial"/>
          <w:b/>
        </w:rPr>
        <w:t>S</w:t>
      </w:r>
      <w:r w:rsidRPr="001F70CA">
        <w:rPr>
          <w:rFonts w:ascii="Arial" w:hAnsi="Arial" w:cs="Arial"/>
          <w:b/>
        </w:rPr>
        <w:t xml:space="preserve"> FOR WRITTEN REPLY</w:t>
      </w:r>
    </w:p>
    <w:p w14:paraId="668FE6AF" w14:textId="77777777" w:rsidR="004403A4" w:rsidRPr="002C1135" w:rsidRDefault="004403A4" w:rsidP="004403A4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</w:rPr>
      </w:pPr>
      <w:r w:rsidRPr="002C1135">
        <w:rPr>
          <w:rFonts w:ascii="Arial" w:hAnsi="Arial" w:cs="Arial"/>
          <w:b/>
        </w:rPr>
        <w:t>2200.</w:t>
      </w:r>
      <w:r w:rsidRPr="002C1135">
        <w:rPr>
          <w:rFonts w:ascii="Arial" w:hAnsi="Arial" w:cs="Arial"/>
          <w:b/>
        </w:rPr>
        <w:tab/>
        <w:t>Mr R W T Chance (DA) to ask the Minister of Small Business Development:</w:t>
      </w:r>
    </w:p>
    <w:p w14:paraId="3991C528" w14:textId="77777777" w:rsidR="004403A4" w:rsidRPr="002C1135" w:rsidRDefault="004403A4" w:rsidP="004403A4">
      <w:pPr>
        <w:spacing w:before="100" w:beforeAutospacing="1" w:after="100" w:afterAutospacing="1" w:line="360" w:lineRule="auto"/>
        <w:ind w:left="1276" w:hanging="425"/>
        <w:jc w:val="both"/>
        <w:rPr>
          <w:rFonts w:ascii="Arial" w:hAnsi="Arial" w:cs="Arial"/>
          <w:b/>
        </w:rPr>
      </w:pPr>
      <w:r w:rsidRPr="002C1135">
        <w:rPr>
          <w:rFonts w:ascii="Arial" w:hAnsi="Arial" w:cs="Arial"/>
          <w:b/>
        </w:rPr>
        <w:t>(1)</w:t>
      </w:r>
      <w:r w:rsidRPr="002C1135">
        <w:rPr>
          <w:rFonts w:ascii="Arial" w:hAnsi="Arial" w:cs="Arial"/>
          <w:b/>
        </w:rPr>
        <w:tab/>
        <w:t>With reference to the contract signed between her department and a certain company (name furnished) for the provision of services to a group of agricultural co-operatives in KwaZulu-Natal, (a) how many of the specified co-operatives are receiving services from the specified company and (b) what amount has been allocated to (i) each of the co-operatives and (ii) the company from (aa) the Co-operatives Incentive Scheme and/or (bb) any of her department’s other budgets since 1 April 2015;</w:t>
      </w:r>
    </w:p>
    <w:p w14:paraId="2845537E" w14:textId="77777777" w:rsidR="004403A4" w:rsidRPr="002E671C" w:rsidRDefault="004403A4" w:rsidP="004403A4">
      <w:pPr>
        <w:spacing w:before="100" w:beforeAutospacing="1" w:after="100" w:afterAutospacing="1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671C">
        <w:rPr>
          <w:rFonts w:ascii="Arial" w:hAnsi="Arial" w:cs="Arial"/>
        </w:rPr>
        <w:t>Reply</w:t>
      </w:r>
    </w:p>
    <w:p w14:paraId="06A0D8F3" w14:textId="77777777" w:rsidR="004403A4" w:rsidRPr="002C1135" w:rsidRDefault="004403A4" w:rsidP="004403A4">
      <w:pPr>
        <w:spacing w:before="100" w:beforeAutospacing="1" w:after="100" w:afterAutospacing="1" w:line="360" w:lineRule="auto"/>
        <w:ind w:left="1276" w:hanging="425"/>
        <w:jc w:val="both"/>
        <w:rPr>
          <w:rFonts w:ascii="Arial" w:hAnsi="Arial" w:cs="Arial"/>
        </w:rPr>
      </w:pPr>
      <w:r w:rsidRPr="002C1135"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</w:rPr>
        <w:t>d</w:t>
      </w:r>
      <w:r w:rsidRPr="002E671C">
        <w:rPr>
          <w:rFonts w:ascii="Arial" w:hAnsi="Arial" w:cs="Arial"/>
        </w:rPr>
        <w:t xml:space="preserve">epartment does not have a contract with </w:t>
      </w:r>
      <w:proofErr w:type="spellStart"/>
      <w:r w:rsidRPr="002E671C">
        <w:rPr>
          <w:rFonts w:ascii="Arial" w:hAnsi="Arial" w:cs="Arial"/>
        </w:rPr>
        <w:t>Kohwa</w:t>
      </w:r>
      <w:proofErr w:type="spellEnd"/>
      <w:r w:rsidRPr="002E671C">
        <w:rPr>
          <w:rFonts w:ascii="Arial" w:hAnsi="Arial" w:cs="Arial"/>
        </w:rPr>
        <w:t xml:space="preserve"> Holdings but a memorandum of understanding </w:t>
      </w:r>
      <w:r w:rsidRPr="002C1135">
        <w:rPr>
          <w:rFonts w:ascii="Arial" w:hAnsi="Arial" w:cs="Arial"/>
        </w:rPr>
        <w:t xml:space="preserve">(a) </w:t>
      </w:r>
      <w:r w:rsidRPr="002E671C">
        <w:rPr>
          <w:rFonts w:ascii="Arial" w:hAnsi="Arial" w:cs="Arial"/>
        </w:rPr>
        <w:t xml:space="preserve">All </w:t>
      </w:r>
      <w:r w:rsidRPr="002C1135">
        <w:rPr>
          <w:rFonts w:ascii="Arial" w:hAnsi="Arial" w:cs="Arial"/>
        </w:rPr>
        <w:t xml:space="preserve">12 Cooperatives </w:t>
      </w:r>
      <w:r w:rsidRPr="002E671C">
        <w:rPr>
          <w:rFonts w:ascii="Arial" w:hAnsi="Arial" w:cs="Arial"/>
        </w:rPr>
        <w:t xml:space="preserve">have received services from </w:t>
      </w:r>
      <w:proofErr w:type="spellStart"/>
      <w:r w:rsidRPr="002E671C">
        <w:rPr>
          <w:rFonts w:ascii="Arial" w:hAnsi="Arial" w:cs="Arial"/>
        </w:rPr>
        <w:t>Kohwa</w:t>
      </w:r>
      <w:proofErr w:type="spellEnd"/>
      <w:r w:rsidRPr="002E671C">
        <w:rPr>
          <w:rFonts w:ascii="Arial" w:hAnsi="Arial" w:cs="Arial"/>
        </w:rPr>
        <w:t xml:space="preserve"> Holdings at various levels </w:t>
      </w:r>
      <w:r w:rsidRPr="002C1135">
        <w:rPr>
          <w:rFonts w:ascii="Arial" w:hAnsi="Arial" w:cs="Arial"/>
        </w:rPr>
        <w:t>and (b) Each Co</w:t>
      </w:r>
      <w:r>
        <w:rPr>
          <w:rFonts w:ascii="Arial" w:hAnsi="Arial" w:cs="Arial"/>
        </w:rPr>
        <w:t>o</w:t>
      </w:r>
      <w:r w:rsidRPr="002C1135">
        <w:rPr>
          <w:rFonts w:ascii="Arial" w:hAnsi="Arial" w:cs="Arial"/>
        </w:rPr>
        <w:t>p</w:t>
      </w:r>
      <w:r>
        <w:rPr>
          <w:rFonts w:ascii="Arial" w:hAnsi="Arial" w:cs="Arial"/>
        </w:rPr>
        <w:t>e</w:t>
      </w:r>
      <w:r w:rsidRPr="002C1135">
        <w:rPr>
          <w:rFonts w:ascii="Arial" w:hAnsi="Arial" w:cs="Arial"/>
        </w:rPr>
        <w:t xml:space="preserve">rative has received grant funding to the tune of (i) R 350 000 and (ii) the company </w:t>
      </w:r>
      <w:r>
        <w:rPr>
          <w:rFonts w:ascii="Arial" w:hAnsi="Arial" w:cs="Arial"/>
        </w:rPr>
        <w:t xml:space="preserve">received R35 000 per cooperative which is R35 000 X 12 = R 420 000-00 </w:t>
      </w:r>
      <w:r w:rsidRPr="002C1135">
        <w:rPr>
          <w:rFonts w:ascii="Arial" w:hAnsi="Arial" w:cs="Arial"/>
        </w:rPr>
        <w:t xml:space="preserve">from (aa) the Cooperatives Incentive Scheme and/or (bb) No support from </w:t>
      </w:r>
      <w:r>
        <w:rPr>
          <w:rFonts w:ascii="Arial" w:hAnsi="Arial" w:cs="Arial"/>
        </w:rPr>
        <w:t xml:space="preserve">other </w:t>
      </w:r>
      <w:proofErr w:type="gramStart"/>
      <w:r>
        <w:rPr>
          <w:rFonts w:ascii="Arial" w:hAnsi="Arial" w:cs="Arial"/>
        </w:rPr>
        <w:t>budgets  since</w:t>
      </w:r>
      <w:proofErr w:type="gramEnd"/>
      <w:r>
        <w:rPr>
          <w:rFonts w:ascii="Arial" w:hAnsi="Arial" w:cs="Arial"/>
        </w:rPr>
        <w:t xml:space="preserve"> 1 April 2015 </w:t>
      </w:r>
      <w:r w:rsidRPr="002C1135">
        <w:rPr>
          <w:rFonts w:ascii="Arial" w:hAnsi="Arial" w:cs="Arial"/>
        </w:rPr>
        <w:t xml:space="preserve"> </w:t>
      </w:r>
    </w:p>
    <w:p w14:paraId="63AFA363" w14:textId="77777777" w:rsidR="004403A4" w:rsidRPr="002E671C" w:rsidRDefault="004403A4" w:rsidP="004403A4">
      <w:pPr>
        <w:spacing w:before="100" w:beforeAutospacing="1" w:after="100" w:afterAutospacing="1" w:line="360" w:lineRule="auto"/>
        <w:ind w:left="1276" w:hanging="425"/>
        <w:jc w:val="both"/>
        <w:rPr>
          <w:rFonts w:ascii="Arial" w:hAnsi="Arial" w:cs="Arial"/>
          <w:b/>
        </w:rPr>
      </w:pPr>
      <w:r w:rsidRPr="002C1135">
        <w:rPr>
          <w:rFonts w:ascii="Arial" w:hAnsi="Arial" w:cs="Arial"/>
          <w:b/>
        </w:rPr>
        <w:t>(2)</w:t>
      </w:r>
      <w:r w:rsidRPr="002C1135">
        <w:rPr>
          <w:rFonts w:ascii="Arial" w:hAnsi="Arial" w:cs="Arial"/>
          <w:b/>
        </w:rPr>
        <w:tab/>
        <w:t>what is the (a) detailed breakdown of the costs of implementing the agricultural plans for each of the co-operatives and (b) company’s fees for providing services to the co-operatives;</w:t>
      </w:r>
    </w:p>
    <w:p w14:paraId="641C073F" w14:textId="77777777" w:rsidR="004403A4" w:rsidRPr="002C1135" w:rsidRDefault="004403A4" w:rsidP="004403A4">
      <w:pPr>
        <w:spacing w:before="100" w:beforeAutospacing="1" w:after="100" w:afterAutospacing="1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Reply,</w:t>
      </w:r>
    </w:p>
    <w:p w14:paraId="224EE683" w14:textId="77777777" w:rsidR="004403A4" w:rsidRDefault="004403A4" w:rsidP="004403A4">
      <w:pPr>
        <w:spacing w:before="100" w:beforeAutospacing="1" w:after="100" w:afterAutospacing="1" w:line="240" w:lineRule="auto"/>
        <w:ind w:left="851"/>
        <w:jc w:val="both"/>
      </w:pPr>
      <w:r>
        <w:t>For each of the 12 Cooperatives the total amount of R350 000 per cooperative was spent as follows: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078"/>
        <w:gridCol w:w="1381"/>
        <w:gridCol w:w="1132"/>
        <w:gridCol w:w="405"/>
        <w:gridCol w:w="1503"/>
      </w:tblGrid>
      <w:tr w:rsidR="004403A4" w14:paraId="0EE7556D" w14:textId="77777777" w:rsidTr="00AD77AA">
        <w:tc>
          <w:tcPr>
            <w:tcW w:w="8725" w:type="dxa"/>
            <w:gridSpan w:val="5"/>
          </w:tcPr>
          <w:p w14:paraId="47EDF546" w14:textId="77777777" w:rsidR="004403A4" w:rsidRPr="00085C21" w:rsidRDefault="004403A4" w:rsidP="00AD77AA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Wayhans</w:t>
            </w:r>
            <w:proofErr w:type="spellEnd"/>
            <w:r>
              <w:rPr>
                <w:b/>
              </w:rPr>
              <w:t xml:space="preserve"> Group which supplied Irrigation Scheme</w:t>
            </w:r>
          </w:p>
        </w:tc>
      </w:tr>
      <w:tr w:rsidR="004403A4" w14:paraId="53136A70" w14:textId="77777777" w:rsidTr="00AD77AA">
        <w:tc>
          <w:tcPr>
            <w:tcW w:w="4219" w:type="dxa"/>
          </w:tcPr>
          <w:p w14:paraId="5BC4E5A7" w14:textId="77777777" w:rsidR="004403A4" w:rsidRPr="00085C21" w:rsidRDefault="004403A4" w:rsidP="00AD77A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85C21">
              <w:rPr>
                <w:b/>
              </w:rPr>
              <w:t xml:space="preserve">Description and Deliverables </w:t>
            </w:r>
          </w:p>
        </w:tc>
        <w:tc>
          <w:tcPr>
            <w:tcW w:w="1417" w:type="dxa"/>
          </w:tcPr>
          <w:p w14:paraId="2BAB1435" w14:textId="77777777" w:rsidR="004403A4" w:rsidRPr="00085C21" w:rsidRDefault="004403A4" w:rsidP="00AD77AA">
            <w:pPr>
              <w:spacing w:before="100" w:beforeAutospacing="1" w:after="100" w:afterAutospacing="1"/>
              <w:jc w:val="both"/>
              <w:rPr>
                <w:b/>
              </w:rPr>
            </w:pPr>
            <w:proofErr w:type="spellStart"/>
            <w:r w:rsidRPr="00085C21">
              <w:rPr>
                <w:b/>
              </w:rPr>
              <w:t>Qty</w:t>
            </w:r>
            <w:proofErr w:type="spellEnd"/>
          </w:p>
        </w:tc>
        <w:tc>
          <w:tcPr>
            <w:tcW w:w="1134" w:type="dxa"/>
          </w:tcPr>
          <w:p w14:paraId="5D32F53E" w14:textId="77777777" w:rsidR="004403A4" w:rsidRPr="00085C21" w:rsidRDefault="004403A4" w:rsidP="00AD77AA">
            <w:pPr>
              <w:spacing w:before="100" w:beforeAutospacing="1" w:after="100" w:afterAutospacing="1"/>
              <w:jc w:val="both"/>
              <w:rPr>
                <w:b/>
              </w:rPr>
            </w:pPr>
            <w:proofErr w:type="spellStart"/>
            <w:r w:rsidRPr="00085C21">
              <w:rPr>
                <w:b/>
              </w:rPr>
              <w:t>Excl</w:t>
            </w:r>
            <w:proofErr w:type="spellEnd"/>
          </w:p>
        </w:tc>
        <w:tc>
          <w:tcPr>
            <w:tcW w:w="1955" w:type="dxa"/>
            <w:gridSpan w:val="2"/>
          </w:tcPr>
          <w:p w14:paraId="06F72A03" w14:textId="77777777" w:rsidR="004403A4" w:rsidRPr="00085C21" w:rsidRDefault="004403A4" w:rsidP="00AD77AA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Total Amount</w:t>
            </w:r>
          </w:p>
        </w:tc>
      </w:tr>
      <w:tr w:rsidR="004403A4" w14:paraId="7CA8DEFA" w14:textId="77777777" w:rsidTr="00AD77AA">
        <w:tc>
          <w:tcPr>
            <w:tcW w:w="4219" w:type="dxa"/>
          </w:tcPr>
          <w:p w14:paraId="2AE7311E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>Main pump diesel pump/generator combo</w:t>
            </w:r>
          </w:p>
        </w:tc>
        <w:tc>
          <w:tcPr>
            <w:tcW w:w="1417" w:type="dxa"/>
          </w:tcPr>
          <w:p w14:paraId="02540AFE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D366380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96 150</w:t>
            </w:r>
          </w:p>
        </w:tc>
        <w:tc>
          <w:tcPr>
            <w:tcW w:w="1955" w:type="dxa"/>
            <w:gridSpan w:val="2"/>
          </w:tcPr>
          <w:p w14:paraId="5A940C4D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96 150</w:t>
            </w:r>
          </w:p>
        </w:tc>
      </w:tr>
      <w:tr w:rsidR="004403A4" w14:paraId="7CDE0BF0" w14:textId="77777777" w:rsidTr="00AD77AA">
        <w:tc>
          <w:tcPr>
            <w:tcW w:w="4219" w:type="dxa"/>
          </w:tcPr>
          <w:p w14:paraId="757F2A6F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 xml:space="preserve">PVC main line, </w:t>
            </w:r>
            <w:proofErr w:type="spellStart"/>
            <w:r>
              <w:t>elbow,t</w:t>
            </w:r>
            <w:proofErr w:type="spellEnd"/>
            <w:r>
              <w:t>-fittings, PVC cement</w:t>
            </w:r>
          </w:p>
        </w:tc>
        <w:tc>
          <w:tcPr>
            <w:tcW w:w="1417" w:type="dxa"/>
          </w:tcPr>
          <w:p w14:paraId="2A8BC9DB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FCB8ED4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30 700</w:t>
            </w:r>
          </w:p>
        </w:tc>
        <w:tc>
          <w:tcPr>
            <w:tcW w:w="1955" w:type="dxa"/>
            <w:gridSpan w:val="2"/>
          </w:tcPr>
          <w:p w14:paraId="4F3344AA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30 700</w:t>
            </w:r>
          </w:p>
        </w:tc>
      </w:tr>
      <w:tr w:rsidR="004403A4" w14:paraId="5CEFCC0F" w14:textId="77777777" w:rsidTr="00AD77AA">
        <w:tc>
          <w:tcPr>
            <w:tcW w:w="4219" w:type="dxa"/>
          </w:tcPr>
          <w:p w14:paraId="6D7D02C0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proofErr w:type="spellStart"/>
            <w:r>
              <w:t>Fertigation</w:t>
            </w:r>
            <w:proofErr w:type="spellEnd"/>
            <w:r>
              <w:t xml:space="preserve"> unit and 20 foot container with</w:t>
            </w:r>
          </w:p>
        </w:tc>
        <w:tc>
          <w:tcPr>
            <w:tcW w:w="1417" w:type="dxa"/>
          </w:tcPr>
          <w:p w14:paraId="6FDF76A9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AD8156C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42 167.2</w:t>
            </w:r>
          </w:p>
        </w:tc>
        <w:tc>
          <w:tcPr>
            <w:tcW w:w="1955" w:type="dxa"/>
            <w:gridSpan w:val="2"/>
          </w:tcPr>
          <w:p w14:paraId="7EBABCF4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42 167.2</w:t>
            </w:r>
          </w:p>
        </w:tc>
      </w:tr>
      <w:tr w:rsidR="004403A4" w14:paraId="0A1D2916" w14:textId="77777777" w:rsidTr="00AD77AA">
        <w:tc>
          <w:tcPr>
            <w:tcW w:w="4219" w:type="dxa"/>
          </w:tcPr>
          <w:p w14:paraId="7674392E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 xml:space="preserve">Galvanised steel 50m3 </w:t>
            </w:r>
            <w:proofErr w:type="spellStart"/>
            <w:r>
              <w:t>resevoir</w:t>
            </w:r>
            <w:proofErr w:type="spellEnd"/>
            <w:r>
              <w:t xml:space="preserve"> tank </w:t>
            </w:r>
          </w:p>
        </w:tc>
        <w:tc>
          <w:tcPr>
            <w:tcW w:w="1417" w:type="dxa"/>
          </w:tcPr>
          <w:p w14:paraId="63C2A2D4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CED8871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47 624</w:t>
            </w:r>
          </w:p>
        </w:tc>
        <w:tc>
          <w:tcPr>
            <w:tcW w:w="1955" w:type="dxa"/>
            <w:gridSpan w:val="2"/>
          </w:tcPr>
          <w:p w14:paraId="7F982054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47 624</w:t>
            </w:r>
          </w:p>
        </w:tc>
      </w:tr>
      <w:tr w:rsidR="004403A4" w14:paraId="259403BF" w14:textId="77777777" w:rsidTr="00AD77AA">
        <w:tc>
          <w:tcPr>
            <w:tcW w:w="4219" w:type="dxa"/>
          </w:tcPr>
          <w:p w14:paraId="1BBDDA21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>Drip network</w:t>
            </w:r>
          </w:p>
        </w:tc>
        <w:tc>
          <w:tcPr>
            <w:tcW w:w="1417" w:type="dxa"/>
          </w:tcPr>
          <w:p w14:paraId="5D65F31C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B2C722F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44 341</w:t>
            </w:r>
          </w:p>
        </w:tc>
        <w:tc>
          <w:tcPr>
            <w:tcW w:w="1955" w:type="dxa"/>
            <w:gridSpan w:val="2"/>
          </w:tcPr>
          <w:p w14:paraId="632535F6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44 341</w:t>
            </w:r>
          </w:p>
        </w:tc>
      </w:tr>
      <w:tr w:rsidR="004403A4" w14:paraId="0829E9AB" w14:textId="77777777" w:rsidTr="00AD77AA">
        <w:tc>
          <w:tcPr>
            <w:tcW w:w="4219" w:type="dxa"/>
          </w:tcPr>
          <w:p w14:paraId="3A608703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>Valves links</w:t>
            </w:r>
          </w:p>
        </w:tc>
        <w:tc>
          <w:tcPr>
            <w:tcW w:w="1417" w:type="dxa"/>
          </w:tcPr>
          <w:p w14:paraId="242842A7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791BBDD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10 495</w:t>
            </w:r>
          </w:p>
        </w:tc>
        <w:tc>
          <w:tcPr>
            <w:tcW w:w="1955" w:type="dxa"/>
            <w:gridSpan w:val="2"/>
          </w:tcPr>
          <w:p w14:paraId="6CE0D3CA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10 495</w:t>
            </w:r>
          </w:p>
        </w:tc>
      </w:tr>
      <w:tr w:rsidR="004403A4" w14:paraId="1249F286" w14:textId="77777777" w:rsidTr="00AD77AA">
        <w:tc>
          <w:tcPr>
            <w:tcW w:w="4219" w:type="dxa"/>
          </w:tcPr>
          <w:p w14:paraId="4AF5ED35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>Transport</w:t>
            </w:r>
          </w:p>
        </w:tc>
        <w:tc>
          <w:tcPr>
            <w:tcW w:w="1417" w:type="dxa"/>
          </w:tcPr>
          <w:p w14:paraId="5799EAE9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6D5D29F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3760</w:t>
            </w:r>
          </w:p>
        </w:tc>
        <w:tc>
          <w:tcPr>
            <w:tcW w:w="1955" w:type="dxa"/>
            <w:gridSpan w:val="2"/>
          </w:tcPr>
          <w:p w14:paraId="13FDFFC5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3760</w:t>
            </w:r>
          </w:p>
        </w:tc>
      </w:tr>
      <w:tr w:rsidR="004403A4" w14:paraId="3BA5271F" w14:textId="77777777" w:rsidTr="00AD77AA">
        <w:tc>
          <w:tcPr>
            <w:tcW w:w="4219" w:type="dxa"/>
          </w:tcPr>
          <w:p w14:paraId="39E9BCDF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lastRenderedPageBreak/>
              <w:t>Installation and engineering supervision</w:t>
            </w:r>
          </w:p>
        </w:tc>
        <w:tc>
          <w:tcPr>
            <w:tcW w:w="1417" w:type="dxa"/>
          </w:tcPr>
          <w:p w14:paraId="56FF87B5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4061CA6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-</w:t>
            </w:r>
          </w:p>
        </w:tc>
        <w:tc>
          <w:tcPr>
            <w:tcW w:w="1955" w:type="dxa"/>
            <w:gridSpan w:val="2"/>
          </w:tcPr>
          <w:p w14:paraId="1985C361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-</w:t>
            </w:r>
          </w:p>
        </w:tc>
      </w:tr>
      <w:tr w:rsidR="004403A4" w14:paraId="6C814A30" w14:textId="77777777" w:rsidTr="00AD77AA">
        <w:tc>
          <w:tcPr>
            <w:tcW w:w="4219" w:type="dxa"/>
            <w:vMerge w:val="restart"/>
          </w:tcPr>
          <w:p w14:paraId="49DAA3A8" w14:textId="77777777" w:rsidR="004403A4" w:rsidRDefault="004403A4" w:rsidP="00AD77AA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</w:tcPr>
          <w:p w14:paraId="63C5443D" w14:textId="77777777" w:rsidR="004403A4" w:rsidRPr="007B5C49" w:rsidRDefault="004403A4" w:rsidP="00AD77A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B5C49">
              <w:rPr>
                <w:b/>
              </w:rPr>
              <w:t>Sub Total</w:t>
            </w:r>
          </w:p>
        </w:tc>
        <w:tc>
          <w:tcPr>
            <w:tcW w:w="1134" w:type="dxa"/>
          </w:tcPr>
          <w:p w14:paraId="21D7BAB1" w14:textId="77777777" w:rsidR="004403A4" w:rsidRPr="007B5C49" w:rsidRDefault="004403A4" w:rsidP="00AD77AA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275 237.7</w:t>
            </w:r>
          </w:p>
        </w:tc>
        <w:tc>
          <w:tcPr>
            <w:tcW w:w="1955" w:type="dxa"/>
            <w:gridSpan w:val="2"/>
          </w:tcPr>
          <w:p w14:paraId="6C21ECAB" w14:textId="77777777" w:rsidR="004403A4" w:rsidRPr="007B5C49" w:rsidRDefault="004403A4" w:rsidP="00AD77AA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7B5C49">
              <w:rPr>
                <w:b/>
              </w:rPr>
              <w:t>275 237.7</w:t>
            </w:r>
          </w:p>
        </w:tc>
      </w:tr>
      <w:tr w:rsidR="004403A4" w14:paraId="3D974A0F" w14:textId="77777777" w:rsidTr="00AD77AA">
        <w:tc>
          <w:tcPr>
            <w:tcW w:w="4219" w:type="dxa"/>
            <w:vMerge/>
          </w:tcPr>
          <w:p w14:paraId="37080D32" w14:textId="77777777" w:rsidR="004403A4" w:rsidRDefault="004403A4" w:rsidP="00AD77AA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</w:tcPr>
          <w:p w14:paraId="4AEF1772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14:paraId="516359EA" w14:textId="77777777" w:rsidR="004403A4" w:rsidRDefault="004403A4" w:rsidP="00AD77AA">
            <w:pPr>
              <w:spacing w:before="100" w:beforeAutospacing="1" w:after="100" w:afterAutospacing="1"/>
              <w:jc w:val="right"/>
            </w:pPr>
          </w:p>
        </w:tc>
        <w:tc>
          <w:tcPr>
            <w:tcW w:w="1955" w:type="dxa"/>
            <w:gridSpan w:val="2"/>
          </w:tcPr>
          <w:p w14:paraId="6B7D3641" w14:textId="77777777" w:rsidR="004403A4" w:rsidRDefault="004403A4" w:rsidP="00AD77AA">
            <w:pPr>
              <w:spacing w:before="100" w:beforeAutospacing="1" w:after="100" w:afterAutospacing="1"/>
              <w:jc w:val="right"/>
            </w:pPr>
          </w:p>
        </w:tc>
      </w:tr>
      <w:tr w:rsidR="004403A4" w14:paraId="661CE30E" w14:textId="77777777" w:rsidTr="00AD77AA">
        <w:tc>
          <w:tcPr>
            <w:tcW w:w="4219" w:type="dxa"/>
            <w:vMerge/>
          </w:tcPr>
          <w:p w14:paraId="7000F165" w14:textId="77777777" w:rsidR="004403A4" w:rsidRDefault="004403A4" w:rsidP="00AD77AA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</w:tcPr>
          <w:p w14:paraId="6F39A8A0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14:paraId="1206E290" w14:textId="77777777" w:rsidR="004403A4" w:rsidRDefault="004403A4" w:rsidP="00AD77AA">
            <w:pPr>
              <w:spacing w:before="100" w:beforeAutospacing="1" w:after="100" w:afterAutospacing="1"/>
              <w:jc w:val="right"/>
            </w:pPr>
          </w:p>
        </w:tc>
        <w:tc>
          <w:tcPr>
            <w:tcW w:w="1955" w:type="dxa"/>
            <w:gridSpan w:val="2"/>
          </w:tcPr>
          <w:p w14:paraId="2D2E5919" w14:textId="77777777" w:rsidR="004403A4" w:rsidRDefault="004403A4" w:rsidP="00AD77AA">
            <w:pPr>
              <w:spacing w:before="100" w:beforeAutospacing="1" w:after="100" w:afterAutospacing="1"/>
              <w:jc w:val="right"/>
            </w:pPr>
          </w:p>
        </w:tc>
      </w:tr>
      <w:tr w:rsidR="004403A4" w14:paraId="07649D07" w14:textId="77777777" w:rsidTr="00AD77AA">
        <w:tc>
          <w:tcPr>
            <w:tcW w:w="8725" w:type="dxa"/>
            <w:gridSpan w:val="5"/>
          </w:tcPr>
          <w:p w14:paraId="7D3F7B28" w14:textId="77777777" w:rsidR="004403A4" w:rsidRPr="00FC0267" w:rsidRDefault="004403A4" w:rsidP="00AD77AA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FC0267">
              <w:rPr>
                <w:b/>
              </w:rPr>
              <w:t>Wayhans</w:t>
            </w:r>
            <w:proofErr w:type="spellEnd"/>
            <w:r w:rsidRPr="00FC0267">
              <w:rPr>
                <w:b/>
              </w:rPr>
              <w:t xml:space="preserve"> Group which supplied fencing material</w:t>
            </w:r>
          </w:p>
        </w:tc>
      </w:tr>
      <w:tr w:rsidR="004403A4" w14:paraId="65DA93EA" w14:textId="77777777" w:rsidTr="00AD77AA">
        <w:tc>
          <w:tcPr>
            <w:tcW w:w="4219" w:type="dxa"/>
          </w:tcPr>
          <w:p w14:paraId="39E8D3CF" w14:textId="77777777" w:rsidR="004403A4" w:rsidRPr="00FC0267" w:rsidRDefault="004403A4" w:rsidP="00AD77A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C0267">
              <w:rPr>
                <w:b/>
              </w:rPr>
              <w:t>Description and Deliverables</w:t>
            </w:r>
          </w:p>
        </w:tc>
        <w:tc>
          <w:tcPr>
            <w:tcW w:w="1417" w:type="dxa"/>
          </w:tcPr>
          <w:p w14:paraId="341283DE" w14:textId="77777777" w:rsidR="004403A4" w:rsidRPr="00FC0267" w:rsidRDefault="004403A4" w:rsidP="00AD77AA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FC0267">
              <w:rPr>
                <w:b/>
              </w:rPr>
              <w:t>Qty</w:t>
            </w:r>
            <w:proofErr w:type="spellEnd"/>
          </w:p>
        </w:tc>
        <w:tc>
          <w:tcPr>
            <w:tcW w:w="1134" w:type="dxa"/>
          </w:tcPr>
          <w:p w14:paraId="4559A30E" w14:textId="77777777" w:rsidR="004403A4" w:rsidRPr="00FC0267" w:rsidRDefault="004403A4" w:rsidP="00AD77AA">
            <w:pPr>
              <w:spacing w:before="100" w:beforeAutospacing="1" w:after="100" w:afterAutospacing="1"/>
              <w:jc w:val="both"/>
              <w:rPr>
                <w:b/>
              </w:rPr>
            </w:pPr>
            <w:proofErr w:type="spellStart"/>
            <w:r w:rsidRPr="00FC0267">
              <w:rPr>
                <w:b/>
              </w:rPr>
              <w:t>Excl</w:t>
            </w:r>
            <w:proofErr w:type="spellEnd"/>
          </w:p>
        </w:tc>
        <w:tc>
          <w:tcPr>
            <w:tcW w:w="1955" w:type="dxa"/>
            <w:gridSpan w:val="2"/>
          </w:tcPr>
          <w:p w14:paraId="1AD12DE6" w14:textId="77777777" w:rsidR="004403A4" w:rsidRPr="00FC0267" w:rsidRDefault="004403A4" w:rsidP="00AD77A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C0267">
              <w:rPr>
                <w:b/>
              </w:rPr>
              <w:t>Total Amount</w:t>
            </w:r>
          </w:p>
        </w:tc>
      </w:tr>
      <w:tr w:rsidR="004403A4" w14:paraId="5BBD78A6" w14:textId="77777777" w:rsidTr="00AD77AA">
        <w:tc>
          <w:tcPr>
            <w:tcW w:w="4219" w:type="dxa"/>
          </w:tcPr>
          <w:p w14:paraId="0D695D2A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 xml:space="preserve">110m x 110 x 1.8m high </w:t>
            </w:r>
            <w:proofErr w:type="spellStart"/>
            <w:r>
              <w:t>bonnax</w:t>
            </w:r>
            <w:proofErr w:type="spellEnd"/>
            <w:r>
              <w:t xml:space="preserve"> fencing roll</w:t>
            </w:r>
          </w:p>
        </w:tc>
        <w:tc>
          <w:tcPr>
            <w:tcW w:w="1417" w:type="dxa"/>
          </w:tcPr>
          <w:p w14:paraId="1E27CFFA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78627ABD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4 700</w:t>
            </w:r>
          </w:p>
        </w:tc>
        <w:tc>
          <w:tcPr>
            <w:tcW w:w="1955" w:type="dxa"/>
            <w:gridSpan w:val="2"/>
          </w:tcPr>
          <w:p w14:paraId="750BAB74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4 700</w:t>
            </w:r>
          </w:p>
        </w:tc>
      </w:tr>
      <w:tr w:rsidR="004403A4" w14:paraId="70E3D9B1" w14:textId="77777777" w:rsidTr="00AD77AA">
        <w:tc>
          <w:tcPr>
            <w:tcW w:w="4219" w:type="dxa"/>
          </w:tcPr>
          <w:p w14:paraId="0ECA6DB8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>100mm gum poles &amp; accessories included</w:t>
            </w:r>
          </w:p>
        </w:tc>
        <w:tc>
          <w:tcPr>
            <w:tcW w:w="1417" w:type="dxa"/>
          </w:tcPr>
          <w:p w14:paraId="06DFF786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159</w:t>
            </w:r>
          </w:p>
        </w:tc>
        <w:tc>
          <w:tcPr>
            <w:tcW w:w="1134" w:type="dxa"/>
          </w:tcPr>
          <w:p w14:paraId="592794B0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9 620</w:t>
            </w:r>
          </w:p>
        </w:tc>
        <w:tc>
          <w:tcPr>
            <w:tcW w:w="1955" w:type="dxa"/>
            <w:gridSpan w:val="2"/>
          </w:tcPr>
          <w:p w14:paraId="5E8008F0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9 620</w:t>
            </w:r>
          </w:p>
        </w:tc>
      </w:tr>
      <w:tr w:rsidR="004403A4" w14:paraId="68DA61FD" w14:textId="77777777" w:rsidTr="00AD77AA">
        <w:tc>
          <w:tcPr>
            <w:tcW w:w="4219" w:type="dxa"/>
          </w:tcPr>
          <w:p w14:paraId="70235AD3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proofErr w:type="spellStart"/>
            <w:r>
              <w:t>Gumpoles</w:t>
            </w:r>
            <w:proofErr w:type="spellEnd"/>
            <w:r>
              <w:t xml:space="preserve"> stays 75/100/1.8m</w:t>
            </w:r>
          </w:p>
        </w:tc>
        <w:tc>
          <w:tcPr>
            <w:tcW w:w="1417" w:type="dxa"/>
          </w:tcPr>
          <w:p w14:paraId="176056DA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1134" w:type="dxa"/>
          </w:tcPr>
          <w:p w14:paraId="65F0A8F5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990</w:t>
            </w:r>
          </w:p>
        </w:tc>
        <w:tc>
          <w:tcPr>
            <w:tcW w:w="1955" w:type="dxa"/>
            <w:gridSpan w:val="2"/>
          </w:tcPr>
          <w:p w14:paraId="5C8EAEF2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990</w:t>
            </w:r>
          </w:p>
        </w:tc>
      </w:tr>
      <w:tr w:rsidR="004403A4" w14:paraId="6F16A2B8" w14:textId="77777777" w:rsidTr="00AD77AA">
        <w:tc>
          <w:tcPr>
            <w:tcW w:w="4219" w:type="dxa"/>
          </w:tcPr>
          <w:p w14:paraId="1CEE0C37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>Fence U-tack</w:t>
            </w:r>
          </w:p>
        </w:tc>
        <w:tc>
          <w:tcPr>
            <w:tcW w:w="1417" w:type="dxa"/>
          </w:tcPr>
          <w:p w14:paraId="735763A2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7A962CE4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1 170</w:t>
            </w:r>
          </w:p>
        </w:tc>
        <w:tc>
          <w:tcPr>
            <w:tcW w:w="1955" w:type="dxa"/>
            <w:gridSpan w:val="2"/>
          </w:tcPr>
          <w:p w14:paraId="6E452E85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1 170</w:t>
            </w:r>
          </w:p>
        </w:tc>
      </w:tr>
      <w:tr w:rsidR="004403A4" w14:paraId="2DE0D1F4" w14:textId="77777777" w:rsidTr="00AD77AA">
        <w:tc>
          <w:tcPr>
            <w:tcW w:w="4219" w:type="dxa"/>
          </w:tcPr>
          <w:p w14:paraId="526D572B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>Rolls of fence wire galvanised 2.5mm 130m</w:t>
            </w:r>
          </w:p>
        </w:tc>
        <w:tc>
          <w:tcPr>
            <w:tcW w:w="1417" w:type="dxa"/>
          </w:tcPr>
          <w:p w14:paraId="47B5DCDF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26E71F18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2 430</w:t>
            </w:r>
          </w:p>
        </w:tc>
        <w:tc>
          <w:tcPr>
            <w:tcW w:w="1955" w:type="dxa"/>
            <w:gridSpan w:val="2"/>
          </w:tcPr>
          <w:p w14:paraId="0BA0AB85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2 430</w:t>
            </w:r>
          </w:p>
        </w:tc>
      </w:tr>
      <w:tr w:rsidR="004403A4" w14:paraId="3C775E84" w14:textId="77777777" w:rsidTr="00AD77AA">
        <w:tc>
          <w:tcPr>
            <w:tcW w:w="4219" w:type="dxa"/>
          </w:tcPr>
          <w:p w14:paraId="24E33FCE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 xml:space="preserve">Bags cement &amp; </w:t>
            </w:r>
            <w:proofErr w:type="spellStart"/>
            <w:r>
              <w:t>balast</w:t>
            </w:r>
            <w:proofErr w:type="spellEnd"/>
          </w:p>
        </w:tc>
        <w:tc>
          <w:tcPr>
            <w:tcW w:w="1417" w:type="dxa"/>
          </w:tcPr>
          <w:p w14:paraId="3D138439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  <w:tc>
          <w:tcPr>
            <w:tcW w:w="1134" w:type="dxa"/>
          </w:tcPr>
          <w:p w14:paraId="30C45600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3 952</w:t>
            </w:r>
          </w:p>
        </w:tc>
        <w:tc>
          <w:tcPr>
            <w:tcW w:w="1955" w:type="dxa"/>
            <w:gridSpan w:val="2"/>
          </w:tcPr>
          <w:p w14:paraId="772408ED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3 952</w:t>
            </w:r>
          </w:p>
        </w:tc>
      </w:tr>
      <w:tr w:rsidR="004403A4" w14:paraId="31EA84E0" w14:textId="77777777" w:rsidTr="00AD77AA">
        <w:tc>
          <w:tcPr>
            <w:tcW w:w="4219" w:type="dxa"/>
          </w:tcPr>
          <w:p w14:paraId="4A71AF84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>Gate</w:t>
            </w:r>
          </w:p>
        </w:tc>
        <w:tc>
          <w:tcPr>
            <w:tcW w:w="1417" w:type="dxa"/>
          </w:tcPr>
          <w:p w14:paraId="06673253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00245B0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3 500</w:t>
            </w:r>
          </w:p>
        </w:tc>
        <w:tc>
          <w:tcPr>
            <w:tcW w:w="1955" w:type="dxa"/>
            <w:gridSpan w:val="2"/>
          </w:tcPr>
          <w:p w14:paraId="323838DF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3 500</w:t>
            </w:r>
          </w:p>
        </w:tc>
      </w:tr>
      <w:tr w:rsidR="004403A4" w14:paraId="5517A0D6" w14:textId="77777777" w:rsidTr="00AD77AA">
        <w:tc>
          <w:tcPr>
            <w:tcW w:w="4219" w:type="dxa"/>
          </w:tcPr>
          <w:p w14:paraId="0CF85241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>Labour</w:t>
            </w:r>
          </w:p>
        </w:tc>
        <w:tc>
          <w:tcPr>
            <w:tcW w:w="1417" w:type="dxa"/>
          </w:tcPr>
          <w:p w14:paraId="2D784907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A965AF8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10 500</w:t>
            </w:r>
          </w:p>
        </w:tc>
        <w:tc>
          <w:tcPr>
            <w:tcW w:w="1955" w:type="dxa"/>
            <w:gridSpan w:val="2"/>
          </w:tcPr>
          <w:p w14:paraId="752CDC98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10 500</w:t>
            </w:r>
          </w:p>
        </w:tc>
      </w:tr>
      <w:tr w:rsidR="004403A4" w14:paraId="4F08668F" w14:textId="77777777" w:rsidTr="00AD77AA">
        <w:tc>
          <w:tcPr>
            <w:tcW w:w="4219" w:type="dxa"/>
          </w:tcPr>
          <w:p w14:paraId="0682280F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>Transport</w:t>
            </w:r>
          </w:p>
        </w:tc>
        <w:tc>
          <w:tcPr>
            <w:tcW w:w="1417" w:type="dxa"/>
          </w:tcPr>
          <w:p w14:paraId="4A4773A8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22CD451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2 900</w:t>
            </w:r>
          </w:p>
        </w:tc>
        <w:tc>
          <w:tcPr>
            <w:tcW w:w="1955" w:type="dxa"/>
            <w:gridSpan w:val="2"/>
          </w:tcPr>
          <w:p w14:paraId="7CD9EA8F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2 900</w:t>
            </w:r>
          </w:p>
        </w:tc>
      </w:tr>
      <w:tr w:rsidR="004403A4" w14:paraId="2F8CB054" w14:textId="77777777" w:rsidTr="00AD77AA">
        <w:tc>
          <w:tcPr>
            <w:tcW w:w="4219" w:type="dxa"/>
            <w:vMerge w:val="restart"/>
          </w:tcPr>
          <w:p w14:paraId="10536A79" w14:textId="77777777" w:rsidR="004403A4" w:rsidRDefault="004403A4" w:rsidP="00AD77AA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</w:tcPr>
          <w:p w14:paraId="6B28545C" w14:textId="77777777" w:rsidR="004403A4" w:rsidRPr="007B5C49" w:rsidRDefault="004403A4" w:rsidP="00AD77A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Sub Total </w:t>
            </w:r>
          </w:p>
        </w:tc>
        <w:tc>
          <w:tcPr>
            <w:tcW w:w="1134" w:type="dxa"/>
          </w:tcPr>
          <w:p w14:paraId="0539344D" w14:textId="77777777" w:rsidR="004403A4" w:rsidRPr="007B5C49" w:rsidRDefault="004403A4" w:rsidP="00AD77AA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39 762</w:t>
            </w:r>
          </w:p>
        </w:tc>
        <w:tc>
          <w:tcPr>
            <w:tcW w:w="1955" w:type="dxa"/>
            <w:gridSpan w:val="2"/>
          </w:tcPr>
          <w:p w14:paraId="7E983095" w14:textId="77777777" w:rsidR="004403A4" w:rsidRPr="007B5C49" w:rsidRDefault="004403A4" w:rsidP="00AD77AA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39 762</w:t>
            </w:r>
          </w:p>
        </w:tc>
      </w:tr>
      <w:tr w:rsidR="004403A4" w14:paraId="46FA5BAD" w14:textId="77777777" w:rsidTr="00AD77AA">
        <w:tc>
          <w:tcPr>
            <w:tcW w:w="4219" w:type="dxa"/>
            <w:vMerge/>
          </w:tcPr>
          <w:p w14:paraId="43554515" w14:textId="77777777" w:rsidR="004403A4" w:rsidRDefault="004403A4" w:rsidP="00AD77AA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</w:tcPr>
          <w:p w14:paraId="394803CE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14:paraId="1AC6D320" w14:textId="77777777" w:rsidR="004403A4" w:rsidRDefault="004403A4" w:rsidP="00AD77AA">
            <w:pPr>
              <w:spacing w:before="100" w:beforeAutospacing="1" w:after="100" w:afterAutospacing="1"/>
              <w:jc w:val="right"/>
            </w:pPr>
          </w:p>
        </w:tc>
        <w:tc>
          <w:tcPr>
            <w:tcW w:w="1955" w:type="dxa"/>
            <w:gridSpan w:val="2"/>
          </w:tcPr>
          <w:p w14:paraId="589E2B92" w14:textId="77777777" w:rsidR="004403A4" w:rsidRDefault="004403A4" w:rsidP="00AD77AA">
            <w:pPr>
              <w:spacing w:before="100" w:beforeAutospacing="1" w:after="100" w:afterAutospacing="1"/>
              <w:jc w:val="right"/>
            </w:pPr>
          </w:p>
        </w:tc>
      </w:tr>
      <w:tr w:rsidR="004403A4" w14:paraId="6EA6AC0F" w14:textId="77777777" w:rsidTr="00AD77AA">
        <w:tc>
          <w:tcPr>
            <w:tcW w:w="4219" w:type="dxa"/>
            <w:vMerge/>
          </w:tcPr>
          <w:p w14:paraId="0D9BDB4F" w14:textId="77777777" w:rsidR="004403A4" w:rsidRDefault="004403A4" w:rsidP="00AD77AA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</w:tcPr>
          <w:p w14:paraId="2F3928E9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14:paraId="3EE349DD" w14:textId="77777777" w:rsidR="004403A4" w:rsidRDefault="004403A4" w:rsidP="00AD77AA">
            <w:pPr>
              <w:spacing w:before="100" w:beforeAutospacing="1" w:after="100" w:afterAutospacing="1"/>
              <w:jc w:val="right"/>
            </w:pPr>
          </w:p>
        </w:tc>
        <w:tc>
          <w:tcPr>
            <w:tcW w:w="1955" w:type="dxa"/>
            <w:gridSpan w:val="2"/>
          </w:tcPr>
          <w:p w14:paraId="3095673F" w14:textId="77777777" w:rsidR="004403A4" w:rsidRDefault="004403A4" w:rsidP="00AD77AA">
            <w:pPr>
              <w:spacing w:before="100" w:beforeAutospacing="1" w:after="100" w:afterAutospacing="1"/>
              <w:jc w:val="right"/>
            </w:pPr>
          </w:p>
        </w:tc>
      </w:tr>
      <w:tr w:rsidR="004403A4" w14:paraId="712E3217" w14:textId="77777777" w:rsidTr="00AD77AA">
        <w:tc>
          <w:tcPr>
            <w:tcW w:w="8725" w:type="dxa"/>
            <w:gridSpan w:val="5"/>
          </w:tcPr>
          <w:p w14:paraId="0B23A2EE" w14:textId="77777777" w:rsidR="004403A4" w:rsidRPr="00FC0267" w:rsidRDefault="004403A4" w:rsidP="00AD77AA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FC0267">
              <w:rPr>
                <w:b/>
              </w:rPr>
              <w:t>Kohwa</w:t>
            </w:r>
            <w:proofErr w:type="spellEnd"/>
            <w:r w:rsidRPr="00FC0267">
              <w:rPr>
                <w:b/>
              </w:rPr>
              <w:t xml:space="preserve"> Holdings</w:t>
            </w:r>
          </w:p>
        </w:tc>
      </w:tr>
      <w:tr w:rsidR="004403A4" w14:paraId="7C319B7D" w14:textId="77777777" w:rsidTr="00AD77AA">
        <w:tc>
          <w:tcPr>
            <w:tcW w:w="4219" w:type="dxa"/>
          </w:tcPr>
          <w:p w14:paraId="14448DF3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>Sweet corn seed</w:t>
            </w:r>
          </w:p>
        </w:tc>
        <w:tc>
          <w:tcPr>
            <w:tcW w:w="1417" w:type="dxa"/>
          </w:tcPr>
          <w:p w14:paraId="250664D7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14:paraId="0157637A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1210</w:t>
            </w:r>
          </w:p>
        </w:tc>
        <w:tc>
          <w:tcPr>
            <w:tcW w:w="1530" w:type="dxa"/>
          </w:tcPr>
          <w:p w14:paraId="108FEADB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1210</w:t>
            </w:r>
          </w:p>
        </w:tc>
      </w:tr>
      <w:tr w:rsidR="004403A4" w14:paraId="3AF548FB" w14:textId="77777777" w:rsidTr="00AD77AA">
        <w:tc>
          <w:tcPr>
            <w:tcW w:w="4219" w:type="dxa"/>
          </w:tcPr>
          <w:p w14:paraId="1626FE24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>Spinach seedling</w:t>
            </w:r>
          </w:p>
        </w:tc>
        <w:tc>
          <w:tcPr>
            <w:tcW w:w="1417" w:type="dxa"/>
          </w:tcPr>
          <w:p w14:paraId="70F06059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14:paraId="50AD3C27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515</w:t>
            </w:r>
          </w:p>
        </w:tc>
        <w:tc>
          <w:tcPr>
            <w:tcW w:w="1530" w:type="dxa"/>
          </w:tcPr>
          <w:p w14:paraId="20E98DE5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515</w:t>
            </w:r>
          </w:p>
        </w:tc>
      </w:tr>
      <w:tr w:rsidR="004403A4" w14:paraId="153B1730" w14:textId="77777777" w:rsidTr="00AD77AA">
        <w:tc>
          <w:tcPr>
            <w:tcW w:w="4219" w:type="dxa"/>
          </w:tcPr>
          <w:p w14:paraId="6EFDA743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>Beetroot seedling</w:t>
            </w:r>
          </w:p>
        </w:tc>
        <w:tc>
          <w:tcPr>
            <w:tcW w:w="1417" w:type="dxa"/>
          </w:tcPr>
          <w:p w14:paraId="1406ACA1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14:paraId="5F19568E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1246.7</w:t>
            </w:r>
          </w:p>
        </w:tc>
        <w:tc>
          <w:tcPr>
            <w:tcW w:w="1530" w:type="dxa"/>
          </w:tcPr>
          <w:p w14:paraId="6A1A7D05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1246.7</w:t>
            </w:r>
          </w:p>
        </w:tc>
      </w:tr>
      <w:tr w:rsidR="004403A4" w14:paraId="4E9466FA" w14:textId="77777777" w:rsidTr="00AD77AA">
        <w:tc>
          <w:tcPr>
            <w:tcW w:w="4219" w:type="dxa"/>
          </w:tcPr>
          <w:p w14:paraId="16F55545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>Cabbage seedling</w:t>
            </w:r>
          </w:p>
        </w:tc>
        <w:tc>
          <w:tcPr>
            <w:tcW w:w="1417" w:type="dxa"/>
          </w:tcPr>
          <w:p w14:paraId="5CD500D2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14:paraId="728D6070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650</w:t>
            </w:r>
          </w:p>
        </w:tc>
        <w:tc>
          <w:tcPr>
            <w:tcW w:w="1530" w:type="dxa"/>
          </w:tcPr>
          <w:p w14:paraId="34B994F6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650</w:t>
            </w:r>
          </w:p>
        </w:tc>
      </w:tr>
      <w:tr w:rsidR="004403A4" w14:paraId="7E786067" w14:textId="77777777" w:rsidTr="00AD77AA">
        <w:tc>
          <w:tcPr>
            <w:tcW w:w="4219" w:type="dxa"/>
          </w:tcPr>
          <w:p w14:paraId="2E3F54D8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>Soil preparation</w:t>
            </w:r>
          </w:p>
        </w:tc>
        <w:tc>
          <w:tcPr>
            <w:tcW w:w="1417" w:type="dxa"/>
          </w:tcPr>
          <w:p w14:paraId="4EA6BC02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</w:tcPr>
          <w:p w14:paraId="6D8774E3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1500</w:t>
            </w:r>
          </w:p>
        </w:tc>
        <w:tc>
          <w:tcPr>
            <w:tcW w:w="1530" w:type="dxa"/>
          </w:tcPr>
          <w:p w14:paraId="009C1258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1500</w:t>
            </w:r>
          </w:p>
        </w:tc>
      </w:tr>
      <w:tr w:rsidR="004403A4" w14:paraId="6D650ECF" w14:textId="77777777" w:rsidTr="00AD77AA">
        <w:tc>
          <w:tcPr>
            <w:tcW w:w="4219" w:type="dxa"/>
          </w:tcPr>
          <w:p w14:paraId="6B175696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>Fertilisers</w:t>
            </w:r>
          </w:p>
        </w:tc>
        <w:tc>
          <w:tcPr>
            <w:tcW w:w="1417" w:type="dxa"/>
          </w:tcPr>
          <w:p w14:paraId="7961B7F1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</w:tcPr>
          <w:p w14:paraId="34DA97B5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1950</w:t>
            </w:r>
          </w:p>
        </w:tc>
        <w:tc>
          <w:tcPr>
            <w:tcW w:w="1530" w:type="dxa"/>
          </w:tcPr>
          <w:p w14:paraId="40FAB7AC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1950</w:t>
            </w:r>
          </w:p>
        </w:tc>
      </w:tr>
      <w:tr w:rsidR="004403A4" w14:paraId="520D9F6A" w14:textId="77777777" w:rsidTr="00AD77AA">
        <w:tc>
          <w:tcPr>
            <w:tcW w:w="4219" w:type="dxa"/>
          </w:tcPr>
          <w:p w14:paraId="58F6066C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>Chemicals</w:t>
            </w:r>
          </w:p>
        </w:tc>
        <w:tc>
          <w:tcPr>
            <w:tcW w:w="1417" w:type="dxa"/>
          </w:tcPr>
          <w:p w14:paraId="71613460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</w:tcPr>
          <w:p w14:paraId="39232A3B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3759</w:t>
            </w:r>
          </w:p>
        </w:tc>
        <w:tc>
          <w:tcPr>
            <w:tcW w:w="1530" w:type="dxa"/>
          </w:tcPr>
          <w:p w14:paraId="1517EDE1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3759</w:t>
            </w:r>
          </w:p>
        </w:tc>
      </w:tr>
      <w:tr w:rsidR="004403A4" w14:paraId="3E5A9EF6" w14:textId="77777777" w:rsidTr="00AD77AA">
        <w:tc>
          <w:tcPr>
            <w:tcW w:w="4219" w:type="dxa"/>
          </w:tcPr>
          <w:p w14:paraId="6FA974B4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>Lime treatment</w:t>
            </w:r>
          </w:p>
        </w:tc>
        <w:tc>
          <w:tcPr>
            <w:tcW w:w="1417" w:type="dxa"/>
          </w:tcPr>
          <w:p w14:paraId="52EF1D5E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</w:tcPr>
          <w:p w14:paraId="3A468247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9 171</w:t>
            </w:r>
          </w:p>
        </w:tc>
        <w:tc>
          <w:tcPr>
            <w:tcW w:w="1530" w:type="dxa"/>
          </w:tcPr>
          <w:p w14:paraId="3E00C38C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9 171</w:t>
            </w:r>
          </w:p>
        </w:tc>
      </w:tr>
      <w:tr w:rsidR="004403A4" w14:paraId="4025EFA0" w14:textId="77777777" w:rsidTr="00AD77AA">
        <w:tc>
          <w:tcPr>
            <w:tcW w:w="4219" w:type="dxa"/>
          </w:tcPr>
          <w:p w14:paraId="359119AF" w14:textId="77777777" w:rsidR="004403A4" w:rsidRDefault="004403A4" w:rsidP="00AD77AA">
            <w:pPr>
              <w:spacing w:before="100" w:beforeAutospacing="1" w:after="100" w:afterAutospacing="1"/>
              <w:jc w:val="both"/>
            </w:pPr>
            <w:r>
              <w:t>Project Management</w:t>
            </w:r>
          </w:p>
        </w:tc>
        <w:tc>
          <w:tcPr>
            <w:tcW w:w="1417" w:type="dxa"/>
          </w:tcPr>
          <w:p w14:paraId="1A933202" w14:textId="77777777" w:rsidR="004403A4" w:rsidRDefault="004403A4" w:rsidP="00AD77A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</w:tcPr>
          <w:p w14:paraId="1BF22BA1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14 998</w:t>
            </w:r>
          </w:p>
        </w:tc>
        <w:tc>
          <w:tcPr>
            <w:tcW w:w="1530" w:type="dxa"/>
          </w:tcPr>
          <w:p w14:paraId="34807C1B" w14:textId="77777777" w:rsidR="004403A4" w:rsidRDefault="004403A4" w:rsidP="00AD77AA">
            <w:pPr>
              <w:spacing w:before="100" w:beforeAutospacing="1" w:after="100" w:afterAutospacing="1"/>
              <w:jc w:val="right"/>
            </w:pPr>
            <w:r>
              <w:t>14 998</w:t>
            </w:r>
          </w:p>
        </w:tc>
      </w:tr>
      <w:tr w:rsidR="004403A4" w14:paraId="5FFD8535" w14:textId="77777777" w:rsidTr="00AD77AA">
        <w:tc>
          <w:tcPr>
            <w:tcW w:w="4219" w:type="dxa"/>
            <w:vMerge w:val="restart"/>
          </w:tcPr>
          <w:p w14:paraId="0A66A279" w14:textId="77777777" w:rsidR="004403A4" w:rsidRDefault="004403A4" w:rsidP="00AD77AA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</w:tcPr>
          <w:p w14:paraId="1E73AB2A" w14:textId="77777777" w:rsidR="004403A4" w:rsidRPr="006B43D8" w:rsidRDefault="004403A4" w:rsidP="00AD77A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B43D8">
              <w:rPr>
                <w:b/>
              </w:rPr>
              <w:t>Sub Total</w:t>
            </w:r>
          </w:p>
        </w:tc>
        <w:tc>
          <w:tcPr>
            <w:tcW w:w="1559" w:type="dxa"/>
            <w:gridSpan w:val="2"/>
          </w:tcPr>
          <w:p w14:paraId="567A2E5E" w14:textId="77777777" w:rsidR="004403A4" w:rsidRPr="006B43D8" w:rsidRDefault="004403A4" w:rsidP="00AD77AA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6B43D8">
              <w:rPr>
                <w:b/>
              </w:rPr>
              <w:t>35 000</w:t>
            </w:r>
          </w:p>
        </w:tc>
        <w:tc>
          <w:tcPr>
            <w:tcW w:w="1530" w:type="dxa"/>
          </w:tcPr>
          <w:p w14:paraId="2851AA43" w14:textId="77777777" w:rsidR="004403A4" w:rsidRPr="006B43D8" w:rsidRDefault="004403A4" w:rsidP="00AD77AA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6B43D8">
              <w:rPr>
                <w:b/>
              </w:rPr>
              <w:t>35 000</w:t>
            </w:r>
          </w:p>
        </w:tc>
      </w:tr>
      <w:tr w:rsidR="004403A4" w14:paraId="32B996C2" w14:textId="77777777" w:rsidTr="00AD77AA">
        <w:tc>
          <w:tcPr>
            <w:tcW w:w="4219" w:type="dxa"/>
            <w:vMerge/>
          </w:tcPr>
          <w:p w14:paraId="1BEC3D4A" w14:textId="77777777" w:rsidR="004403A4" w:rsidRDefault="004403A4" w:rsidP="00AD77AA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</w:tcPr>
          <w:p w14:paraId="50F7FD19" w14:textId="77777777" w:rsidR="004403A4" w:rsidRDefault="004403A4" w:rsidP="00AD77A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gridSpan w:val="2"/>
          </w:tcPr>
          <w:p w14:paraId="54B59148" w14:textId="77777777" w:rsidR="004403A4" w:rsidRDefault="004403A4" w:rsidP="00AD77AA">
            <w:pPr>
              <w:spacing w:before="100" w:beforeAutospacing="1" w:after="100" w:afterAutospacing="1"/>
              <w:jc w:val="right"/>
            </w:pPr>
          </w:p>
        </w:tc>
        <w:tc>
          <w:tcPr>
            <w:tcW w:w="1530" w:type="dxa"/>
          </w:tcPr>
          <w:p w14:paraId="549351E5" w14:textId="77777777" w:rsidR="004403A4" w:rsidRDefault="004403A4" w:rsidP="00AD77AA">
            <w:pPr>
              <w:spacing w:before="100" w:beforeAutospacing="1" w:after="100" w:afterAutospacing="1"/>
              <w:jc w:val="right"/>
            </w:pPr>
          </w:p>
        </w:tc>
      </w:tr>
      <w:tr w:rsidR="004403A4" w14:paraId="2D7C02E0" w14:textId="77777777" w:rsidTr="00AD77AA">
        <w:tc>
          <w:tcPr>
            <w:tcW w:w="4219" w:type="dxa"/>
            <w:vMerge/>
          </w:tcPr>
          <w:p w14:paraId="14D95EC8" w14:textId="77777777" w:rsidR="004403A4" w:rsidRDefault="004403A4" w:rsidP="00AD77AA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</w:tcPr>
          <w:p w14:paraId="7215CB03" w14:textId="77777777" w:rsidR="004403A4" w:rsidRDefault="004403A4" w:rsidP="00AD77A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gridSpan w:val="2"/>
          </w:tcPr>
          <w:p w14:paraId="491A204F" w14:textId="77777777" w:rsidR="004403A4" w:rsidRDefault="004403A4" w:rsidP="00AD77AA">
            <w:pPr>
              <w:spacing w:before="100" w:beforeAutospacing="1" w:after="100" w:afterAutospacing="1"/>
              <w:jc w:val="right"/>
            </w:pPr>
          </w:p>
        </w:tc>
        <w:tc>
          <w:tcPr>
            <w:tcW w:w="1530" w:type="dxa"/>
          </w:tcPr>
          <w:p w14:paraId="0A565809" w14:textId="77777777" w:rsidR="004403A4" w:rsidRDefault="004403A4" w:rsidP="00AD77AA">
            <w:pPr>
              <w:spacing w:before="100" w:beforeAutospacing="1" w:after="100" w:afterAutospacing="1"/>
              <w:jc w:val="right"/>
            </w:pPr>
          </w:p>
        </w:tc>
      </w:tr>
      <w:tr w:rsidR="004403A4" w14:paraId="337E152B" w14:textId="77777777" w:rsidTr="00AD77AA">
        <w:tc>
          <w:tcPr>
            <w:tcW w:w="4219" w:type="dxa"/>
          </w:tcPr>
          <w:p w14:paraId="0987084C" w14:textId="77777777" w:rsidR="004403A4" w:rsidRDefault="004403A4" w:rsidP="00AD77AA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</w:tcPr>
          <w:p w14:paraId="1C55F293" w14:textId="77777777" w:rsidR="004403A4" w:rsidRPr="006B43D8" w:rsidRDefault="004403A4" w:rsidP="00AD77AA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1559" w:type="dxa"/>
            <w:gridSpan w:val="2"/>
          </w:tcPr>
          <w:p w14:paraId="2847B643" w14:textId="77777777" w:rsidR="004403A4" w:rsidRPr="006B43D8" w:rsidRDefault="004403A4" w:rsidP="00AD77AA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350 000</w:t>
            </w:r>
          </w:p>
        </w:tc>
        <w:tc>
          <w:tcPr>
            <w:tcW w:w="1530" w:type="dxa"/>
          </w:tcPr>
          <w:p w14:paraId="6227FF68" w14:textId="77777777" w:rsidR="004403A4" w:rsidRPr="006B43D8" w:rsidRDefault="004403A4" w:rsidP="00AD77AA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350 000</w:t>
            </w:r>
          </w:p>
        </w:tc>
      </w:tr>
    </w:tbl>
    <w:p w14:paraId="06FEEB0A" w14:textId="77777777" w:rsidR="004403A4" w:rsidRDefault="004403A4" w:rsidP="004403A4">
      <w:pPr>
        <w:spacing w:before="100" w:beforeAutospacing="1" w:after="100" w:afterAutospacing="1" w:line="240" w:lineRule="auto"/>
        <w:ind w:left="851"/>
        <w:jc w:val="both"/>
      </w:pPr>
    </w:p>
    <w:p w14:paraId="7C8B9EFE" w14:textId="77777777" w:rsidR="004403A4" w:rsidRDefault="004403A4" w:rsidP="004403A4">
      <w:pPr>
        <w:spacing w:before="100" w:beforeAutospacing="1" w:after="100" w:afterAutospacing="1" w:line="240" w:lineRule="auto"/>
        <w:ind w:left="851" w:hanging="131"/>
        <w:jc w:val="both"/>
      </w:pPr>
    </w:p>
    <w:p w14:paraId="135F779A" w14:textId="77777777" w:rsidR="004403A4" w:rsidRPr="002C1135" w:rsidRDefault="004403A4" w:rsidP="004403A4">
      <w:pPr>
        <w:spacing w:before="100" w:beforeAutospacing="1" w:after="100" w:afterAutospacing="1" w:line="360" w:lineRule="auto"/>
        <w:ind w:left="1276" w:hanging="425"/>
        <w:jc w:val="both"/>
        <w:rPr>
          <w:rFonts w:ascii="Arial" w:hAnsi="Arial" w:cs="Arial"/>
          <w:b/>
        </w:rPr>
      </w:pPr>
      <w:r w:rsidRPr="002C1135">
        <w:rPr>
          <w:rFonts w:ascii="Times New Roman" w:hAnsi="Times New Roman" w:cs="Times New Roman"/>
          <w:sz w:val="24"/>
          <w:szCs w:val="24"/>
        </w:rPr>
        <w:t xml:space="preserve"> </w:t>
      </w:r>
      <w:r w:rsidRPr="002C1135">
        <w:rPr>
          <w:rFonts w:ascii="Arial" w:hAnsi="Arial" w:cs="Arial"/>
          <w:b/>
        </w:rPr>
        <w:t>(3)</w:t>
      </w:r>
      <w:r w:rsidRPr="002C1135">
        <w:rPr>
          <w:rFonts w:ascii="Arial" w:hAnsi="Arial" w:cs="Arial"/>
          <w:b/>
        </w:rPr>
        <w:tab/>
        <w:t>whether the company has provided her department with a full breakdown of (a) monies spent and (b) services delivered to each of the co-operatives during the specified period; if not, in each case, why not; if so, in each case, what are the relevant details?NW2522E</w:t>
      </w:r>
    </w:p>
    <w:p w14:paraId="507C1634" w14:textId="77777777" w:rsidR="004403A4" w:rsidRPr="002C1135" w:rsidRDefault="004403A4" w:rsidP="004403A4">
      <w:pPr>
        <w:spacing w:before="100" w:beforeAutospacing="1" w:after="100" w:afterAutospacing="1" w:line="240" w:lineRule="auto"/>
        <w:ind w:left="556" w:firstLine="720"/>
        <w:rPr>
          <w:rFonts w:ascii="Arial" w:hAnsi="Arial" w:cs="Arial"/>
          <w:sz w:val="24"/>
          <w:szCs w:val="24"/>
        </w:rPr>
      </w:pPr>
      <w:r w:rsidRPr="009639A0">
        <w:rPr>
          <w:rFonts w:ascii="Arial" w:hAnsi="Arial" w:cs="Arial"/>
          <w:sz w:val="24"/>
          <w:szCs w:val="24"/>
        </w:rPr>
        <w:t>Reply</w:t>
      </w:r>
    </w:p>
    <w:p w14:paraId="436C98C4" w14:textId="77777777" w:rsidR="004403A4" w:rsidRPr="002C1135" w:rsidRDefault="004403A4" w:rsidP="004403A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2D62CE" w14:textId="77777777" w:rsidR="004403A4" w:rsidRDefault="004403A4" w:rsidP="004403A4">
      <w:pPr>
        <w:spacing w:before="100" w:beforeAutospacing="1" w:after="100" w:afterAutospacing="1" w:line="360" w:lineRule="auto"/>
        <w:ind w:left="1276"/>
        <w:jc w:val="both"/>
        <w:outlineLvl w:val="0"/>
        <w:rPr>
          <w:rFonts w:ascii="Arial" w:hAnsi="Arial" w:cs="Arial"/>
          <w:color w:val="000000" w:themeColor="text1"/>
        </w:rPr>
      </w:pPr>
      <w:r w:rsidRPr="009639A0">
        <w:rPr>
          <w:rFonts w:ascii="Arial" w:hAnsi="Arial" w:cs="Arial"/>
          <w:color w:val="000000" w:themeColor="text1"/>
        </w:rPr>
        <w:lastRenderedPageBreak/>
        <w:t xml:space="preserve">The </w:t>
      </w:r>
      <w:r>
        <w:rPr>
          <w:rFonts w:ascii="Arial" w:hAnsi="Arial" w:cs="Arial"/>
          <w:color w:val="000000" w:themeColor="text1"/>
        </w:rPr>
        <w:t>d</w:t>
      </w:r>
      <w:r w:rsidRPr="009639A0">
        <w:rPr>
          <w:rFonts w:ascii="Arial" w:hAnsi="Arial" w:cs="Arial"/>
          <w:color w:val="000000" w:themeColor="text1"/>
        </w:rPr>
        <w:t xml:space="preserve">epartment has undertaken a post disbursement inspection as per the standard procedure to follow up and verify if all approved items have been delivered to applicants and are in order and  functional. </w:t>
      </w:r>
      <w:r>
        <w:rPr>
          <w:rFonts w:ascii="Arial" w:hAnsi="Arial" w:cs="Arial"/>
          <w:color w:val="000000" w:themeColor="text1"/>
        </w:rPr>
        <w:t>During t</w:t>
      </w:r>
      <w:r w:rsidRPr="009639A0">
        <w:rPr>
          <w:rFonts w:ascii="Arial" w:hAnsi="Arial" w:cs="Arial"/>
          <w:color w:val="000000" w:themeColor="text1"/>
        </w:rPr>
        <w:t xml:space="preserve">he follow up visits, it was established that most of the items approved </w:t>
      </w:r>
      <w:r>
        <w:rPr>
          <w:rFonts w:ascii="Arial" w:hAnsi="Arial" w:cs="Arial"/>
          <w:color w:val="000000" w:themeColor="text1"/>
        </w:rPr>
        <w:t xml:space="preserve">and paid for by the department </w:t>
      </w:r>
      <w:r w:rsidRPr="009639A0">
        <w:rPr>
          <w:rFonts w:ascii="Arial" w:hAnsi="Arial" w:cs="Arial"/>
          <w:color w:val="000000" w:themeColor="text1"/>
        </w:rPr>
        <w:t xml:space="preserve">were not delivered to almost all the 12 cooperatives. </w:t>
      </w:r>
      <w:r>
        <w:rPr>
          <w:rFonts w:ascii="Arial" w:hAnsi="Arial" w:cs="Arial"/>
          <w:color w:val="000000" w:themeColor="text1"/>
        </w:rPr>
        <w:t>The department is in the process of commissioning a full investigation into the 12 cooperatives to ascertain the reasons for the non-delivery of the items referred to above.</w:t>
      </w:r>
    </w:p>
    <w:p w14:paraId="40345D3D" w14:textId="77777777" w:rsidR="004403A4" w:rsidRPr="009639A0" w:rsidRDefault="004403A4" w:rsidP="004403A4">
      <w:pPr>
        <w:spacing w:before="100" w:beforeAutospacing="1" w:after="100" w:afterAutospacing="1" w:line="360" w:lineRule="auto"/>
        <w:ind w:left="1276"/>
        <w:jc w:val="both"/>
        <w:outlineLvl w:val="0"/>
        <w:rPr>
          <w:rFonts w:ascii="Arial" w:eastAsia="Times New Roman" w:hAnsi="Arial" w:cs="Arial"/>
          <w:lang w:val="af-ZA"/>
        </w:rPr>
      </w:pPr>
    </w:p>
    <w:p w14:paraId="33E9D649" w14:textId="77777777" w:rsidR="004E4C16" w:rsidRDefault="004E4C16"/>
    <w:p w14:paraId="2CCE824A" w14:textId="77777777" w:rsidR="004403A4" w:rsidRDefault="004403A4"/>
    <w:sectPr w:rsidR="00440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A4"/>
    <w:rsid w:val="004403A4"/>
    <w:rsid w:val="004E4C16"/>
    <w:rsid w:val="00C1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0607F7"/>
  <w15:docId w15:val="{E0EE8888-C3B4-48EF-8409-CE054319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A4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3A4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Sehlabela Chuene</cp:lastModifiedBy>
  <cp:revision>2</cp:revision>
  <dcterms:created xsi:type="dcterms:W3CDTF">2016-11-07T13:22:00Z</dcterms:created>
  <dcterms:modified xsi:type="dcterms:W3CDTF">2016-11-07T13:22:00Z</dcterms:modified>
</cp:coreProperties>
</file>