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Pr="00D47EAD" w:rsidRDefault="00B44E3D" w:rsidP="00D47EAD">
      <w:pPr>
        <w:ind w:right="-194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AE698B">
        <w:rPr>
          <w:rFonts w:cs="Arial"/>
          <w:b/>
          <w:sz w:val="24"/>
          <w:szCs w:val="24"/>
        </w:rPr>
        <w:t>220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235BF8" w:rsidRPr="00235BF8">
        <w:t xml:space="preserve"> </w:t>
      </w:r>
      <w:r w:rsidR="00AE698B" w:rsidRPr="00AE698B">
        <w:rPr>
          <w:rFonts w:cs="Arial"/>
          <w:b/>
          <w:sz w:val="24"/>
          <w:szCs w:val="24"/>
          <w:lang w:val="en-US" w:eastAsia="en-US"/>
        </w:rPr>
        <w:t>NW223E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C0C86">
        <w:rPr>
          <w:rFonts w:cs="Arial"/>
          <w:b/>
          <w:sz w:val="24"/>
          <w:szCs w:val="24"/>
          <w:lang w:val="en-US" w:eastAsia="en-US"/>
        </w:rPr>
        <w:t>01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C0C86">
        <w:rPr>
          <w:rFonts w:cs="Arial"/>
          <w:b/>
          <w:sz w:val="24"/>
          <w:szCs w:val="24"/>
        </w:rPr>
        <w:t>1</w:t>
      </w:r>
      <w:r w:rsidR="000A6942">
        <w:rPr>
          <w:rFonts w:cs="Arial"/>
          <w:b/>
          <w:sz w:val="24"/>
          <w:szCs w:val="24"/>
        </w:rPr>
        <w:t>1</w:t>
      </w:r>
      <w:r w:rsidR="00093124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FEBRUARY</w:t>
      </w:r>
      <w:r w:rsidR="00092A93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2021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9F72E2">
        <w:rPr>
          <w:rFonts w:cs="Arial"/>
          <w:b/>
          <w:sz w:val="24"/>
          <w:szCs w:val="24"/>
          <w:lang w:val="en-US" w:eastAsia="en-US"/>
        </w:rPr>
        <w:t>4</w:t>
      </w:r>
      <w:r w:rsidR="00004E0D">
        <w:rPr>
          <w:rFonts w:cs="Arial"/>
          <w:b/>
          <w:sz w:val="24"/>
          <w:szCs w:val="24"/>
          <w:lang w:val="en-US" w:eastAsia="en-US"/>
        </w:rPr>
        <w:t xml:space="preserve"> JUNE </w:t>
      </w:r>
      <w:r w:rsidR="004C0C86">
        <w:rPr>
          <w:rFonts w:cs="Arial"/>
          <w:b/>
          <w:sz w:val="24"/>
          <w:szCs w:val="24"/>
          <w:lang w:val="en-US" w:eastAsia="en-US"/>
        </w:rPr>
        <w:t>2021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A6942" w:rsidRPr="000A6942" w:rsidRDefault="00AE698B" w:rsidP="000A6942">
      <w:pPr>
        <w:ind w:left="720" w:right="-194" w:hanging="72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220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bookmarkStart w:id="0" w:name="_GoBack"/>
      <w:r w:rsidRPr="00AE698B">
        <w:rPr>
          <w:rFonts w:eastAsia="Calibri" w:cs="Arial"/>
          <w:b/>
          <w:sz w:val="24"/>
          <w:szCs w:val="24"/>
          <w:lang w:eastAsia="en-US"/>
        </w:rPr>
        <w:t xml:space="preserve">Ms S J Graham (DA) </w:t>
      </w:r>
      <w:bookmarkEnd w:id="0"/>
      <w:r w:rsidR="00092A93" w:rsidRPr="00092A93">
        <w:rPr>
          <w:rFonts w:cs="Arial"/>
          <w:b/>
          <w:sz w:val="24"/>
          <w:szCs w:val="24"/>
        </w:rPr>
        <w:t>ask</w:t>
      </w:r>
      <w:r w:rsidR="000B5EFF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</w:t>
      </w:r>
      <w:r w:rsidR="000A6942">
        <w:rPr>
          <w:rFonts w:cs="Arial"/>
          <w:b/>
          <w:sz w:val="24"/>
          <w:szCs w:val="24"/>
        </w:rPr>
        <w:t xml:space="preserve">Public Works and </w:t>
      </w:r>
      <w:proofErr w:type="gramStart"/>
      <w:r w:rsidR="000A6942">
        <w:rPr>
          <w:rFonts w:cs="Arial"/>
          <w:b/>
          <w:sz w:val="24"/>
          <w:szCs w:val="24"/>
        </w:rPr>
        <w:t xml:space="preserve">Infrastructure </w:t>
      </w:r>
      <w:proofErr w:type="gramEnd"/>
      <w:r w:rsidR="000A6426" w:rsidRPr="000A6942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EF6106" w:rsidRPr="000A6942">
        <w:rPr>
          <w:rFonts w:eastAsia="Calibri" w:cs="Arial"/>
          <w:sz w:val="24"/>
          <w:szCs w:val="24"/>
          <w:lang w:eastAsia="en-US"/>
        </w:rPr>
        <w:instrText>”</w:instrText>
      </w:r>
      <w:r w:rsidR="000A6426" w:rsidRPr="000A6942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t>:</w:t>
      </w:r>
    </w:p>
    <w:p w:rsidR="00F656E2" w:rsidRDefault="00F656E2" w:rsidP="00F656E2">
      <w:pPr>
        <w:ind w:right="-194"/>
        <w:outlineLvl w:val="0"/>
        <w:rPr>
          <w:rFonts w:eastAsia="Calibri" w:cs="Arial"/>
          <w:sz w:val="24"/>
          <w:szCs w:val="24"/>
          <w:lang w:val="en-US" w:eastAsia="en-US"/>
        </w:rPr>
      </w:pPr>
    </w:p>
    <w:p w:rsidR="00350137" w:rsidRDefault="00AE698B" w:rsidP="00AE698B">
      <w:pPr>
        <w:ind w:left="720" w:right="-194"/>
        <w:outlineLvl w:val="0"/>
        <w:rPr>
          <w:rFonts w:eastAsia="SimSun" w:cs="Arial"/>
          <w:sz w:val="24"/>
          <w:szCs w:val="24"/>
          <w:lang w:eastAsia="en-ZA"/>
        </w:rPr>
      </w:pPr>
      <w:r w:rsidRPr="00AE698B">
        <w:rPr>
          <w:rFonts w:eastAsia="SimSun" w:cs="Arial"/>
          <w:sz w:val="24"/>
          <w:szCs w:val="24"/>
          <w:lang w:eastAsia="en-ZA"/>
        </w:rPr>
        <w:t xml:space="preserve">Whether, with reference to the property owned by her department situated on the corner of Jubilee and </w:t>
      </w:r>
      <w:proofErr w:type="spellStart"/>
      <w:r w:rsidRPr="00AE698B">
        <w:rPr>
          <w:rFonts w:eastAsia="SimSun" w:cs="Arial"/>
          <w:sz w:val="24"/>
          <w:szCs w:val="24"/>
          <w:lang w:eastAsia="en-ZA"/>
        </w:rPr>
        <w:t>Andries</w:t>
      </w:r>
      <w:proofErr w:type="spellEnd"/>
      <w:r w:rsidRPr="00AE698B">
        <w:rPr>
          <w:rFonts w:eastAsia="SimSun" w:cs="Arial"/>
          <w:sz w:val="24"/>
          <w:szCs w:val="24"/>
          <w:lang w:eastAsia="en-ZA"/>
        </w:rPr>
        <w:t xml:space="preserve"> Pretorius Streets in Somerset West, which is currently vacant, damaged by fire and vandalised and is now boarded up as a result, her department has assessed the (a) extent of the damage to the building and (b) costs associated with repair and refurbishment; if not, (</w:t>
      </w:r>
      <w:proofErr w:type="spellStart"/>
      <w:r w:rsidRPr="00AE698B">
        <w:rPr>
          <w:rFonts w:eastAsia="SimSun" w:cs="Arial"/>
          <w:sz w:val="24"/>
          <w:szCs w:val="24"/>
          <w:lang w:eastAsia="en-ZA"/>
        </w:rPr>
        <w:t>i</w:t>
      </w:r>
      <w:proofErr w:type="spellEnd"/>
      <w:r w:rsidRPr="00AE698B">
        <w:rPr>
          <w:rFonts w:eastAsia="SimSun" w:cs="Arial"/>
          <w:sz w:val="24"/>
          <w:szCs w:val="24"/>
          <w:lang w:eastAsia="en-ZA"/>
        </w:rPr>
        <w:t>) will her department consider alienating the property, (ii) what would the time frames be for such alienation and (iii) will her department consider donating the building to a non-profit organisation and/or non-government organisation for use as a shelter or other public benefit; if so, (aa) what are the costs, (bb) what are the details of the plan for the refurbishment, (cc) what are the associated time frames and (</w:t>
      </w:r>
      <w:proofErr w:type="spellStart"/>
      <w:r w:rsidRPr="00AE698B">
        <w:rPr>
          <w:rFonts w:eastAsia="SimSun" w:cs="Arial"/>
          <w:sz w:val="24"/>
          <w:szCs w:val="24"/>
          <w:lang w:eastAsia="en-ZA"/>
        </w:rPr>
        <w:t>dd</w:t>
      </w:r>
      <w:proofErr w:type="spellEnd"/>
      <w:r w:rsidRPr="00AE698B">
        <w:rPr>
          <w:rFonts w:eastAsia="SimSun" w:cs="Arial"/>
          <w:sz w:val="24"/>
          <w:szCs w:val="24"/>
          <w:lang w:eastAsia="en-ZA"/>
        </w:rPr>
        <w:t>) what plans are in place for the building?</w:t>
      </w:r>
    </w:p>
    <w:p w:rsidR="00AE698B" w:rsidRDefault="00AE698B" w:rsidP="00AE698B">
      <w:pPr>
        <w:ind w:left="720" w:right="-194"/>
        <w:outlineLvl w:val="0"/>
        <w:rPr>
          <w:rFonts w:eastAsia="SimSun" w:cs="Arial"/>
          <w:sz w:val="24"/>
          <w:szCs w:val="24"/>
          <w:lang w:eastAsia="en-ZA"/>
        </w:rPr>
      </w:pPr>
      <w:r w:rsidRPr="00AE698B">
        <w:rPr>
          <w:rFonts w:eastAsia="SimSun" w:cs="Arial"/>
          <w:sz w:val="24"/>
          <w:szCs w:val="24"/>
          <w:lang w:eastAsia="en-ZA"/>
        </w:rPr>
        <w:t xml:space="preserve"> </w:t>
      </w:r>
    </w:p>
    <w:p w:rsidR="00AE698B" w:rsidRPr="00AE698B" w:rsidRDefault="00AE698B" w:rsidP="00AE698B">
      <w:pPr>
        <w:ind w:left="720" w:right="-194"/>
        <w:outlineLvl w:val="0"/>
        <w:rPr>
          <w:rFonts w:eastAsia="SimSun" w:cs="Arial"/>
          <w:b/>
          <w:sz w:val="24"/>
          <w:szCs w:val="24"/>
          <w:lang w:eastAsia="en-ZA"/>
        </w:rPr>
      </w:pPr>
      <w:r>
        <w:rPr>
          <w:rFonts w:eastAsia="SimSun" w:cs="Arial"/>
          <w:sz w:val="24"/>
          <w:szCs w:val="24"/>
          <w:lang w:eastAsia="en-ZA"/>
        </w:rPr>
        <w:tab/>
      </w:r>
      <w:r>
        <w:rPr>
          <w:rFonts w:eastAsia="SimSun" w:cs="Arial"/>
          <w:sz w:val="24"/>
          <w:szCs w:val="24"/>
          <w:lang w:eastAsia="en-ZA"/>
        </w:rPr>
        <w:tab/>
      </w:r>
      <w:r>
        <w:rPr>
          <w:rFonts w:eastAsia="SimSun" w:cs="Arial"/>
          <w:sz w:val="24"/>
          <w:szCs w:val="24"/>
          <w:lang w:eastAsia="en-ZA"/>
        </w:rPr>
        <w:tab/>
      </w:r>
      <w:r>
        <w:rPr>
          <w:rFonts w:eastAsia="SimSun" w:cs="Arial"/>
          <w:sz w:val="24"/>
          <w:szCs w:val="24"/>
          <w:lang w:eastAsia="en-ZA"/>
        </w:rPr>
        <w:tab/>
      </w:r>
      <w:r>
        <w:rPr>
          <w:rFonts w:eastAsia="SimSun" w:cs="Arial"/>
          <w:sz w:val="24"/>
          <w:szCs w:val="24"/>
          <w:lang w:eastAsia="en-ZA"/>
        </w:rPr>
        <w:tab/>
      </w:r>
      <w:r>
        <w:rPr>
          <w:rFonts w:eastAsia="SimSun" w:cs="Arial"/>
          <w:sz w:val="24"/>
          <w:szCs w:val="24"/>
          <w:lang w:eastAsia="en-ZA"/>
        </w:rPr>
        <w:tab/>
      </w:r>
      <w:r>
        <w:rPr>
          <w:rFonts w:eastAsia="SimSun" w:cs="Arial"/>
          <w:sz w:val="24"/>
          <w:szCs w:val="24"/>
          <w:lang w:eastAsia="en-ZA"/>
        </w:rPr>
        <w:tab/>
      </w:r>
      <w:r>
        <w:rPr>
          <w:rFonts w:eastAsia="SimSun" w:cs="Arial"/>
          <w:sz w:val="24"/>
          <w:szCs w:val="24"/>
          <w:lang w:eastAsia="en-ZA"/>
        </w:rPr>
        <w:tab/>
      </w:r>
      <w:r>
        <w:rPr>
          <w:rFonts w:eastAsia="SimSun" w:cs="Arial"/>
          <w:sz w:val="24"/>
          <w:szCs w:val="24"/>
          <w:lang w:eastAsia="en-ZA"/>
        </w:rPr>
        <w:tab/>
      </w:r>
      <w:r>
        <w:rPr>
          <w:rFonts w:eastAsia="SimSun" w:cs="Arial"/>
          <w:sz w:val="24"/>
          <w:szCs w:val="24"/>
          <w:lang w:eastAsia="en-ZA"/>
        </w:rPr>
        <w:tab/>
      </w:r>
      <w:r>
        <w:rPr>
          <w:rFonts w:eastAsia="SimSun" w:cs="Arial"/>
          <w:sz w:val="24"/>
          <w:szCs w:val="24"/>
          <w:lang w:eastAsia="en-ZA"/>
        </w:rPr>
        <w:tab/>
      </w:r>
      <w:r w:rsidRPr="00AE698B">
        <w:rPr>
          <w:rFonts w:eastAsia="SimSun" w:cs="Arial"/>
          <w:b/>
          <w:sz w:val="24"/>
          <w:szCs w:val="24"/>
          <w:lang w:eastAsia="en-ZA"/>
        </w:rPr>
        <w:t>NW223E</w:t>
      </w:r>
    </w:p>
    <w:p w:rsidR="00AB4213" w:rsidRPr="002A4C99" w:rsidRDefault="004D2F24" w:rsidP="00AE698B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676BF7" w:rsidRDefault="00676BF7" w:rsidP="00676BF7">
      <w:pPr>
        <w:spacing w:line="360" w:lineRule="auto"/>
        <w:rPr>
          <w:b/>
          <w:bCs/>
          <w:sz w:val="24"/>
          <w:szCs w:val="24"/>
        </w:rPr>
      </w:pPr>
    </w:p>
    <w:p w:rsidR="00676BF7" w:rsidRPr="00F11EA7" w:rsidRDefault="00676BF7" w:rsidP="00F11EA7">
      <w:pPr>
        <w:spacing w:line="276" w:lineRule="auto"/>
        <w:ind w:left="720" w:hanging="720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(a)</w:t>
      </w:r>
      <w:r>
        <w:rPr>
          <w:rFonts w:eastAsia="Calibri" w:cs="Arial"/>
          <w:sz w:val="24"/>
          <w:szCs w:val="24"/>
          <w:lang w:val="en-US" w:eastAsia="en-US"/>
        </w:rPr>
        <w:tab/>
      </w:r>
      <w:r w:rsidR="00837515">
        <w:rPr>
          <w:rFonts w:eastAsia="Calibri" w:cs="Arial"/>
          <w:sz w:val="24"/>
          <w:szCs w:val="24"/>
          <w:lang w:val="en-US" w:eastAsia="en-US"/>
        </w:rPr>
        <w:t>I am informed by the Department that it</w:t>
      </w:r>
      <w:r w:rsidRPr="00F11EA7">
        <w:rPr>
          <w:rFonts w:eastAsia="Calibri" w:cs="Arial"/>
          <w:sz w:val="24"/>
          <w:szCs w:val="24"/>
          <w:lang w:val="en-US" w:eastAsia="en-US"/>
        </w:rPr>
        <w:t xml:space="preserve"> is </w:t>
      </w:r>
      <w:r w:rsidR="00F11EA7" w:rsidRPr="00F11EA7">
        <w:rPr>
          <w:rFonts w:eastAsia="Calibri" w:cs="Arial"/>
          <w:sz w:val="24"/>
          <w:szCs w:val="24"/>
          <w:lang w:val="en-US" w:eastAsia="en-US"/>
        </w:rPr>
        <w:t xml:space="preserve">in the process of </w:t>
      </w:r>
      <w:r w:rsidRPr="00F11EA7">
        <w:rPr>
          <w:rFonts w:eastAsia="Calibri" w:cs="Arial"/>
          <w:sz w:val="24"/>
          <w:szCs w:val="24"/>
          <w:lang w:val="en-US" w:eastAsia="en-US"/>
        </w:rPr>
        <w:t>assess</w:t>
      </w:r>
      <w:r w:rsidR="00F11EA7" w:rsidRPr="00F11EA7">
        <w:rPr>
          <w:rFonts w:eastAsia="Calibri" w:cs="Arial"/>
          <w:sz w:val="24"/>
          <w:szCs w:val="24"/>
          <w:lang w:val="en-US" w:eastAsia="en-US"/>
        </w:rPr>
        <w:t>ing</w:t>
      </w:r>
      <w:r w:rsidRPr="00F11EA7">
        <w:rPr>
          <w:rFonts w:eastAsia="Calibri" w:cs="Arial"/>
          <w:sz w:val="24"/>
          <w:szCs w:val="24"/>
          <w:lang w:val="en-US" w:eastAsia="en-US"/>
        </w:rPr>
        <w:t xml:space="preserve"> the extent of the damage to the building. On 17 February 2021 the Department initiated the process to undertake an </w:t>
      </w:r>
      <w:r w:rsidRPr="00F11EA7">
        <w:rPr>
          <w:sz w:val="24"/>
          <w:szCs w:val="24"/>
        </w:rPr>
        <w:t>Investment Analysis in order to ascertain the future utilization of the property as well as a Structural Report which will provide a full assessment of the damages.</w:t>
      </w:r>
    </w:p>
    <w:p w:rsidR="00676BF7" w:rsidRPr="00F11EA7" w:rsidRDefault="00676BF7" w:rsidP="00F11EA7">
      <w:pPr>
        <w:spacing w:line="276" w:lineRule="auto"/>
        <w:ind w:left="720" w:hanging="720"/>
        <w:rPr>
          <w:rFonts w:eastAsia="Calibri" w:cs="Arial"/>
          <w:sz w:val="24"/>
          <w:szCs w:val="24"/>
          <w:lang w:val="en-US" w:eastAsia="en-US"/>
        </w:rPr>
      </w:pPr>
      <w:r w:rsidRPr="00F11EA7">
        <w:rPr>
          <w:rFonts w:eastAsia="Calibri" w:cs="Arial"/>
          <w:sz w:val="24"/>
          <w:szCs w:val="24"/>
          <w:lang w:val="en-US" w:eastAsia="en-US"/>
        </w:rPr>
        <w:lastRenderedPageBreak/>
        <w:t>(b)</w:t>
      </w:r>
      <w:r w:rsidRPr="00F11EA7">
        <w:rPr>
          <w:rFonts w:eastAsia="Calibri" w:cs="Arial"/>
          <w:sz w:val="24"/>
          <w:szCs w:val="24"/>
          <w:lang w:val="en-US" w:eastAsia="en-US"/>
        </w:rPr>
        <w:tab/>
        <w:t xml:space="preserve">The cost for the repair and refurbishment of the dwelling will be established once the aforesaid </w:t>
      </w:r>
      <w:r w:rsidR="00F11EA7" w:rsidRPr="00F11EA7">
        <w:rPr>
          <w:rFonts w:eastAsia="Calibri" w:cs="Arial"/>
          <w:sz w:val="24"/>
          <w:szCs w:val="24"/>
          <w:lang w:val="en-US" w:eastAsia="en-US"/>
        </w:rPr>
        <w:t>r</w:t>
      </w:r>
      <w:r w:rsidR="00837515">
        <w:rPr>
          <w:rFonts w:eastAsia="Calibri" w:cs="Arial"/>
          <w:sz w:val="24"/>
          <w:szCs w:val="24"/>
          <w:lang w:val="en-US" w:eastAsia="en-US"/>
        </w:rPr>
        <w:t xml:space="preserve">eports have been </w:t>
      </w:r>
      <w:proofErr w:type="spellStart"/>
      <w:r w:rsidR="00837515">
        <w:rPr>
          <w:rFonts w:eastAsia="Calibri" w:cs="Arial"/>
          <w:sz w:val="24"/>
          <w:szCs w:val="24"/>
          <w:lang w:val="en-US" w:eastAsia="en-US"/>
        </w:rPr>
        <w:t>finalis</w:t>
      </w:r>
      <w:r w:rsidRPr="00F11EA7">
        <w:rPr>
          <w:rFonts w:eastAsia="Calibri" w:cs="Arial"/>
          <w:sz w:val="24"/>
          <w:szCs w:val="24"/>
          <w:lang w:val="en-US" w:eastAsia="en-US"/>
        </w:rPr>
        <w:t>ed</w:t>
      </w:r>
      <w:proofErr w:type="spellEnd"/>
      <w:r w:rsidRPr="00F11EA7">
        <w:rPr>
          <w:rFonts w:eastAsia="Calibri" w:cs="Arial"/>
          <w:sz w:val="24"/>
          <w:szCs w:val="24"/>
          <w:lang w:val="en-US" w:eastAsia="en-US"/>
        </w:rPr>
        <w:t>.</w:t>
      </w:r>
      <w:r w:rsidRPr="00F11EA7">
        <w:rPr>
          <w:rFonts w:eastAsia="Calibri" w:cs="Arial"/>
          <w:color w:val="FF0000"/>
          <w:sz w:val="24"/>
          <w:szCs w:val="24"/>
          <w:lang w:val="en-US" w:eastAsia="en-US"/>
        </w:rPr>
        <w:t xml:space="preserve"> </w:t>
      </w:r>
    </w:p>
    <w:p w:rsidR="00676BF7" w:rsidRDefault="00676BF7" w:rsidP="00F11EA7">
      <w:pPr>
        <w:spacing w:line="276" w:lineRule="auto"/>
        <w:ind w:left="1440" w:hanging="720"/>
        <w:rPr>
          <w:rFonts w:eastAsia="Calibri" w:cs="Arial"/>
          <w:sz w:val="24"/>
          <w:szCs w:val="24"/>
          <w:lang w:val="en-US" w:eastAsia="en-US"/>
        </w:rPr>
      </w:pPr>
      <w:r w:rsidRPr="00F11EA7">
        <w:rPr>
          <w:rFonts w:eastAsia="Calibri" w:cs="Arial"/>
          <w:sz w:val="24"/>
          <w:szCs w:val="24"/>
          <w:lang w:val="en-US" w:eastAsia="en-US"/>
        </w:rPr>
        <w:t>(</w:t>
      </w:r>
      <w:proofErr w:type="spellStart"/>
      <w:r w:rsidRPr="00F11EA7">
        <w:rPr>
          <w:rFonts w:eastAsia="Calibri" w:cs="Arial"/>
          <w:sz w:val="24"/>
          <w:szCs w:val="24"/>
          <w:lang w:val="en-US" w:eastAsia="en-US"/>
        </w:rPr>
        <w:t>i</w:t>
      </w:r>
      <w:proofErr w:type="spellEnd"/>
      <w:r w:rsidRPr="00F11EA7">
        <w:rPr>
          <w:rFonts w:eastAsia="Calibri" w:cs="Arial"/>
          <w:sz w:val="24"/>
          <w:szCs w:val="24"/>
          <w:lang w:val="en-US" w:eastAsia="en-US"/>
        </w:rPr>
        <w:t>)</w:t>
      </w:r>
      <w:r w:rsidRPr="00F11EA7">
        <w:rPr>
          <w:rFonts w:eastAsia="Calibri" w:cs="Arial"/>
          <w:sz w:val="24"/>
          <w:szCs w:val="24"/>
          <w:lang w:val="en-US" w:eastAsia="en-US"/>
        </w:rPr>
        <w:tab/>
        <w:t>The future of the property will be based on the outcome of the Investment Analysis.</w:t>
      </w:r>
    </w:p>
    <w:p w:rsidR="00850BDD" w:rsidRPr="00F11EA7" w:rsidRDefault="00850BDD" w:rsidP="00F11EA7">
      <w:pPr>
        <w:spacing w:line="276" w:lineRule="auto"/>
        <w:ind w:left="1440" w:hanging="720"/>
        <w:rPr>
          <w:color w:val="FF0000"/>
          <w:sz w:val="24"/>
          <w:szCs w:val="24"/>
        </w:rPr>
      </w:pPr>
    </w:p>
    <w:p w:rsidR="00850BDD" w:rsidRDefault="00676BF7" w:rsidP="00F11EA7">
      <w:pPr>
        <w:tabs>
          <w:tab w:val="left" w:pos="1440"/>
        </w:tabs>
        <w:spacing w:line="276" w:lineRule="auto"/>
        <w:ind w:left="1440" w:hanging="720"/>
        <w:rPr>
          <w:rFonts w:eastAsia="Calibri" w:cs="Arial"/>
          <w:strike/>
          <w:sz w:val="24"/>
          <w:szCs w:val="24"/>
          <w:lang w:val="en-US" w:eastAsia="en-US"/>
        </w:rPr>
      </w:pPr>
      <w:r w:rsidRPr="00F11EA7">
        <w:rPr>
          <w:rFonts w:eastAsia="Calibri" w:cs="Arial"/>
          <w:sz w:val="24"/>
          <w:szCs w:val="24"/>
          <w:lang w:val="en-US" w:eastAsia="en-US"/>
        </w:rPr>
        <w:t>ii)</w:t>
      </w:r>
      <w:r w:rsidRPr="00F11EA7">
        <w:rPr>
          <w:rFonts w:eastAsia="Calibri" w:cs="Arial"/>
          <w:sz w:val="24"/>
          <w:szCs w:val="24"/>
          <w:lang w:val="en-US" w:eastAsia="en-US"/>
        </w:rPr>
        <w:tab/>
      </w:r>
      <w:r w:rsidR="00850BDD">
        <w:rPr>
          <w:rFonts w:eastAsia="Calibri" w:cs="Arial"/>
          <w:sz w:val="24"/>
          <w:szCs w:val="24"/>
          <w:lang w:val="en-US" w:eastAsia="en-US"/>
        </w:rPr>
        <w:t>The Inv</w:t>
      </w:r>
      <w:r w:rsidR="000B7E53">
        <w:rPr>
          <w:rFonts w:eastAsia="Calibri" w:cs="Arial"/>
          <w:sz w:val="24"/>
          <w:szCs w:val="24"/>
          <w:lang w:val="en-US" w:eastAsia="en-US"/>
        </w:rPr>
        <w:t xml:space="preserve">estment Analysis will be </w:t>
      </w:r>
      <w:proofErr w:type="spellStart"/>
      <w:r w:rsidR="000B7E53">
        <w:rPr>
          <w:rFonts w:eastAsia="Calibri" w:cs="Arial"/>
          <w:sz w:val="24"/>
          <w:szCs w:val="24"/>
          <w:lang w:val="en-US" w:eastAsia="en-US"/>
        </w:rPr>
        <w:t>finalis</w:t>
      </w:r>
      <w:r w:rsidR="00850BDD">
        <w:rPr>
          <w:rFonts w:eastAsia="Calibri" w:cs="Arial"/>
          <w:sz w:val="24"/>
          <w:szCs w:val="24"/>
          <w:lang w:val="en-US" w:eastAsia="en-US"/>
        </w:rPr>
        <w:t>ed</w:t>
      </w:r>
      <w:proofErr w:type="spellEnd"/>
      <w:r w:rsidR="00850BDD">
        <w:rPr>
          <w:rFonts w:eastAsia="Calibri" w:cs="Arial"/>
          <w:sz w:val="24"/>
          <w:szCs w:val="24"/>
          <w:lang w:val="en-US" w:eastAsia="en-US"/>
        </w:rPr>
        <w:t xml:space="preserve"> by the end of June 2021. This will provide an investment solution for the property.</w:t>
      </w:r>
    </w:p>
    <w:p w:rsidR="00850BDD" w:rsidRPr="00F11EA7" w:rsidRDefault="00850BDD" w:rsidP="00F11EA7">
      <w:pPr>
        <w:tabs>
          <w:tab w:val="left" w:pos="1440"/>
        </w:tabs>
        <w:spacing w:line="276" w:lineRule="auto"/>
        <w:ind w:left="1440" w:hanging="720"/>
        <w:rPr>
          <w:rFonts w:eastAsia="Calibri" w:cs="Arial"/>
          <w:sz w:val="24"/>
          <w:szCs w:val="24"/>
          <w:lang w:val="en-US" w:eastAsia="en-US"/>
        </w:rPr>
      </w:pPr>
    </w:p>
    <w:p w:rsidR="00676BF7" w:rsidRPr="00F11EA7" w:rsidRDefault="00676BF7" w:rsidP="00F11EA7">
      <w:pPr>
        <w:spacing w:line="276" w:lineRule="auto"/>
        <w:ind w:left="1418" w:hanging="709"/>
        <w:rPr>
          <w:rFonts w:eastAsia="Calibri" w:cs="Arial"/>
          <w:sz w:val="24"/>
          <w:szCs w:val="24"/>
          <w:lang w:val="en-US" w:eastAsia="en-US"/>
        </w:rPr>
      </w:pPr>
      <w:r w:rsidRPr="00F11EA7">
        <w:rPr>
          <w:rFonts w:eastAsia="Calibri" w:cs="Arial"/>
          <w:sz w:val="24"/>
          <w:szCs w:val="24"/>
          <w:lang w:val="en-US" w:eastAsia="en-US"/>
        </w:rPr>
        <w:t>iii)</w:t>
      </w:r>
      <w:r w:rsidRPr="00F11EA7">
        <w:rPr>
          <w:rFonts w:eastAsia="Calibri" w:cs="Arial"/>
          <w:sz w:val="24"/>
          <w:szCs w:val="24"/>
          <w:lang w:val="en-US" w:eastAsia="en-US"/>
        </w:rPr>
        <w:tab/>
      </w:r>
      <w:r w:rsidR="00F11EA7">
        <w:rPr>
          <w:rFonts w:eastAsia="Calibri" w:cs="Arial"/>
          <w:sz w:val="24"/>
          <w:szCs w:val="24"/>
          <w:lang w:val="en-US" w:eastAsia="en-US"/>
        </w:rPr>
        <w:t>Although t</w:t>
      </w:r>
      <w:r w:rsidRPr="00F11EA7">
        <w:rPr>
          <w:rFonts w:eastAsia="Calibri" w:cs="Arial"/>
          <w:sz w:val="24"/>
          <w:szCs w:val="24"/>
          <w:lang w:val="en-US" w:eastAsia="en-US"/>
        </w:rPr>
        <w:t xml:space="preserve">he outcome of the Investment Analysis will provide </w:t>
      </w:r>
      <w:r w:rsidR="00F11EA7">
        <w:rPr>
          <w:rFonts w:eastAsia="Calibri" w:cs="Arial"/>
          <w:sz w:val="24"/>
          <w:szCs w:val="24"/>
          <w:lang w:val="en-US" w:eastAsia="en-US"/>
        </w:rPr>
        <w:t xml:space="preserve">a final </w:t>
      </w:r>
      <w:r w:rsidRPr="00F11EA7">
        <w:rPr>
          <w:rFonts w:eastAsia="Calibri" w:cs="Arial"/>
          <w:sz w:val="24"/>
          <w:szCs w:val="24"/>
          <w:lang w:val="en-US" w:eastAsia="en-US"/>
        </w:rPr>
        <w:t>way forward</w:t>
      </w:r>
      <w:r w:rsidR="00F11EA7">
        <w:rPr>
          <w:rFonts w:eastAsia="Calibri" w:cs="Arial"/>
          <w:sz w:val="24"/>
          <w:szCs w:val="24"/>
          <w:lang w:val="en-US" w:eastAsia="en-US"/>
        </w:rPr>
        <w:t xml:space="preserve">, the option of </w:t>
      </w:r>
      <w:r w:rsidR="00F11EA7" w:rsidRPr="00AE698B">
        <w:rPr>
          <w:rFonts w:eastAsia="SimSun" w:cs="Arial"/>
          <w:sz w:val="24"/>
          <w:szCs w:val="24"/>
          <w:lang w:eastAsia="en-ZA"/>
        </w:rPr>
        <w:t>donating the building to a non-profit organisation and/or non-government organisation for use as a shelter or other public benefit</w:t>
      </w:r>
      <w:r w:rsidR="00F11EA7">
        <w:rPr>
          <w:rFonts w:eastAsia="Calibri" w:cs="Arial"/>
          <w:sz w:val="24"/>
          <w:szCs w:val="24"/>
          <w:lang w:val="en-US" w:eastAsia="en-US"/>
        </w:rPr>
        <w:t xml:space="preserve"> could be a possibility.</w:t>
      </w:r>
    </w:p>
    <w:p w:rsidR="00676BF7" w:rsidRPr="00F11EA7" w:rsidRDefault="00676BF7" w:rsidP="00F11EA7">
      <w:pPr>
        <w:spacing w:line="276" w:lineRule="auto"/>
        <w:ind w:left="1429" w:firstLine="11"/>
        <w:rPr>
          <w:rFonts w:eastAsia="Calibri" w:cs="Arial"/>
          <w:sz w:val="24"/>
          <w:szCs w:val="24"/>
          <w:lang w:val="en-US" w:eastAsia="en-US"/>
        </w:rPr>
      </w:pPr>
      <w:proofErr w:type="gramStart"/>
      <w:r w:rsidRPr="00F11EA7">
        <w:rPr>
          <w:rFonts w:eastAsia="Calibri" w:cs="Arial"/>
          <w:sz w:val="24"/>
          <w:szCs w:val="24"/>
          <w:lang w:val="en-US" w:eastAsia="en-US"/>
        </w:rPr>
        <w:t>aa</w:t>
      </w:r>
      <w:proofErr w:type="gramEnd"/>
      <w:r w:rsidRPr="00F11EA7">
        <w:rPr>
          <w:rFonts w:eastAsia="Calibri" w:cs="Arial"/>
          <w:sz w:val="24"/>
          <w:szCs w:val="24"/>
          <w:lang w:val="en-US" w:eastAsia="en-US"/>
        </w:rPr>
        <w:t>)</w:t>
      </w:r>
      <w:r w:rsidRPr="00F11EA7">
        <w:rPr>
          <w:rFonts w:eastAsia="Calibri" w:cs="Arial"/>
          <w:sz w:val="24"/>
          <w:szCs w:val="24"/>
          <w:lang w:val="en-US" w:eastAsia="en-US"/>
        </w:rPr>
        <w:tab/>
        <w:t xml:space="preserve">The costs are not yet known. </w:t>
      </w:r>
    </w:p>
    <w:p w:rsidR="00676BF7" w:rsidRPr="00F11EA7" w:rsidRDefault="00676BF7" w:rsidP="00F11EA7">
      <w:pPr>
        <w:spacing w:line="276" w:lineRule="auto"/>
        <w:ind w:left="720" w:firstLine="709"/>
        <w:rPr>
          <w:rFonts w:eastAsia="Calibri" w:cs="Arial"/>
          <w:sz w:val="24"/>
          <w:szCs w:val="24"/>
          <w:lang w:val="en-US" w:eastAsia="en-US"/>
        </w:rPr>
      </w:pPr>
      <w:proofErr w:type="gramStart"/>
      <w:r w:rsidRPr="00F11EA7">
        <w:rPr>
          <w:rFonts w:eastAsia="Calibri" w:cs="Arial"/>
          <w:sz w:val="24"/>
          <w:szCs w:val="24"/>
          <w:lang w:val="en-US" w:eastAsia="en-US"/>
        </w:rPr>
        <w:t>bb</w:t>
      </w:r>
      <w:proofErr w:type="gramEnd"/>
      <w:r w:rsidRPr="00F11EA7">
        <w:rPr>
          <w:rFonts w:eastAsia="Calibri" w:cs="Arial"/>
          <w:sz w:val="24"/>
          <w:szCs w:val="24"/>
          <w:lang w:val="en-US" w:eastAsia="en-US"/>
        </w:rPr>
        <w:t>)</w:t>
      </w:r>
      <w:r w:rsidRPr="00F11EA7">
        <w:rPr>
          <w:rFonts w:eastAsia="Calibri" w:cs="Arial"/>
          <w:sz w:val="24"/>
          <w:szCs w:val="24"/>
          <w:lang w:val="en-US" w:eastAsia="en-US"/>
        </w:rPr>
        <w:tab/>
        <w:t>The outcome of the Investment Analysis will provide a way forward.</w:t>
      </w:r>
    </w:p>
    <w:p w:rsidR="00676BF7" w:rsidRPr="00F11EA7" w:rsidRDefault="00676BF7" w:rsidP="00F11EA7">
      <w:pPr>
        <w:spacing w:line="276" w:lineRule="auto"/>
        <w:ind w:left="2159" w:hanging="730"/>
        <w:rPr>
          <w:rFonts w:eastAsia="Calibri" w:cs="Arial"/>
          <w:sz w:val="24"/>
          <w:szCs w:val="24"/>
          <w:lang w:val="en-US" w:eastAsia="en-US"/>
        </w:rPr>
      </w:pPr>
      <w:r w:rsidRPr="00F11EA7">
        <w:rPr>
          <w:rFonts w:eastAsia="Calibri" w:cs="Arial"/>
          <w:sz w:val="24"/>
          <w:szCs w:val="24"/>
          <w:lang w:val="en-US" w:eastAsia="en-US"/>
        </w:rPr>
        <w:t>cc)</w:t>
      </w:r>
      <w:r w:rsidRPr="00F11EA7">
        <w:rPr>
          <w:rFonts w:eastAsia="Calibri" w:cs="Arial"/>
          <w:sz w:val="24"/>
          <w:szCs w:val="24"/>
          <w:lang w:val="en-US" w:eastAsia="en-US"/>
        </w:rPr>
        <w:tab/>
        <w:t>Timeframes can only be provided once a decision on the future of the property has been made</w:t>
      </w:r>
      <w:r w:rsidR="00F11EA7">
        <w:rPr>
          <w:rFonts w:eastAsia="Calibri" w:cs="Arial"/>
          <w:sz w:val="24"/>
          <w:szCs w:val="24"/>
          <w:lang w:val="en-US" w:eastAsia="en-US"/>
        </w:rPr>
        <w:t>.</w:t>
      </w:r>
    </w:p>
    <w:p w:rsidR="00676BF7" w:rsidRPr="00F11EA7" w:rsidRDefault="00676BF7" w:rsidP="00F11EA7">
      <w:pPr>
        <w:spacing w:line="276" w:lineRule="auto"/>
        <w:ind w:left="2159" w:hanging="730"/>
        <w:rPr>
          <w:rFonts w:eastAsia="Calibri" w:cs="Arial"/>
          <w:sz w:val="24"/>
          <w:szCs w:val="24"/>
          <w:lang w:val="en-US" w:eastAsia="en-US"/>
        </w:rPr>
      </w:pPr>
      <w:proofErr w:type="spellStart"/>
      <w:proofErr w:type="gramStart"/>
      <w:r w:rsidRPr="00F11EA7">
        <w:rPr>
          <w:rFonts w:eastAsia="Calibri" w:cs="Arial"/>
          <w:sz w:val="24"/>
          <w:szCs w:val="24"/>
          <w:lang w:val="en-US" w:eastAsia="en-US"/>
        </w:rPr>
        <w:t>dd</w:t>
      </w:r>
      <w:proofErr w:type="spellEnd"/>
      <w:proofErr w:type="gramEnd"/>
      <w:r w:rsidRPr="00F11EA7">
        <w:rPr>
          <w:rFonts w:eastAsia="Calibri" w:cs="Arial"/>
          <w:sz w:val="24"/>
          <w:szCs w:val="24"/>
          <w:lang w:val="en-US" w:eastAsia="en-US"/>
        </w:rPr>
        <w:t>)</w:t>
      </w:r>
      <w:r w:rsidRPr="00F11EA7">
        <w:rPr>
          <w:rFonts w:eastAsia="Calibri" w:cs="Arial"/>
          <w:sz w:val="24"/>
          <w:szCs w:val="24"/>
          <w:lang w:val="en-US" w:eastAsia="en-US"/>
        </w:rPr>
        <w:tab/>
        <w:t xml:space="preserve">The future </w:t>
      </w:r>
      <w:r w:rsidR="00F11EA7">
        <w:rPr>
          <w:rFonts w:eastAsia="Calibri" w:cs="Arial"/>
          <w:sz w:val="24"/>
          <w:szCs w:val="24"/>
          <w:lang w:val="en-US" w:eastAsia="en-US"/>
        </w:rPr>
        <w:t xml:space="preserve">plans </w:t>
      </w:r>
      <w:r w:rsidRPr="00F11EA7">
        <w:rPr>
          <w:rFonts w:eastAsia="Calibri" w:cs="Arial"/>
          <w:sz w:val="24"/>
          <w:szCs w:val="24"/>
          <w:lang w:val="en-US" w:eastAsia="en-US"/>
        </w:rPr>
        <w:t xml:space="preserve">of the property will be based on the outcome of the Investment Analysis. </w:t>
      </w:r>
    </w:p>
    <w:p w:rsidR="00676BF7" w:rsidRPr="001117A3" w:rsidRDefault="00676BF7" w:rsidP="00676BF7">
      <w:pPr>
        <w:spacing w:line="360" w:lineRule="auto"/>
        <w:ind w:left="709" w:hanging="283"/>
        <w:rPr>
          <w:rFonts w:eastAsia="Calibri" w:cs="Arial"/>
          <w:sz w:val="24"/>
          <w:szCs w:val="24"/>
          <w:lang w:val="en-US" w:eastAsia="en-US"/>
        </w:rPr>
      </w:pPr>
    </w:p>
    <w:p w:rsidR="00AC1EBB" w:rsidRPr="00A06303" w:rsidRDefault="00AC1EBB" w:rsidP="00676BF7">
      <w:pPr>
        <w:spacing w:line="360" w:lineRule="auto"/>
        <w:rPr>
          <w:rFonts w:eastAsia="Calibri" w:cs="Arial"/>
          <w:sz w:val="24"/>
          <w:szCs w:val="24"/>
          <w:lang w:val="en-US" w:eastAsia="en-US"/>
        </w:rPr>
      </w:pPr>
    </w:p>
    <w:sectPr w:rsidR="00AC1EBB" w:rsidRPr="00A06303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1E" w:rsidRDefault="00CA711E" w:rsidP="00B01072">
      <w:r>
        <w:separator/>
      </w:r>
    </w:p>
  </w:endnote>
  <w:endnote w:type="continuationSeparator" w:id="0">
    <w:p w:rsidR="00CA711E" w:rsidRDefault="00CA711E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Pr="000B4F40" w:rsidRDefault="00514D7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235BF8">
      <w:rPr>
        <w:rFonts w:eastAsiaTheme="majorEastAsia" w:cs="Arial"/>
        <w:b/>
        <w:sz w:val="18"/>
        <w:szCs w:val="18"/>
      </w:rPr>
      <w:t xml:space="preserve">UESTION </w:t>
    </w:r>
    <w:r w:rsidR="00AE698B">
      <w:rPr>
        <w:rFonts w:eastAsiaTheme="majorEastAsia" w:cs="Arial"/>
        <w:b/>
        <w:sz w:val="18"/>
        <w:szCs w:val="18"/>
      </w:rPr>
      <w:t>NO. 220</w:t>
    </w:r>
    <w:r w:rsidR="00200E04" w:rsidRPr="00200E04">
      <w:rPr>
        <w:rFonts w:eastAsiaTheme="majorEastAsia" w:cs="Arial"/>
        <w:b/>
        <w:sz w:val="18"/>
        <w:szCs w:val="18"/>
      </w:rPr>
      <w:t xml:space="preserve"> (Written</w:t>
    </w:r>
    <w:r w:rsidR="00A70A56">
      <w:rPr>
        <w:rFonts w:eastAsiaTheme="majorEastAsia" w:cs="Arial"/>
        <w:b/>
        <w:sz w:val="18"/>
        <w:szCs w:val="18"/>
      </w:rPr>
      <w:t>)</w:t>
    </w:r>
    <w:r w:rsidR="004C0C86" w:rsidRPr="004C0C86">
      <w:t xml:space="preserve"> </w:t>
    </w:r>
    <w:r w:rsidR="00AE698B" w:rsidRPr="00AE698B">
      <w:rPr>
        <w:rFonts w:eastAsiaTheme="majorEastAsia" w:cs="Arial"/>
        <w:b/>
        <w:sz w:val="18"/>
        <w:szCs w:val="18"/>
      </w:rPr>
      <w:t xml:space="preserve">Ms S J Graham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0A6426" w:rsidRPr="000A6426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0A6426" w:rsidRPr="000A6426">
      <w:rPr>
        <w:rFonts w:eastAsiaTheme="minorEastAsia" w:cs="Arial"/>
        <w:b/>
        <w:sz w:val="18"/>
        <w:szCs w:val="18"/>
      </w:rPr>
      <w:fldChar w:fldCharType="separate"/>
    </w:r>
    <w:r w:rsidR="009A40AF" w:rsidRPr="009A40AF">
      <w:rPr>
        <w:rFonts w:eastAsiaTheme="majorEastAsia" w:cs="Arial"/>
        <w:b/>
        <w:noProof/>
        <w:sz w:val="18"/>
        <w:szCs w:val="18"/>
      </w:rPr>
      <w:t>1</w:t>
    </w:r>
    <w:r w:rsidR="000A6426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1E" w:rsidRDefault="00CA711E" w:rsidP="00B01072">
      <w:r>
        <w:separator/>
      </w:r>
    </w:p>
  </w:footnote>
  <w:footnote w:type="continuationSeparator" w:id="0">
    <w:p w:rsidR="00CA711E" w:rsidRDefault="00CA711E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3C5A"/>
    <w:multiLevelType w:val="hybridMultilevel"/>
    <w:tmpl w:val="6884124A"/>
    <w:lvl w:ilvl="0" w:tplc="919202B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858BE"/>
    <w:multiLevelType w:val="hybridMultilevel"/>
    <w:tmpl w:val="B9961EB0"/>
    <w:lvl w:ilvl="0" w:tplc="762CED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8">
    <w:nsid w:val="76A01ED6"/>
    <w:multiLevelType w:val="hybridMultilevel"/>
    <w:tmpl w:val="64404C5E"/>
    <w:lvl w:ilvl="0" w:tplc="9CB6A30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4E0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4F49"/>
    <w:rsid w:val="00075172"/>
    <w:rsid w:val="00076BCC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426"/>
    <w:rsid w:val="000A6942"/>
    <w:rsid w:val="000A6946"/>
    <w:rsid w:val="000B1923"/>
    <w:rsid w:val="000B19CD"/>
    <w:rsid w:val="000B4241"/>
    <w:rsid w:val="000B4F40"/>
    <w:rsid w:val="000B5EFF"/>
    <w:rsid w:val="000B7E53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26A0"/>
    <w:rsid w:val="001A273E"/>
    <w:rsid w:val="001A52A1"/>
    <w:rsid w:val="001B177D"/>
    <w:rsid w:val="001B2A2C"/>
    <w:rsid w:val="001B75D6"/>
    <w:rsid w:val="001C2A53"/>
    <w:rsid w:val="001C2B34"/>
    <w:rsid w:val="001C2BCE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98C"/>
    <w:rsid w:val="001F6D33"/>
    <w:rsid w:val="00200E04"/>
    <w:rsid w:val="00203E0F"/>
    <w:rsid w:val="002053A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33CE"/>
    <w:rsid w:val="00257D56"/>
    <w:rsid w:val="00262CC0"/>
    <w:rsid w:val="00275921"/>
    <w:rsid w:val="00275F2F"/>
    <w:rsid w:val="002800C8"/>
    <w:rsid w:val="00281B8E"/>
    <w:rsid w:val="002837A2"/>
    <w:rsid w:val="00291BC2"/>
    <w:rsid w:val="0029301E"/>
    <w:rsid w:val="00294275"/>
    <w:rsid w:val="00296C6F"/>
    <w:rsid w:val="002A3DCF"/>
    <w:rsid w:val="002A472A"/>
    <w:rsid w:val="002A4C99"/>
    <w:rsid w:val="002A5D13"/>
    <w:rsid w:val="002A73B9"/>
    <w:rsid w:val="002B0018"/>
    <w:rsid w:val="002B2F32"/>
    <w:rsid w:val="002B4AFC"/>
    <w:rsid w:val="002C175C"/>
    <w:rsid w:val="002C5DDE"/>
    <w:rsid w:val="002C603A"/>
    <w:rsid w:val="002C7394"/>
    <w:rsid w:val="002E6B86"/>
    <w:rsid w:val="002F0F2F"/>
    <w:rsid w:val="00302C99"/>
    <w:rsid w:val="003074FB"/>
    <w:rsid w:val="00307BEC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013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8A9"/>
    <w:rsid w:val="00371E01"/>
    <w:rsid w:val="003731CC"/>
    <w:rsid w:val="00380472"/>
    <w:rsid w:val="00382C94"/>
    <w:rsid w:val="00385CC5"/>
    <w:rsid w:val="00387F4D"/>
    <w:rsid w:val="003930E2"/>
    <w:rsid w:val="00396314"/>
    <w:rsid w:val="003A0AD7"/>
    <w:rsid w:val="003A3C9B"/>
    <w:rsid w:val="003C5D32"/>
    <w:rsid w:val="003D2560"/>
    <w:rsid w:val="003D262F"/>
    <w:rsid w:val="003D3567"/>
    <w:rsid w:val="003D3867"/>
    <w:rsid w:val="003E2910"/>
    <w:rsid w:val="003E5694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8AF"/>
    <w:rsid w:val="00487662"/>
    <w:rsid w:val="0049199E"/>
    <w:rsid w:val="00493FB3"/>
    <w:rsid w:val="0049710C"/>
    <w:rsid w:val="004A1E4C"/>
    <w:rsid w:val="004A2730"/>
    <w:rsid w:val="004A45F9"/>
    <w:rsid w:val="004A4F90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F329B"/>
    <w:rsid w:val="004F4F0B"/>
    <w:rsid w:val="004F61F7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47DEE"/>
    <w:rsid w:val="00550A0F"/>
    <w:rsid w:val="005540EB"/>
    <w:rsid w:val="00560E8F"/>
    <w:rsid w:val="00561E44"/>
    <w:rsid w:val="00563D73"/>
    <w:rsid w:val="00574AE0"/>
    <w:rsid w:val="0057746F"/>
    <w:rsid w:val="00586798"/>
    <w:rsid w:val="00591850"/>
    <w:rsid w:val="005940D1"/>
    <w:rsid w:val="005A2CE6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176BE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673D8"/>
    <w:rsid w:val="00670BA5"/>
    <w:rsid w:val="00675570"/>
    <w:rsid w:val="006759CD"/>
    <w:rsid w:val="00676BF7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5F32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1066"/>
    <w:rsid w:val="006E54EA"/>
    <w:rsid w:val="006F2930"/>
    <w:rsid w:val="006F36F8"/>
    <w:rsid w:val="006F6CCD"/>
    <w:rsid w:val="00704245"/>
    <w:rsid w:val="00705DD0"/>
    <w:rsid w:val="00713D62"/>
    <w:rsid w:val="007144AF"/>
    <w:rsid w:val="00714CE6"/>
    <w:rsid w:val="007167C4"/>
    <w:rsid w:val="00720161"/>
    <w:rsid w:val="00725FBA"/>
    <w:rsid w:val="0073270F"/>
    <w:rsid w:val="00737327"/>
    <w:rsid w:val="00741804"/>
    <w:rsid w:val="00741EE1"/>
    <w:rsid w:val="007422B3"/>
    <w:rsid w:val="00742651"/>
    <w:rsid w:val="00757485"/>
    <w:rsid w:val="00760875"/>
    <w:rsid w:val="00764E90"/>
    <w:rsid w:val="0077480B"/>
    <w:rsid w:val="00781562"/>
    <w:rsid w:val="00790A4C"/>
    <w:rsid w:val="00792A3E"/>
    <w:rsid w:val="00794233"/>
    <w:rsid w:val="007950DA"/>
    <w:rsid w:val="00795939"/>
    <w:rsid w:val="00797122"/>
    <w:rsid w:val="007A03D5"/>
    <w:rsid w:val="007A425E"/>
    <w:rsid w:val="007A7318"/>
    <w:rsid w:val="007C4AFA"/>
    <w:rsid w:val="007C5479"/>
    <w:rsid w:val="007D1966"/>
    <w:rsid w:val="007E0072"/>
    <w:rsid w:val="007E3B7C"/>
    <w:rsid w:val="007E40F1"/>
    <w:rsid w:val="007E4E3E"/>
    <w:rsid w:val="007E63B3"/>
    <w:rsid w:val="007F02A7"/>
    <w:rsid w:val="007F2807"/>
    <w:rsid w:val="00802784"/>
    <w:rsid w:val="008039CD"/>
    <w:rsid w:val="00803A16"/>
    <w:rsid w:val="008111CD"/>
    <w:rsid w:val="00811B13"/>
    <w:rsid w:val="00815C6A"/>
    <w:rsid w:val="00816AD1"/>
    <w:rsid w:val="008232E5"/>
    <w:rsid w:val="00836EA6"/>
    <w:rsid w:val="0083746B"/>
    <w:rsid w:val="00837515"/>
    <w:rsid w:val="008400A6"/>
    <w:rsid w:val="008425A3"/>
    <w:rsid w:val="00843D64"/>
    <w:rsid w:val="00847567"/>
    <w:rsid w:val="00850BDD"/>
    <w:rsid w:val="0085572D"/>
    <w:rsid w:val="008614E9"/>
    <w:rsid w:val="008717E7"/>
    <w:rsid w:val="00873D00"/>
    <w:rsid w:val="00873D6D"/>
    <w:rsid w:val="0088055A"/>
    <w:rsid w:val="0088064A"/>
    <w:rsid w:val="0088301D"/>
    <w:rsid w:val="008838C5"/>
    <w:rsid w:val="0089342B"/>
    <w:rsid w:val="00894C27"/>
    <w:rsid w:val="00895894"/>
    <w:rsid w:val="00897581"/>
    <w:rsid w:val="008A28F5"/>
    <w:rsid w:val="008A4354"/>
    <w:rsid w:val="008A7BA7"/>
    <w:rsid w:val="008B1390"/>
    <w:rsid w:val="008B3660"/>
    <w:rsid w:val="008C472C"/>
    <w:rsid w:val="008C4C3B"/>
    <w:rsid w:val="008D1494"/>
    <w:rsid w:val="008D5076"/>
    <w:rsid w:val="008E00B2"/>
    <w:rsid w:val="008E0625"/>
    <w:rsid w:val="008F0218"/>
    <w:rsid w:val="008F177A"/>
    <w:rsid w:val="008F3C78"/>
    <w:rsid w:val="00901170"/>
    <w:rsid w:val="009148F7"/>
    <w:rsid w:val="00915903"/>
    <w:rsid w:val="00915F23"/>
    <w:rsid w:val="00916D71"/>
    <w:rsid w:val="00926BCD"/>
    <w:rsid w:val="00932A33"/>
    <w:rsid w:val="009335B8"/>
    <w:rsid w:val="00935E22"/>
    <w:rsid w:val="00937710"/>
    <w:rsid w:val="00940E46"/>
    <w:rsid w:val="00946F3D"/>
    <w:rsid w:val="00956AE8"/>
    <w:rsid w:val="009571E4"/>
    <w:rsid w:val="00957952"/>
    <w:rsid w:val="00964E55"/>
    <w:rsid w:val="00970F77"/>
    <w:rsid w:val="009714EF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0AF"/>
    <w:rsid w:val="009A4F0E"/>
    <w:rsid w:val="009B05A0"/>
    <w:rsid w:val="009B07DF"/>
    <w:rsid w:val="009B418A"/>
    <w:rsid w:val="009B7DB2"/>
    <w:rsid w:val="009C7EB9"/>
    <w:rsid w:val="009D256C"/>
    <w:rsid w:val="009F123F"/>
    <w:rsid w:val="009F1535"/>
    <w:rsid w:val="009F492C"/>
    <w:rsid w:val="009F4EFA"/>
    <w:rsid w:val="009F72E2"/>
    <w:rsid w:val="009F793F"/>
    <w:rsid w:val="00A06303"/>
    <w:rsid w:val="00A079FB"/>
    <w:rsid w:val="00A10453"/>
    <w:rsid w:val="00A112A3"/>
    <w:rsid w:val="00A1165A"/>
    <w:rsid w:val="00A11A85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1F80"/>
    <w:rsid w:val="00A62357"/>
    <w:rsid w:val="00A626E9"/>
    <w:rsid w:val="00A65DCC"/>
    <w:rsid w:val="00A70A56"/>
    <w:rsid w:val="00A70E0E"/>
    <w:rsid w:val="00A715AB"/>
    <w:rsid w:val="00A7181B"/>
    <w:rsid w:val="00A7275E"/>
    <w:rsid w:val="00A7474C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1EBB"/>
    <w:rsid w:val="00AC5E86"/>
    <w:rsid w:val="00AD0F40"/>
    <w:rsid w:val="00AD22F6"/>
    <w:rsid w:val="00AD36D1"/>
    <w:rsid w:val="00AE3D8F"/>
    <w:rsid w:val="00AE698B"/>
    <w:rsid w:val="00AF0D67"/>
    <w:rsid w:val="00AF1A17"/>
    <w:rsid w:val="00AF7F16"/>
    <w:rsid w:val="00B01072"/>
    <w:rsid w:val="00B016B6"/>
    <w:rsid w:val="00B03F35"/>
    <w:rsid w:val="00B10DDB"/>
    <w:rsid w:val="00B10EA2"/>
    <w:rsid w:val="00B14440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41B0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91CF8"/>
    <w:rsid w:val="00B924E2"/>
    <w:rsid w:val="00B966D4"/>
    <w:rsid w:val="00BA0CBE"/>
    <w:rsid w:val="00BA3568"/>
    <w:rsid w:val="00BA3676"/>
    <w:rsid w:val="00BA563A"/>
    <w:rsid w:val="00BA5896"/>
    <w:rsid w:val="00BB3C28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50F6"/>
    <w:rsid w:val="00C423BE"/>
    <w:rsid w:val="00C433E7"/>
    <w:rsid w:val="00C438C9"/>
    <w:rsid w:val="00C45CDF"/>
    <w:rsid w:val="00C530C9"/>
    <w:rsid w:val="00C55CF0"/>
    <w:rsid w:val="00C61AA2"/>
    <w:rsid w:val="00C734C8"/>
    <w:rsid w:val="00C737FB"/>
    <w:rsid w:val="00C751A3"/>
    <w:rsid w:val="00C9224F"/>
    <w:rsid w:val="00C94B70"/>
    <w:rsid w:val="00C9684B"/>
    <w:rsid w:val="00C97C72"/>
    <w:rsid w:val="00CA025E"/>
    <w:rsid w:val="00CA550E"/>
    <w:rsid w:val="00CA5E36"/>
    <w:rsid w:val="00CA711E"/>
    <w:rsid w:val="00CB4E12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D02022"/>
    <w:rsid w:val="00D045C2"/>
    <w:rsid w:val="00D10DEB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1B1C"/>
    <w:rsid w:val="00D42FF6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2B75"/>
    <w:rsid w:val="00D86A1E"/>
    <w:rsid w:val="00D902BD"/>
    <w:rsid w:val="00D9548C"/>
    <w:rsid w:val="00DA1BD0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13CC"/>
    <w:rsid w:val="00E123EB"/>
    <w:rsid w:val="00E13322"/>
    <w:rsid w:val="00E15EB5"/>
    <w:rsid w:val="00E16F8D"/>
    <w:rsid w:val="00E20671"/>
    <w:rsid w:val="00E21A5F"/>
    <w:rsid w:val="00E23474"/>
    <w:rsid w:val="00E24F09"/>
    <w:rsid w:val="00E36049"/>
    <w:rsid w:val="00E36065"/>
    <w:rsid w:val="00E3748A"/>
    <w:rsid w:val="00E413BA"/>
    <w:rsid w:val="00E42A40"/>
    <w:rsid w:val="00E44ADB"/>
    <w:rsid w:val="00E458BD"/>
    <w:rsid w:val="00E501BF"/>
    <w:rsid w:val="00E51351"/>
    <w:rsid w:val="00E526CF"/>
    <w:rsid w:val="00E60FD3"/>
    <w:rsid w:val="00E619AA"/>
    <w:rsid w:val="00E64FC9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67E0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3E7D"/>
    <w:rsid w:val="00EF608A"/>
    <w:rsid w:val="00EF6106"/>
    <w:rsid w:val="00EF7DE9"/>
    <w:rsid w:val="00F007D5"/>
    <w:rsid w:val="00F067FB"/>
    <w:rsid w:val="00F07CC1"/>
    <w:rsid w:val="00F11EA7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3075"/>
    <w:rsid w:val="00F44106"/>
    <w:rsid w:val="00F4452F"/>
    <w:rsid w:val="00F50930"/>
    <w:rsid w:val="00F531C8"/>
    <w:rsid w:val="00F54C57"/>
    <w:rsid w:val="00F5621E"/>
    <w:rsid w:val="00F57765"/>
    <w:rsid w:val="00F61C0B"/>
    <w:rsid w:val="00F63732"/>
    <w:rsid w:val="00F63F16"/>
    <w:rsid w:val="00F656E2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D0F80"/>
    <w:rsid w:val="00FD2499"/>
    <w:rsid w:val="00FD40CF"/>
    <w:rsid w:val="00FD529F"/>
    <w:rsid w:val="00FE516A"/>
    <w:rsid w:val="00FF1F6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D1E5-095D-413B-AE38-D042B1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2021-05-24T06:49:00Z</cp:lastPrinted>
  <dcterms:created xsi:type="dcterms:W3CDTF">2021-06-04T11:59:00Z</dcterms:created>
  <dcterms:modified xsi:type="dcterms:W3CDTF">2021-06-04T11:59:00Z</dcterms:modified>
</cp:coreProperties>
</file>