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2" w:rsidRDefault="00A834B2" w:rsidP="00FB6F2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:rsidR="00A834B2" w:rsidRDefault="00A834B2" w:rsidP="00FB6F2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220</w:t>
      </w:r>
    </w:p>
    <w:p w:rsidR="00A834B2" w:rsidRPr="000E1AF0" w:rsidRDefault="00A834B2" w:rsidP="00FB6F2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0E1AF0">
        <w:rPr>
          <w:rFonts w:ascii="Arial" w:hAnsi="Arial" w:cs="Arial"/>
          <w:b/>
          <w:noProof/>
          <w:lang w:val="af-ZA"/>
        </w:rPr>
        <w:t>Mr D J Stubbe (DA) to ask the Minister of Transport:</w:t>
      </w:r>
    </w:p>
    <w:p w:rsidR="00A834B2" w:rsidRDefault="00A834B2" w:rsidP="00FB6F2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Times New Roman" w:hAnsi="Arial" w:cs="Arial"/>
          <w:iCs/>
          <w:color w:val="000000"/>
          <w:lang w:eastAsia="en-ZA"/>
        </w:rPr>
      </w:pPr>
      <w:r w:rsidRPr="000E1AF0">
        <w:rPr>
          <w:rFonts w:ascii="Arial" w:eastAsia="Times New Roman" w:hAnsi="Arial" w:cs="Arial"/>
          <w:color w:val="000000"/>
          <w:lang w:eastAsia="en-ZA"/>
        </w:rPr>
        <w:t xml:space="preserve">With reference to the reply to question 800 on 23 May 2018, (a) why has a permanent board not been appointed for the Passenger Rail Agency of South Africa, (b) what are the (i) main key performance indicators (KPIs) for the </w:t>
      </w:r>
      <w:r w:rsidRPr="000E1AF0">
        <w:rPr>
          <w:rFonts w:ascii="Arial" w:eastAsia="Times New Roman" w:hAnsi="Arial" w:cs="Arial"/>
          <w:noProof/>
          <w:color w:val="000000"/>
          <w:lang w:val="af-ZA" w:eastAsia="en-ZA"/>
        </w:rPr>
        <w:t>current</w:t>
      </w:r>
      <w:r w:rsidRPr="000E1AF0">
        <w:rPr>
          <w:rFonts w:ascii="Arial" w:eastAsia="Times New Roman" w:hAnsi="Arial" w:cs="Arial"/>
          <w:color w:val="000000"/>
          <w:lang w:eastAsia="en-ZA"/>
        </w:rPr>
        <w:t xml:space="preserve"> interim board and (ii) deadlines for each KPI and (c) how will the process be monitored</w:t>
      </w:r>
      <w:r w:rsidRPr="000E1AF0">
        <w:rPr>
          <w:rFonts w:ascii="Arial" w:eastAsia="Times New Roman" w:hAnsi="Arial" w:cs="Arial"/>
          <w:iCs/>
          <w:color w:val="000000"/>
          <w:lang w:eastAsia="en-ZA"/>
        </w:rPr>
        <w:t>?</w:t>
      </w:r>
    </w:p>
    <w:p w:rsidR="00A834B2" w:rsidRPr="00D34754" w:rsidRDefault="00A834B2" w:rsidP="00FB6F2E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Arial" w:eastAsia="Times New Roman" w:hAnsi="Arial" w:cs="Arial"/>
          <w:b/>
          <w:iCs/>
          <w:color w:val="000000"/>
          <w:lang w:eastAsia="en-ZA"/>
        </w:rPr>
      </w:pPr>
      <w:r w:rsidRPr="00D34754">
        <w:rPr>
          <w:rFonts w:ascii="Arial" w:hAnsi="Arial" w:cs="Arial"/>
          <w:b/>
        </w:rPr>
        <w:t>NW230E</w:t>
      </w:r>
    </w:p>
    <w:p w:rsidR="00A834B2" w:rsidRDefault="00D34754" w:rsidP="00FB6F2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REPLY:</w:t>
      </w:r>
    </w:p>
    <w:p w:rsidR="00A834B2" w:rsidRPr="00F76F12" w:rsidRDefault="00A834B2" w:rsidP="00FB6F2E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720" w:right="-99"/>
        <w:jc w:val="both"/>
        <w:rPr>
          <w:rFonts w:ascii="Arial" w:eastAsia="Batang" w:hAnsi="Arial" w:cs="Arial"/>
          <w:sz w:val="24"/>
          <w:szCs w:val="20"/>
          <w:lang w:val="en-GB"/>
        </w:rPr>
      </w:pPr>
      <w:r>
        <w:rPr>
          <w:rFonts w:ascii="Arial" w:eastAsia="Calibri" w:hAnsi="Arial" w:cs="Arial"/>
          <w:lang w:val="en-ZA"/>
        </w:rPr>
        <w:t>Because the</w:t>
      </w:r>
      <w:r w:rsidRPr="00F76F12">
        <w:rPr>
          <w:rFonts w:ascii="Arial" w:eastAsia="Batang" w:hAnsi="Arial" w:cs="Arial"/>
          <w:lang w:val="en-GB"/>
        </w:rPr>
        <w:t xml:space="preserve"> process </w:t>
      </w:r>
      <w:r>
        <w:rPr>
          <w:rFonts w:ascii="Arial" w:eastAsia="Batang" w:hAnsi="Arial" w:cs="Arial"/>
          <w:lang w:val="en-GB"/>
        </w:rPr>
        <w:t xml:space="preserve">of appointing a </w:t>
      </w:r>
      <w:r w:rsidR="00FB6F2E">
        <w:rPr>
          <w:rFonts w:ascii="Arial" w:eastAsia="Batang" w:hAnsi="Arial" w:cs="Arial"/>
          <w:lang w:val="en-GB"/>
        </w:rPr>
        <w:t>full-term</w:t>
      </w:r>
      <w:r>
        <w:rPr>
          <w:rFonts w:ascii="Arial" w:eastAsia="Batang" w:hAnsi="Arial" w:cs="Arial"/>
          <w:lang w:val="en-GB"/>
        </w:rPr>
        <w:t xml:space="preserve"> Board </w:t>
      </w:r>
      <w:r w:rsidRPr="00F76F12">
        <w:rPr>
          <w:rFonts w:ascii="Arial" w:eastAsia="Batang" w:hAnsi="Arial" w:cs="Arial"/>
          <w:lang w:val="en-GB"/>
        </w:rPr>
        <w:t>is not finalised as anticipated</w:t>
      </w:r>
      <w:r>
        <w:rPr>
          <w:rFonts w:ascii="Arial" w:eastAsia="Batang" w:hAnsi="Arial" w:cs="Arial"/>
          <w:lang w:val="en-GB"/>
        </w:rPr>
        <w:t>.</w:t>
      </w:r>
      <w:r w:rsidRPr="00F76F12">
        <w:rPr>
          <w:rFonts w:ascii="Arial" w:eastAsia="Calibri" w:hAnsi="Arial" w:cs="Arial"/>
          <w:lang w:val="en-ZA"/>
        </w:rPr>
        <w:t xml:space="preserve"> The</w:t>
      </w:r>
      <w:r>
        <w:rPr>
          <w:rFonts w:ascii="Arial" w:eastAsia="Calibri" w:hAnsi="Arial" w:cs="Arial"/>
          <w:lang w:val="en-ZA"/>
        </w:rPr>
        <w:t xml:space="preserve"> Minister appointed the</w:t>
      </w:r>
      <w:r w:rsidRPr="00F76F12">
        <w:rPr>
          <w:rFonts w:ascii="Arial" w:eastAsia="Calibri" w:hAnsi="Arial" w:cs="Arial"/>
          <w:lang w:val="en-ZA"/>
        </w:rPr>
        <w:t xml:space="preserve"> interim Board of PRASA with effect from 12 April 2018 for a period not exceeding twelve (12) months </w:t>
      </w:r>
      <w:r w:rsidRPr="0072733E">
        <w:rPr>
          <w:rFonts w:ascii="Arial" w:eastAsia="Batang" w:hAnsi="Arial" w:cs="Arial"/>
          <w:lang w:val="en-GB"/>
        </w:rPr>
        <w:t xml:space="preserve">as an interim measure while fast tracking the appointment of the new Board. However, </w:t>
      </w:r>
      <w:r w:rsidRPr="0072733E">
        <w:rPr>
          <w:rFonts w:ascii="Arial" w:eastAsia="Calibri" w:hAnsi="Arial" w:cs="Arial"/>
          <w:lang w:val="en-ZA"/>
        </w:rPr>
        <w:t>the</w:t>
      </w:r>
      <w:r w:rsidRPr="00F76F12">
        <w:rPr>
          <w:rFonts w:ascii="Arial" w:eastAsia="Calibri" w:hAnsi="Arial" w:cs="Arial"/>
          <w:lang w:val="en-ZA"/>
        </w:rPr>
        <w:t xml:space="preserve"> Minister is in a process of considering the relevant and suitable appointable candidates to the Board.</w:t>
      </w:r>
    </w:p>
    <w:p w:rsidR="00A834B2" w:rsidRPr="00F76F12" w:rsidRDefault="00A834B2" w:rsidP="00FB6F2E">
      <w:pPr>
        <w:pStyle w:val="ListParagraph"/>
        <w:tabs>
          <w:tab w:val="left" w:pos="284"/>
        </w:tabs>
        <w:spacing w:line="360" w:lineRule="auto"/>
        <w:ind w:right="-99"/>
        <w:jc w:val="both"/>
        <w:rPr>
          <w:rFonts w:ascii="Arial" w:eastAsia="Batang" w:hAnsi="Arial" w:cs="Arial"/>
          <w:sz w:val="24"/>
          <w:szCs w:val="20"/>
          <w:lang w:val="en-GB"/>
        </w:rPr>
      </w:pPr>
    </w:p>
    <w:p w:rsidR="00A834B2" w:rsidRPr="00F76F12" w:rsidRDefault="00A834B2" w:rsidP="00FB6F2E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720" w:right="-99"/>
        <w:jc w:val="both"/>
        <w:rPr>
          <w:rFonts w:ascii="Arial" w:eastAsia="Batang" w:hAnsi="Arial" w:cs="Arial"/>
          <w:sz w:val="24"/>
          <w:szCs w:val="20"/>
          <w:lang w:val="en-GB"/>
        </w:rPr>
      </w:pPr>
    </w:p>
    <w:p w:rsidR="00A834B2" w:rsidRPr="00C41498" w:rsidRDefault="00A834B2" w:rsidP="00FB6F2E">
      <w:pPr>
        <w:pStyle w:val="ListParagraph"/>
        <w:numPr>
          <w:ilvl w:val="0"/>
          <w:numId w:val="41"/>
        </w:numPr>
        <w:spacing w:before="100" w:beforeAutospacing="1" w:after="100" w:afterAutospacing="1" w:line="360" w:lineRule="auto"/>
        <w:ind w:left="1080" w:hanging="360"/>
        <w:jc w:val="both"/>
        <w:outlineLvl w:val="0"/>
        <w:rPr>
          <w:rFonts w:ascii="Arial" w:eastAsia="Calibri" w:hAnsi="Arial" w:cs="Arial"/>
          <w:lang w:val="en-ZA"/>
        </w:rPr>
      </w:pPr>
      <w:r w:rsidRPr="00C41498">
        <w:rPr>
          <w:rFonts w:ascii="Arial" w:eastAsia="Calibri" w:hAnsi="Arial" w:cs="Arial"/>
          <w:lang w:val="en-ZA"/>
        </w:rPr>
        <w:t>The main KPI’s of the current Interim Board are the following:</w:t>
      </w:r>
    </w:p>
    <w:p w:rsidR="00A834B2" w:rsidRPr="00C41498" w:rsidRDefault="00A834B2" w:rsidP="00FB6F2E">
      <w:pPr>
        <w:pStyle w:val="ListParagraph"/>
        <w:spacing w:before="100" w:beforeAutospacing="1" w:after="100" w:afterAutospacing="1" w:line="360" w:lineRule="auto"/>
        <w:ind w:left="1080"/>
        <w:jc w:val="both"/>
        <w:outlineLvl w:val="0"/>
        <w:rPr>
          <w:rFonts w:ascii="Arial" w:eastAsia="Calibri" w:hAnsi="Arial" w:cs="Arial"/>
          <w:lang w:val="en-ZA"/>
        </w:rPr>
      </w:pPr>
    </w:p>
    <w:tbl>
      <w:tblPr>
        <w:tblStyle w:val="TableGrid"/>
        <w:tblW w:w="0" w:type="auto"/>
        <w:tblInd w:w="1129" w:type="dxa"/>
        <w:tblLook w:val="04A0"/>
      </w:tblPr>
      <w:tblGrid>
        <w:gridCol w:w="4435"/>
        <w:gridCol w:w="4012"/>
      </w:tblGrid>
      <w:tr w:rsidR="00A834B2" w:rsidRPr="00C41498" w:rsidTr="00CA1D72">
        <w:tc>
          <w:tcPr>
            <w:tcW w:w="4670" w:type="dxa"/>
          </w:tcPr>
          <w:p w:rsidR="00A834B2" w:rsidRPr="00C41498" w:rsidRDefault="00A834B2" w:rsidP="00FB6F2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KEY PERFORMANCE INDICATOR (KPI)</w:t>
            </w:r>
          </w:p>
        </w:tc>
        <w:tc>
          <w:tcPr>
            <w:tcW w:w="4233" w:type="dxa"/>
          </w:tcPr>
          <w:p w:rsidR="00A834B2" w:rsidRPr="00C41498" w:rsidRDefault="00A834B2" w:rsidP="00FB6F2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PERFORMANCE TARGETS</w:t>
            </w:r>
          </w:p>
        </w:tc>
      </w:tr>
      <w:tr w:rsidR="00A834B2" w:rsidRPr="00C41498" w:rsidTr="00CA1D72">
        <w:tc>
          <w:tcPr>
            <w:tcW w:w="4670" w:type="dxa"/>
          </w:tcPr>
          <w:p w:rsidR="00A834B2" w:rsidRPr="00C41498" w:rsidRDefault="00A834B2" w:rsidP="00FB6F2E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</w:tabs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Operational Generated Revenue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</w:tabs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Improve Solvency ratio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</w:tabs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Fleet Availability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</w:tabs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Bus Servicing (On Time service rate)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</w:tabs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Breakdowns per 60 000 km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</w:tabs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Accidents per kilometres Travelled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</w:tabs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Fatalities per number of passengers Transported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</w:tabs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 xml:space="preserve">Injuries per number of passengers </w:t>
            </w:r>
            <w:r w:rsidRPr="00C41498">
              <w:rPr>
                <w:rFonts w:ascii="Arial" w:eastAsia="Calibri" w:hAnsi="Arial" w:cs="Arial"/>
                <w:lang w:val="en-ZA"/>
              </w:rPr>
              <w:lastRenderedPageBreak/>
              <w:t>transported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</w:tabs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Preliminary System design and implementation of business application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</w:tabs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 xml:space="preserve">Increased passengers/ patronage growth </w:t>
            </w:r>
            <w:r w:rsidR="008F19BB" w:rsidRPr="00C41498">
              <w:rPr>
                <w:rFonts w:ascii="Arial" w:eastAsia="Calibri" w:hAnsi="Arial" w:cs="Arial"/>
                <w:lang w:val="en-ZA"/>
              </w:rPr>
              <w:t>(Long</w:t>
            </w:r>
            <w:bookmarkStart w:id="0" w:name="_GoBack"/>
            <w:bookmarkEnd w:id="0"/>
            <w:r w:rsidRPr="00C41498">
              <w:rPr>
                <w:rFonts w:ascii="Arial" w:eastAsia="Calibri" w:hAnsi="Arial" w:cs="Arial"/>
                <w:lang w:val="en-ZA"/>
              </w:rPr>
              <w:t xml:space="preserve"> Distance Operations)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</w:tabs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Reduced Passenger Complaints on Passengers transported</w:t>
            </w:r>
          </w:p>
        </w:tc>
        <w:tc>
          <w:tcPr>
            <w:tcW w:w="4233" w:type="dxa"/>
          </w:tcPr>
          <w:p w:rsidR="00A834B2" w:rsidRPr="00C41498" w:rsidRDefault="00A834B2" w:rsidP="00FB6F2E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0" w:firstLine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lastRenderedPageBreak/>
              <w:t>2019-2023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0" w:firstLine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2019-2023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0" w:firstLine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2019-2023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0" w:firstLine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2019-2023</w:t>
            </w: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0" w:firstLine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2019-2023</w:t>
            </w:r>
          </w:p>
          <w:p w:rsidR="00A834B2" w:rsidRPr="00C41498" w:rsidRDefault="00A834B2" w:rsidP="00FB6F2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0" w:firstLine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2019-2023</w:t>
            </w:r>
          </w:p>
          <w:p w:rsidR="00A834B2" w:rsidRPr="00C41498" w:rsidRDefault="00A834B2" w:rsidP="00FB6F2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0" w:firstLine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2019-2023</w:t>
            </w:r>
          </w:p>
          <w:p w:rsidR="00A834B2" w:rsidRPr="00C41498" w:rsidRDefault="00A834B2" w:rsidP="00FB6F2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0" w:firstLine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lastRenderedPageBreak/>
              <w:t>2019-2023</w:t>
            </w:r>
          </w:p>
          <w:p w:rsidR="00A834B2" w:rsidRPr="00C41498" w:rsidRDefault="00A834B2" w:rsidP="00FB6F2E">
            <w:pPr>
              <w:pStyle w:val="ListParagraph"/>
              <w:spacing w:line="360" w:lineRule="auto"/>
              <w:jc w:val="both"/>
              <w:rPr>
                <w:rFonts w:ascii="Arial" w:eastAsia="Calibri" w:hAnsi="Arial" w:cs="Arial"/>
                <w:lang w:val="en-ZA"/>
              </w:rPr>
            </w:pP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0" w:firstLine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2019-2023</w:t>
            </w:r>
          </w:p>
          <w:p w:rsidR="00A834B2" w:rsidRPr="00C41498" w:rsidRDefault="00A834B2" w:rsidP="00FB6F2E">
            <w:pPr>
              <w:pStyle w:val="ListParagraph"/>
              <w:spacing w:line="360" w:lineRule="auto"/>
              <w:jc w:val="both"/>
              <w:rPr>
                <w:rFonts w:ascii="Arial" w:eastAsia="Calibri" w:hAnsi="Arial" w:cs="Arial"/>
                <w:lang w:val="en-ZA"/>
              </w:rPr>
            </w:pPr>
          </w:p>
          <w:p w:rsidR="00A834B2" w:rsidRPr="00C41498" w:rsidRDefault="00A834B2" w:rsidP="00FB6F2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</w:p>
          <w:p w:rsidR="00A834B2" w:rsidRPr="00C41498" w:rsidRDefault="00A834B2" w:rsidP="00FB6F2E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0" w:firstLine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41498">
              <w:rPr>
                <w:rFonts w:ascii="Arial" w:eastAsia="Calibri" w:hAnsi="Arial" w:cs="Arial"/>
                <w:lang w:val="en-ZA"/>
              </w:rPr>
              <w:t>2019-2023</w:t>
            </w:r>
          </w:p>
          <w:p w:rsidR="00A834B2" w:rsidRPr="00C41498" w:rsidRDefault="00A834B2" w:rsidP="00FB6F2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</w:p>
        </w:tc>
      </w:tr>
    </w:tbl>
    <w:p w:rsidR="00A834B2" w:rsidRPr="00C41498" w:rsidRDefault="00A834B2" w:rsidP="00FB6F2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A834B2" w:rsidRPr="00E1684A" w:rsidRDefault="00A834B2" w:rsidP="00FB6F2E">
      <w:pPr>
        <w:spacing w:before="100" w:beforeAutospacing="1" w:after="100" w:afterAutospacing="1" w:line="360" w:lineRule="auto"/>
        <w:ind w:left="1080" w:hanging="360"/>
        <w:jc w:val="both"/>
        <w:outlineLvl w:val="0"/>
        <w:rPr>
          <w:rFonts w:ascii="Arial" w:eastAsia="Calibri" w:hAnsi="Arial" w:cs="Arial"/>
          <w:color w:val="FF0000"/>
          <w:lang w:val="en-ZA"/>
        </w:rPr>
      </w:pPr>
      <w:r w:rsidRPr="00C41498">
        <w:rPr>
          <w:rFonts w:ascii="Arial" w:eastAsia="Calibri" w:hAnsi="Arial" w:cs="Arial"/>
          <w:lang w:val="en-ZA"/>
        </w:rPr>
        <w:t xml:space="preserve">(ii) </w:t>
      </w:r>
      <w:r w:rsidRPr="00C41498">
        <w:rPr>
          <w:rFonts w:ascii="Arial" w:eastAsia="Calibri" w:hAnsi="Arial" w:cs="Arial"/>
          <w:lang w:val="en-ZA"/>
        </w:rPr>
        <w:tab/>
        <w:t xml:space="preserve">The </w:t>
      </w:r>
      <w:r w:rsidRPr="00C41498">
        <w:rPr>
          <w:rFonts w:ascii="Arial" w:hAnsi="Arial" w:cs="Arial"/>
          <w:lang w:val="en-ZA"/>
        </w:rPr>
        <w:t xml:space="preserve">deadlines </w:t>
      </w:r>
      <w:r w:rsidRPr="005424D0">
        <w:rPr>
          <w:rFonts w:ascii="Arial" w:hAnsi="Arial" w:cs="Arial"/>
          <w:lang w:val="en-ZA"/>
        </w:rPr>
        <w:t>for each KPI</w:t>
      </w:r>
      <w:r>
        <w:rPr>
          <w:rFonts w:ascii="Arial" w:hAnsi="Arial" w:cs="Arial"/>
          <w:lang w:val="en-ZA"/>
        </w:rPr>
        <w:t xml:space="preserve"> is 2023</w:t>
      </w:r>
    </w:p>
    <w:p w:rsidR="00A834B2" w:rsidRPr="00A834B2" w:rsidRDefault="00A834B2" w:rsidP="00FB6F2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0B4BA4">
        <w:rPr>
          <w:rFonts w:ascii="Arial" w:eastAsia="Calibri" w:hAnsi="Arial" w:cs="Arial"/>
          <w:lang w:val="en-ZA"/>
        </w:rPr>
        <w:t>The</w:t>
      </w:r>
      <w:r>
        <w:rPr>
          <w:rFonts w:ascii="Arial" w:eastAsia="Calibri" w:hAnsi="Arial" w:cs="Arial"/>
          <w:lang w:val="en-ZA"/>
        </w:rPr>
        <w:t xml:space="preserve"> Accounting Authority reports to the Department and National Treasury on a quarterly basis in accordance with the prescribed format stipulated as a directive in the National Treasury Institution Note No 2 of 2014/15</w:t>
      </w:r>
    </w:p>
    <w:p w:rsidR="001068D0" w:rsidRPr="00A834B2" w:rsidRDefault="001068D0" w:rsidP="00FB6F2E">
      <w:pPr>
        <w:spacing w:line="360" w:lineRule="auto"/>
        <w:jc w:val="both"/>
      </w:pPr>
    </w:p>
    <w:sectPr w:rsidR="001068D0" w:rsidRPr="00A834B2" w:rsidSect="00563CCC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8" w:rsidRDefault="00722BD8" w:rsidP="00DB1508">
      <w:pPr>
        <w:spacing w:after="0" w:line="240" w:lineRule="auto"/>
      </w:pPr>
      <w:r>
        <w:separator/>
      </w:r>
    </w:p>
  </w:endnote>
  <w:endnote w:type="continuationSeparator" w:id="0">
    <w:p w:rsidR="00722BD8" w:rsidRDefault="00722BD8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920" w:rsidRDefault="00B425CA">
        <w:pPr>
          <w:pStyle w:val="Footer"/>
          <w:jc w:val="right"/>
        </w:pPr>
        <w:r>
          <w:fldChar w:fldCharType="begin"/>
        </w:r>
        <w:r w:rsidR="00890920">
          <w:instrText xml:space="preserve"> PAGE   \* MERGEFORMAT </w:instrText>
        </w:r>
        <w:r>
          <w:fldChar w:fldCharType="separate"/>
        </w:r>
        <w:r w:rsidR="00B24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920" w:rsidRDefault="00890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8" w:rsidRDefault="00722BD8" w:rsidP="00DB1508">
      <w:pPr>
        <w:spacing w:after="0" w:line="240" w:lineRule="auto"/>
      </w:pPr>
      <w:r>
        <w:separator/>
      </w:r>
    </w:p>
  </w:footnote>
  <w:footnote w:type="continuationSeparator" w:id="0">
    <w:p w:rsidR="00722BD8" w:rsidRDefault="00722BD8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E6E"/>
    <w:multiLevelType w:val="hybridMultilevel"/>
    <w:tmpl w:val="C01CA79C"/>
    <w:lvl w:ilvl="0" w:tplc="F1C4AC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324FF"/>
    <w:multiLevelType w:val="hybridMultilevel"/>
    <w:tmpl w:val="283C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4753"/>
    <w:multiLevelType w:val="hybridMultilevel"/>
    <w:tmpl w:val="B0DC5592"/>
    <w:lvl w:ilvl="0" w:tplc="49DAA3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57067"/>
    <w:multiLevelType w:val="hybridMultilevel"/>
    <w:tmpl w:val="91EA4564"/>
    <w:lvl w:ilvl="0" w:tplc="2A4AA6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D068D"/>
    <w:multiLevelType w:val="hybridMultilevel"/>
    <w:tmpl w:val="70D4032C"/>
    <w:lvl w:ilvl="0" w:tplc="B8CCF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70612"/>
    <w:multiLevelType w:val="hybridMultilevel"/>
    <w:tmpl w:val="7A80FBF2"/>
    <w:lvl w:ilvl="0" w:tplc="3AE839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020D02"/>
    <w:multiLevelType w:val="hybridMultilevel"/>
    <w:tmpl w:val="80C692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4482A"/>
    <w:multiLevelType w:val="hybridMultilevel"/>
    <w:tmpl w:val="2E247A74"/>
    <w:lvl w:ilvl="0" w:tplc="159E959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E6C77"/>
    <w:multiLevelType w:val="hybridMultilevel"/>
    <w:tmpl w:val="9BFA518C"/>
    <w:lvl w:ilvl="0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0C554B93"/>
    <w:multiLevelType w:val="hybridMultilevel"/>
    <w:tmpl w:val="A6CEA236"/>
    <w:lvl w:ilvl="0" w:tplc="B3902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60DDB"/>
    <w:multiLevelType w:val="hybridMultilevel"/>
    <w:tmpl w:val="EDB8376C"/>
    <w:lvl w:ilvl="0" w:tplc="D1928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31FBD"/>
    <w:multiLevelType w:val="hybridMultilevel"/>
    <w:tmpl w:val="2D06B4BE"/>
    <w:lvl w:ilvl="0" w:tplc="8982E4C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723" w:hanging="360"/>
      </w:pPr>
    </w:lvl>
    <w:lvl w:ilvl="2" w:tplc="1C09001B" w:tentative="1">
      <w:start w:val="1"/>
      <w:numFmt w:val="lowerRoman"/>
      <w:lvlText w:val="%3."/>
      <w:lvlJc w:val="right"/>
      <w:pPr>
        <w:ind w:left="2443" w:hanging="180"/>
      </w:pPr>
    </w:lvl>
    <w:lvl w:ilvl="3" w:tplc="1C09000F" w:tentative="1">
      <w:start w:val="1"/>
      <w:numFmt w:val="decimal"/>
      <w:lvlText w:val="%4."/>
      <w:lvlJc w:val="left"/>
      <w:pPr>
        <w:ind w:left="3163" w:hanging="360"/>
      </w:pPr>
    </w:lvl>
    <w:lvl w:ilvl="4" w:tplc="1C090019" w:tentative="1">
      <w:start w:val="1"/>
      <w:numFmt w:val="lowerLetter"/>
      <w:lvlText w:val="%5."/>
      <w:lvlJc w:val="left"/>
      <w:pPr>
        <w:ind w:left="3883" w:hanging="360"/>
      </w:pPr>
    </w:lvl>
    <w:lvl w:ilvl="5" w:tplc="1C09001B" w:tentative="1">
      <w:start w:val="1"/>
      <w:numFmt w:val="lowerRoman"/>
      <w:lvlText w:val="%6."/>
      <w:lvlJc w:val="right"/>
      <w:pPr>
        <w:ind w:left="4603" w:hanging="180"/>
      </w:pPr>
    </w:lvl>
    <w:lvl w:ilvl="6" w:tplc="1C09000F" w:tentative="1">
      <w:start w:val="1"/>
      <w:numFmt w:val="decimal"/>
      <w:lvlText w:val="%7."/>
      <w:lvlJc w:val="left"/>
      <w:pPr>
        <w:ind w:left="5323" w:hanging="360"/>
      </w:pPr>
    </w:lvl>
    <w:lvl w:ilvl="7" w:tplc="1C090019" w:tentative="1">
      <w:start w:val="1"/>
      <w:numFmt w:val="lowerLetter"/>
      <w:lvlText w:val="%8."/>
      <w:lvlJc w:val="left"/>
      <w:pPr>
        <w:ind w:left="6043" w:hanging="360"/>
      </w:pPr>
    </w:lvl>
    <w:lvl w:ilvl="8" w:tplc="1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16487748"/>
    <w:multiLevelType w:val="hybridMultilevel"/>
    <w:tmpl w:val="BF0A94CA"/>
    <w:lvl w:ilvl="0" w:tplc="B2E45F84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BB2008"/>
    <w:multiLevelType w:val="hybridMultilevel"/>
    <w:tmpl w:val="813406AE"/>
    <w:lvl w:ilvl="0" w:tplc="07186F9E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B775F0B"/>
    <w:multiLevelType w:val="hybridMultilevel"/>
    <w:tmpl w:val="CA40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7E75D8"/>
    <w:multiLevelType w:val="hybridMultilevel"/>
    <w:tmpl w:val="4EBE52A4"/>
    <w:lvl w:ilvl="0" w:tplc="1C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1F2F7619"/>
    <w:multiLevelType w:val="hybridMultilevel"/>
    <w:tmpl w:val="C83C2706"/>
    <w:lvl w:ilvl="0" w:tplc="28E8D2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C6BAA"/>
    <w:multiLevelType w:val="hybridMultilevel"/>
    <w:tmpl w:val="A350C78E"/>
    <w:lvl w:ilvl="0" w:tplc="9B58F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A4D2E"/>
    <w:multiLevelType w:val="hybridMultilevel"/>
    <w:tmpl w:val="B4E8B29E"/>
    <w:lvl w:ilvl="0" w:tplc="260620EE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1A332B2"/>
    <w:multiLevelType w:val="hybridMultilevel"/>
    <w:tmpl w:val="3626D78C"/>
    <w:lvl w:ilvl="0" w:tplc="EEB8A34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3124FC"/>
    <w:multiLevelType w:val="hybridMultilevel"/>
    <w:tmpl w:val="C3123268"/>
    <w:lvl w:ilvl="0" w:tplc="77522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92AFB"/>
    <w:multiLevelType w:val="hybridMultilevel"/>
    <w:tmpl w:val="017C4B0E"/>
    <w:lvl w:ilvl="0" w:tplc="F0AC888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F5095"/>
    <w:multiLevelType w:val="hybridMultilevel"/>
    <w:tmpl w:val="7260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596B18"/>
    <w:multiLevelType w:val="hybridMultilevel"/>
    <w:tmpl w:val="868A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361CB9"/>
    <w:multiLevelType w:val="hybridMultilevel"/>
    <w:tmpl w:val="DA54698C"/>
    <w:lvl w:ilvl="0" w:tplc="A3102D80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54CD6"/>
    <w:multiLevelType w:val="hybridMultilevel"/>
    <w:tmpl w:val="EF4E32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2E052977"/>
    <w:multiLevelType w:val="hybridMultilevel"/>
    <w:tmpl w:val="D1868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D457FA"/>
    <w:multiLevelType w:val="hybridMultilevel"/>
    <w:tmpl w:val="ADFAE488"/>
    <w:lvl w:ilvl="0" w:tplc="0FE062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24308F"/>
    <w:multiLevelType w:val="hybridMultilevel"/>
    <w:tmpl w:val="ED3823AE"/>
    <w:lvl w:ilvl="0" w:tplc="37C03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A378F"/>
    <w:multiLevelType w:val="hybridMultilevel"/>
    <w:tmpl w:val="908CDC02"/>
    <w:lvl w:ilvl="0" w:tplc="B5D40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E698B"/>
    <w:multiLevelType w:val="hybridMultilevel"/>
    <w:tmpl w:val="771AB9B6"/>
    <w:lvl w:ilvl="0" w:tplc="0FA800B4">
      <w:start w:val="1"/>
      <w:numFmt w:val="lowerRoman"/>
      <w:lvlText w:val="(%1)"/>
      <w:lvlJc w:val="righ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65881"/>
    <w:multiLevelType w:val="hybridMultilevel"/>
    <w:tmpl w:val="A8229E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DF3126"/>
    <w:multiLevelType w:val="hybridMultilevel"/>
    <w:tmpl w:val="EE001214"/>
    <w:lvl w:ilvl="0" w:tplc="BA109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1B1136"/>
    <w:multiLevelType w:val="hybridMultilevel"/>
    <w:tmpl w:val="13E6A662"/>
    <w:lvl w:ilvl="0" w:tplc="DA72EE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EC38C6"/>
    <w:multiLevelType w:val="hybridMultilevel"/>
    <w:tmpl w:val="97BA4114"/>
    <w:lvl w:ilvl="0" w:tplc="4232C898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85ADA">
      <w:start w:val="2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B0423"/>
    <w:multiLevelType w:val="hybridMultilevel"/>
    <w:tmpl w:val="5EDC78F8"/>
    <w:lvl w:ilvl="0" w:tplc="3CD6286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56E21"/>
    <w:multiLevelType w:val="hybridMultilevel"/>
    <w:tmpl w:val="6EF8B1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401596"/>
    <w:multiLevelType w:val="hybridMultilevel"/>
    <w:tmpl w:val="C2BA15AE"/>
    <w:lvl w:ilvl="0" w:tplc="F2C8A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62CA1"/>
    <w:multiLevelType w:val="hybridMultilevel"/>
    <w:tmpl w:val="5D66AAF0"/>
    <w:lvl w:ilvl="0" w:tplc="EA86DDF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2050F3"/>
    <w:multiLevelType w:val="hybridMultilevel"/>
    <w:tmpl w:val="10D874A2"/>
    <w:lvl w:ilvl="0" w:tplc="0F2C8CCE">
      <w:start w:val="1"/>
      <w:numFmt w:val="lowerRoman"/>
      <w:lvlText w:val="(%1)"/>
      <w:lvlJc w:val="left"/>
      <w:pPr>
        <w:ind w:left="1008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8" w:hanging="360"/>
      </w:pPr>
    </w:lvl>
    <w:lvl w:ilvl="2" w:tplc="1C09001B" w:tentative="1">
      <w:start w:val="1"/>
      <w:numFmt w:val="lowerRoman"/>
      <w:lvlText w:val="%3."/>
      <w:lvlJc w:val="right"/>
      <w:pPr>
        <w:ind w:left="2088" w:hanging="180"/>
      </w:pPr>
    </w:lvl>
    <w:lvl w:ilvl="3" w:tplc="1C09000F" w:tentative="1">
      <w:start w:val="1"/>
      <w:numFmt w:val="decimal"/>
      <w:lvlText w:val="%4."/>
      <w:lvlJc w:val="left"/>
      <w:pPr>
        <w:ind w:left="2808" w:hanging="360"/>
      </w:pPr>
    </w:lvl>
    <w:lvl w:ilvl="4" w:tplc="1C090019" w:tentative="1">
      <w:start w:val="1"/>
      <w:numFmt w:val="lowerLetter"/>
      <w:lvlText w:val="%5."/>
      <w:lvlJc w:val="left"/>
      <w:pPr>
        <w:ind w:left="3528" w:hanging="360"/>
      </w:pPr>
    </w:lvl>
    <w:lvl w:ilvl="5" w:tplc="1C09001B" w:tentative="1">
      <w:start w:val="1"/>
      <w:numFmt w:val="lowerRoman"/>
      <w:lvlText w:val="%6."/>
      <w:lvlJc w:val="right"/>
      <w:pPr>
        <w:ind w:left="4248" w:hanging="180"/>
      </w:pPr>
    </w:lvl>
    <w:lvl w:ilvl="6" w:tplc="1C09000F" w:tentative="1">
      <w:start w:val="1"/>
      <w:numFmt w:val="decimal"/>
      <w:lvlText w:val="%7."/>
      <w:lvlJc w:val="left"/>
      <w:pPr>
        <w:ind w:left="4968" w:hanging="360"/>
      </w:pPr>
    </w:lvl>
    <w:lvl w:ilvl="7" w:tplc="1C090019" w:tentative="1">
      <w:start w:val="1"/>
      <w:numFmt w:val="lowerLetter"/>
      <w:lvlText w:val="%8."/>
      <w:lvlJc w:val="left"/>
      <w:pPr>
        <w:ind w:left="5688" w:hanging="360"/>
      </w:pPr>
    </w:lvl>
    <w:lvl w:ilvl="8" w:tplc="1C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>
    <w:nsid w:val="77664EB2"/>
    <w:multiLevelType w:val="hybridMultilevel"/>
    <w:tmpl w:val="124EA73A"/>
    <w:lvl w:ilvl="0" w:tplc="2B745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0693A"/>
    <w:multiLevelType w:val="hybridMultilevel"/>
    <w:tmpl w:val="B3ECED94"/>
    <w:lvl w:ilvl="0" w:tplc="14F0B192">
      <w:start w:val="2"/>
      <w:numFmt w:val="lowerRoman"/>
      <w:lvlText w:val="(%1)"/>
      <w:lvlJc w:val="left"/>
      <w:pPr>
        <w:ind w:left="1004" w:hanging="72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D90E24"/>
    <w:multiLevelType w:val="hybridMultilevel"/>
    <w:tmpl w:val="3BCE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2"/>
  </w:num>
  <w:num w:numId="4">
    <w:abstractNumId w:val="18"/>
  </w:num>
  <w:num w:numId="5">
    <w:abstractNumId w:val="7"/>
  </w:num>
  <w:num w:numId="6">
    <w:abstractNumId w:val="21"/>
  </w:num>
  <w:num w:numId="7">
    <w:abstractNumId w:val="24"/>
  </w:num>
  <w:num w:numId="8">
    <w:abstractNumId w:val="17"/>
  </w:num>
  <w:num w:numId="9">
    <w:abstractNumId w:val="30"/>
  </w:num>
  <w:num w:numId="10">
    <w:abstractNumId w:val="13"/>
  </w:num>
  <w:num w:numId="11">
    <w:abstractNumId w:val="27"/>
  </w:num>
  <w:num w:numId="12">
    <w:abstractNumId w:val="40"/>
  </w:num>
  <w:num w:numId="13">
    <w:abstractNumId w:val="3"/>
  </w:num>
  <w:num w:numId="14">
    <w:abstractNumId w:val="9"/>
  </w:num>
  <w:num w:numId="15">
    <w:abstractNumId w:val="37"/>
  </w:num>
  <w:num w:numId="16">
    <w:abstractNumId w:val="33"/>
  </w:num>
  <w:num w:numId="17">
    <w:abstractNumId w:val="0"/>
  </w:num>
  <w:num w:numId="18">
    <w:abstractNumId w:val="5"/>
  </w:num>
  <w:num w:numId="19">
    <w:abstractNumId w:val="8"/>
  </w:num>
  <w:num w:numId="20">
    <w:abstractNumId w:val="29"/>
  </w:num>
  <w:num w:numId="21">
    <w:abstractNumId w:val="20"/>
  </w:num>
  <w:num w:numId="22">
    <w:abstractNumId w:val="34"/>
  </w:num>
  <w:num w:numId="23">
    <w:abstractNumId w:val="15"/>
  </w:num>
  <w:num w:numId="24">
    <w:abstractNumId w:val="41"/>
  </w:num>
  <w:num w:numId="25">
    <w:abstractNumId w:val="12"/>
  </w:num>
  <w:num w:numId="26">
    <w:abstractNumId w:val="23"/>
  </w:num>
  <w:num w:numId="27">
    <w:abstractNumId w:val="1"/>
  </w:num>
  <w:num w:numId="28">
    <w:abstractNumId w:val="16"/>
  </w:num>
  <w:num w:numId="29">
    <w:abstractNumId w:val="22"/>
  </w:num>
  <w:num w:numId="30">
    <w:abstractNumId w:val="14"/>
  </w:num>
  <w:num w:numId="31">
    <w:abstractNumId w:val="26"/>
  </w:num>
  <w:num w:numId="32">
    <w:abstractNumId w:val="36"/>
  </w:num>
  <w:num w:numId="33">
    <w:abstractNumId w:val="31"/>
  </w:num>
  <w:num w:numId="34">
    <w:abstractNumId w:val="4"/>
  </w:num>
  <w:num w:numId="35">
    <w:abstractNumId w:val="28"/>
  </w:num>
  <w:num w:numId="36">
    <w:abstractNumId w:val="19"/>
  </w:num>
  <w:num w:numId="37">
    <w:abstractNumId w:val="39"/>
  </w:num>
  <w:num w:numId="38">
    <w:abstractNumId w:val="35"/>
  </w:num>
  <w:num w:numId="39">
    <w:abstractNumId w:val="2"/>
  </w:num>
  <w:num w:numId="40">
    <w:abstractNumId w:val="32"/>
  </w:num>
  <w:num w:numId="41">
    <w:abstractNumId w:val="38"/>
  </w:num>
  <w:num w:numId="42">
    <w:abstractNumId w:val="25"/>
  </w:num>
  <w:num w:numId="4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C36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E7064"/>
    <w:rsid w:val="000F14B7"/>
    <w:rsid w:val="000F15CB"/>
    <w:rsid w:val="000F183A"/>
    <w:rsid w:val="000F29A6"/>
    <w:rsid w:val="000F76BD"/>
    <w:rsid w:val="00100CF2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366F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1C50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4486"/>
    <w:rsid w:val="003B5402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14B2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3CCC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2BD8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7F6DEA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570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AE"/>
    <w:rsid w:val="008E6818"/>
    <w:rsid w:val="008E761B"/>
    <w:rsid w:val="008F0979"/>
    <w:rsid w:val="008F19BB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3B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1240"/>
    <w:rsid w:val="00A66AA8"/>
    <w:rsid w:val="00A66D53"/>
    <w:rsid w:val="00A750D6"/>
    <w:rsid w:val="00A756F5"/>
    <w:rsid w:val="00A75AE8"/>
    <w:rsid w:val="00A80059"/>
    <w:rsid w:val="00A81828"/>
    <w:rsid w:val="00A834B2"/>
    <w:rsid w:val="00A841FF"/>
    <w:rsid w:val="00A87430"/>
    <w:rsid w:val="00A90242"/>
    <w:rsid w:val="00A90517"/>
    <w:rsid w:val="00A910A7"/>
    <w:rsid w:val="00A91D2F"/>
    <w:rsid w:val="00A94824"/>
    <w:rsid w:val="00A9687E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4BB"/>
    <w:rsid w:val="00B246E9"/>
    <w:rsid w:val="00B2499A"/>
    <w:rsid w:val="00B31016"/>
    <w:rsid w:val="00B319B6"/>
    <w:rsid w:val="00B32459"/>
    <w:rsid w:val="00B36653"/>
    <w:rsid w:val="00B37E26"/>
    <w:rsid w:val="00B40FCE"/>
    <w:rsid w:val="00B425CA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3E8"/>
    <w:rsid w:val="00BD65B7"/>
    <w:rsid w:val="00BD6D71"/>
    <w:rsid w:val="00BD7E73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405D"/>
    <w:rsid w:val="00C13733"/>
    <w:rsid w:val="00C202CB"/>
    <w:rsid w:val="00C221EA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11B8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4754"/>
    <w:rsid w:val="00D35686"/>
    <w:rsid w:val="00D41AD2"/>
    <w:rsid w:val="00D444E5"/>
    <w:rsid w:val="00D477D9"/>
    <w:rsid w:val="00D547D6"/>
    <w:rsid w:val="00D56D5F"/>
    <w:rsid w:val="00D57A14"/>
    <w:rsid w:val="00D57C57"/>
    <w:rsid w:val="00D66BBB"/>
    <w:rsid w:val="00D70354"/>
    <w:rsid w:val="00D7041E"/>
    <w:rsid w:val="00D7193E"/>
    <w:rsid w:val="00D7303F"/>
    <w:rsid w:val="00D74AD1"/>
    <w:rsid w:val="00D74D3D"/>
    <w:rsid w:val="00D74FD2"/>
    <w:rsid w:val="00D82AB0"/>
    <w:rsid w:val="00D84122"/>
    <w:rsid w:val="00D90545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135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4688C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B6F2E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D04C-7FFA-4F9E-B4DD-5C4559F7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2018-03-19T09:22:00Z</cp:lastPrinted>
  <dcterms:created xsi:type="dcterms:W3CDTF">2019-03-29T12:06:00Z</dcterms:created>
  <dcterms:modified xsi:type="dcterms:W3CDTF">2019-03-29T12:06:00Z</dcterms:modified>
</cp:coreProperties>
</file>