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004CA5" w:rsidRDefault="00CC32BE" w:rsidP="00173BDA">
      <w:pPr>
        <w:spacing w:line="240" w:lineRule="auto"/>
        <w:rPr>
          <w:rFonts w:ascii="Arial" w:eastAsia="Times New Roman" w:hAnsi="Arial" w:cs="Arial"/>
          <w:b/>
          <w:snapToGrid w:val="0"/>
          <w:color w:val="000000"/>
          <w:sz w:val="24"/>
          <w:szCs w:val="24"/>
          <w:lang w:val="en-GB"/>
        </w:rPr>
      </w:pPr>
      <w:r w:rsidRPr="00004CA5">
        <w:rPr>
          <w:rFonts w:ascii="Arial" w:eastAsia="Times New Roman" w:hAnsi="Arial" w:cs="Arial"/>
          <w:b/>
          <w:snapToGrid w:val="0"/>
          <w:color w:val="000000"/>
          <w:sz w:val="24"/>
          <w:szCs w:val="24"/>
          <w:lang w:val="en-GB"/>
        </w:rPr>
        <w:t>_______________________________________</w:t>
      </w:r>
      <w:r w:rsidR="00816834">
        <w:rPr>
          <w:rFonts w:ascii="Arial" w:eastAsia="Times New Roman" w:hAnsi="Arial" w:cs="Arial"/>
          <w:b/>
          <w:snapToGrid w:val="0"/>
          <w:color w:val="000000"/>
          <w:sz w:val="24"/>
          <w:szCs w:val="24"/>
          <w:lang w:val="en-GB"/>
        </w:rPr>
        <w:t>________________________________________________________________</w:t>
      </w:r>
    </w:p>
    <w:p w:rsidR="00D33C41" w:rsidRPr="00004CA5"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004CA5">
        <w:rPr>
          <w:rFonts w:ascii="Arial" w:eastAsia="Times New Roman" w:hAnsi="Arial" w:cs="Arial"/>
          <w:b/>
          <w:snapToGrid w:val="0"/>
          <w:color w:val="000000"/>
          <w:sz w:val="24"/>
          <w:szCs w:val="24"/>
          <w:lang w:val="en-GB"/>
        </w:rPr>
        <w:t>NATIONAL ASSEMBLY</w:t>
      </w:r>
    </w:p>
    <w:p w:rsidR="00D33C41" w:rsidRPr="00004CA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004CA5">
        <w:rPr>
          <w:rFonts w:ascii="Arial" w:eastAsia="Times New Roman" w:hAnsi="Arial" w:cs="Arial"/>
          <w:b/>
          <w:snapToGrid w:val="0"/>
          <w:color w:val="000000"/>
          <w:sz w:val="24"/>
          <w:szCs w:val="24"/>
          <w:lang w:val="en-GB"/>
        </w:rPr>
        <w:t xml:space="preserve">QUESTION FOR </w:t>
      </w:r>
      <w:r w:rsidR="00A10621" w:rsidRPr="00004CA5">
        <w:rPr>
          <w:rFonts w:ascii="Arial" w:eastAsia="Times New Roman" w:hAnsi="Arial" w:cs="Arial"/>
          <w:b/>
          <w:snapToGrid w:val="0"/>
          <w:color w:val="000000"/>
          <w:sz w:val="24"/>
          <w:szCs w:val="24"/>
          <w:lang w:val="en-GB"/>
        </w:rPr>
        <w:t>WRITTEN</w:t>
      </w:r>
      <w:r w:rsidR="00D33C41" w:rsidRPr="00004CA5">
        <w:rPr>
          <w:rFonts w:ascii="Arial" w:eastAsia="Times New Roman" w:hAnsi="Arial" w:cs="Arial"/>
          <w:b/>
          <w:snapToGrid w:val="0"/>
          <w:color w:val="000000"/>
          <w:sz w:val="24"/>
          <w:szCs w:val="24"/>
          <w:lang w:val="en-GB"/>
        </w:rPr>
        <w:t xml:space="preserve"> REPLY</w:t>
      </w:r>
    </w:p>
    <w:p w:rsidR="00D33C41" w:rsidRPr="00004CA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004CA5">
        <w:rPr>
          <w:rFonts w:ascii="Arial" w:eastAsia="Times New Roman" w:hAnsi="Arial" w:cs="Arial"/>
          <w:b/>
          <w:snapToGrid w:val="0"/>
          <w:sz w:val="24"/>
          <w:szCs w:val="24"/>
          <w:lang w:val="en-GB"/>
        </w:rPr>
        <w:t>QUESTION NUMBER:</w:t>
      </w:r>
      <w:r w:rsidR="00E556BF" w:rsidRPr="00004CA5">
        <w:rPr>
          <w:rFonts w:ascii="Arial" w:eastAsia="Times New Roman" w:hAnsi="Arial" w:cs="Arial"/>
          <w:b/>
          <w:snapToGrid w:val="0"/>
          <w:sz w:val="24"/>
          <w:szCs w:val="24"/>
          <w:lang w:val="en-GB"/>
        </w:rPr>
        <w:t xml:space="preserve"> </w:t>
      </w:r>
      <w:r w:rsidRPr="00004CA5">
        <w:rPr>
          <w:rFonts w:ascii="Arial" w:eastAsia="Times New Roman" w:hAnsi="Arial" w:cs="Arial"/>
          <w:b/>
          <w:snapToGrid w:val="0"/>
          <w:sz w:val="24"/>
          <w:szCs w:val="24"/>
          <w:lang w:val="en-GB"/>
        </w:rPr>
        <w:tab/>
      </w:r>
      <w:r w:rsidR="00835B10" w:rsidRPr="00004CA5">
        <w:rPr>
          <w:rFonts w:ascii="Arial" w:eastAsia="Times New Roman" w:hAnsi="Arial" w:cs="Arial"/>
          <w:b/>
          <w:snapToGrid w:val="0"/>
          <w:sz w:val="24"/>
          <w:szCs w:val="24"/>
          <w:lang w:val="en-GB"/>
        </w:rPr>
        <w:t>219</w:t>
      </w:r>
      <w:r w:rsidR="0009539B" w:rsidRPr="00004CA5">
        <w:rPr>
          <w:rFonts w:ascii="Arial" w:eastAsia="Times New Roman" w:hAnsi="Arial" w:cs="Arial"/>
          <w:b/>
          <w:snapToGrid w:val="0"/>
          <w:sz w:val="24"/>
          <w:szCs w:val="24"/>
          <w:lang w:val="en-GB"/>
        </w:rPr>
        <w:t>8</w:t>
      </w:r>
      <w:r w:rsidR="00E556BF" w:rsidRPr="00004CA5">
        <w:rPr>
          <w:rFonts w:ascii="Arial" w:eastAsia="Times New Roman" w:hAnsi="Arial" w:cs="Arial"/>
          <w:b/>
          <w:snapToGrid w:val="0"/>
          <w:sz w:val="24"/>
          <w:szCs w:val="24"/>
          <w:lang w:val="en-GB"/>
        </w:rPr>
        <w:tab/>
      </w:r>
    </w:p>
    <w:p w:rsidR="00D33C41" w:rsidRPr="00004CA5" w:rsidRDefault="00D33C41" w:rsidP="00FB4659">
      <w:pPr>
        <w:spacing w:after="120" w:line="240" w:lineRule="auto"/>
        <w:jc w:val="center"/>
        <w:rPr>
          <w:rFonts w:ascii="Arial" w:eastAsia="Times New Roman" w:hAnsi="Arial" w:cs="Arial"/>
          <w:b/>
          <w:snapToGrid w:val="0"/>
          <w:sz w:val="24"/>
          <w:szCs w:val="24"/>
          <w:lang w:val="en-GB"/>
        </w:rPr>
      </w:pPr>
      <w:r w:rsidRPr="00004CA5">
        <w:rPr>
          <w:rFonts w:ascii="Arial" w:eastAsia="Times New Roman" w:hAnsi="Arial" w:cs="Arial"/>
          <w:b/>
          <w:snapToGrid w:val="0"/>
          <w:sz w:val="24"/>
          <w:szCs w:val="24"/>
          <w:lang w:val="en-GB"/>
        </w:rPr>
        <w:t xml:space="preserve">DATE OF PUBLICATION IN INTERNAL QUESTION PAPER: </w:t>
      </w:r>
      <w:r w:rsidR="00835B10" w:rsidRPr="00004CA5">
        <w:rPr>
          <w:rFonts w:ascii="Arial" w:eastAsia="Times New Roman" w:hAnsi="Arial" w:cs="Arial"/>
          <w:b/>
          <w:snapToGrid w:val="0"/>
          <w:sz w:val="24"/>
          <w:szCs w:val="24"/>
          <w:lang w:val="en-GB"/>
        </w:rPr>
        <w:t>02 JUNE</w:t>
      </w:r>
      <w:r w:rsidR="00A10621" w:rsidRPr="00004CA5">
        <w:rPr>
          <w:rFonts w:ascii="Arial" w:eastAsia="Times New Roman" w:hAnsi="Arial" w:cs="Arial"/>
          <w:b/>
          <w:snapToGrid w:val="0"/>
          <w:sz w:val="24"/>
          <w:szCs w:val="24"/>
          <w:lang w:val="en-GB"/>
        </w:rPr>
        <w:t xml:space="preserve"> 2023</w:t>
      </w:r>
    </w:p>
    <w:p w:rsidR="00D33C41"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004CA5">
        <w:rPr>
          <w:rFonts w:ascii="Arial" w:eastAsia="Times New Roman" w:hAnsi="Arial" w:cs="Arial"/>
          <w:b/>
          <w:snapToGrid w:val="0"/>
          <w:sz w:val="24"/>
          <w:szCs w:val="24"/>
          <w:lang w:val="en-GB"/>
        </w:rPr>
        <w:t xml:space="preserve">INTERNAL QUESTION PAPER NUMBER: </w:t>
      </w:r>
      <w:r w:rsidR="00835B10" w:rsidRPr="00004CA5">
        <w:rPr>
          <w:rFonts w:ascii="Arial" w:eastAsia="Times New Roman" w:hAnsi="Arial" w:cs="Arial"/>
          <w:b/>
          <w:snapToGrid w:val="0"/>
          <w:sz w:val="24"/>
          <w:szCs w:val="24"/>
          <w:lang w:val="en-GB"/>
        </w:rPr>
        <w:t>21</w:t>
      </w:r>
      <w:r w:rsidR="009E7540" w:rsidRPr="00004CA5">
        <w:rPr>
          <w:rFonts w:ascii="Arial" w:eastAsia="Times New Roman" w:hAnsi="Arial" w:cs="Arial"/>
          <w:b/>
          <w:snapToGrid w:val="0"/>
          <w:sz w:val="24"/>
          <w:szCs w:val="24"/>
          <w:lang w:val="en-GB"/>
        </w:rPr>
        <w:t xml:space="preserve"> </w:t>
      </w:r>
      <w:r w:rsidR="00816834">
        <w:rPr>
          <w:rFonts w:ascii="Arial" w:eastAsia="Times New Roman" w:hAnsi="Arial" w:cs="Arial"/>
          <w:b/>
          <w:snapToGrid w:val="0"/>
          <w:sz w:val="24"/>
          <w:szCs w:val="24"/>
          <w:lang w:val="en-GB"/>
        </w:rPr>
        <w:t>–</w:t>
      </w:r>
      <w:r w:rsidR="009E7540" w:rsidRPr="00004CA5">
        <w:rPr>
          <w:rFonts w:ascii="Arial" w:eastAsia="Times New Roman" w:hAnsi="Arial" w:cs="Arial"/>
          <w:b/>
          <w:snapToGrid w:val="0"/>
          <w:sz w:val="24"/>
          <w:szCs w:val="24"/>
          <w:lang w:val="en-GB"/>
        </w:rPr>
        <w:t xml:space="preserve"> 202</w:t>
      </w:r>
      <w:r w:rsidR="00A10621" w:rsidRPr="00004CA5">
        <w:rPr>
          <w:rFonts w:ascii="Arial" w:eastAsia="Times New Roman" w:hAnsi="Arial" w:cs="Arial"/>
          <w:b/>
          <w:snapToGrid w:val="0"/>
          <w:sz w:val="24"/>
          <w:szCs w:val="24"/>
          <w:lang w:val="en-GB"/>
        </w:rPr>
        <w:t>3</w:t>
      </w:r>
    </w:p>
    <w:p w:rsidR="00816834" w:rsidRPr="00004CA5" w:rsidRDefault="00816834" w:rsidP="00FB4659">
      <w:pPr>
        <w:pBdr>
          <w:bottom w:val="single" w:sz="12" w:space="1" w:color="auto"/>
        </w:pBdr>
        <w:spacing w:after="0" w:line="240" w:lineRule="auto"/>
        <w:jc w:val="center"/>
        <w:rPr>
          <w:rFonts w:ascii="Arial" w:eastAsia="Times New Roman" w:hAnsi="Arial" w:cs="Arial"/>
          <w:b/>
          <w:snapToGrid w:val="0"/>
          <w:sz w:val="24"/>
          <w:szCs w:val="24"/>
          <w:lang w:val="en-GB"/>
        </w:rPr>
      </w:pPr>
    </w:p>
    <w:p w:rsidR="0009539B" w:rsidRPr="00004CA5" w:rsidRDefault="0009539B" w:rsidP="0009539B">
      <w:pPr>
        <w:spacing w:before="100" w:beforeAutospacing="1" w:after="100" w:afterAutospacing="1" w:line="240" w:lineRule="auto"/>
        <w:ind w:left="709" w:hanging="709"/>
        <w:jc w:val="both"/>
        <w:rPr>
          <w:rFonts w:ascii="Arial" w:hAnsi="Arial" w:cs="Arial"/>
          <w:b/>
          <w:sz w:val="24"/>
          <w:szCs w:val="24"/>
          <w:lang w:val="af-ZA"/>
        </w:rPr>
      </w:pPr>
      <w:r w:rsidRPr="00004CA5">
        <w:rPr>
          <w:rFonts w:ascii="Arial" w:hAnsi="Arial" w:cs="Arial"/>
          <w:b/>
          <w:sz w:val="24"/>
          <w:szCs w:val="24"/>
          <w:lang w:val="af-ZA"/>
        </w:rPr>
        <w:t>2198.</w:t>
      </w:r>
      <w:r w:rsidRPr="00004CA5">
        <w:rPr>
          <w:rFonts w:ascii="Arial" w:hAnsi="Arial" w:cs="Arial"/>
          <w:b/>
          <w:sz w:val="24"/>
          <w:szCs w:val="24"/>
          <w:lang w:val="af-ZA"/>
        </w:rPr>
        <w:tab/>
        <w:t>Ms A L A Abrahams (DA) to ask the Minister of Social Development</w:t>
      </w:r>
      <w:r w:rsidR="008F7473" w:rsidRPr="00004CA5">
        <w:rPr>
          <w:rFonts w:ascii="Arial" w:hAnsi="Arial" w:cs="Arial"/>
          <w:b/>
          <w:sz w:val="24"/>
          <w:szCs w:val="24"/>
          <w:lang w:val="af-ZA"/>
        </w:rPr>
        <w:fldChar w:fldCharType="begin"/>
      </w:r>
      <w:r w:rsidRPr="00004CA5">
        <w:rPr>
          <w:rFonts w:ascii="Arial" w:hAnsi="Arial" w:cs="Arial"/>
          <w:sz w:val="24"/>
          <w:szCs w:val="24"/>
        </w:rPr>
        <w:instrText xml:space="preserve"> XE "</w:instrText>
      </w:r>
      <w:r w:rsidRPr="00004CA5">
        <w:rPr>
          <w:rFonts w:ascii="Arial" w:hAnsi="Arial" w:cs="Arial"/>
          <w:b/>
          <w:sz w:val="24"/>
          <w:szCs w:val="24"/>
          <w:lang w:val="af-ZA"/>
        </w:rPr>
        <w:instrText>Minister of Social Development</w:instrText>
      </w:r>
      <w:r w:rsidRPr="00004CA5">
        <w:rPr>
          <w:rFonts w:ascii="Arial" w:hAnsi="Arial" w:cs="Arial"/>
          <w:sz w:val="24"/>
          <w:szCs w:val="24"/>
        </w:rPr>
        <w:instrText xml:space="preserve">" </w:instrText>
      </w:r>
      <w:r w:rsidR="008F7473" w:rsidRPr="00004CA5">
        <w:rPr>
          <w:rFonts w:ascii="Arial" w:hAnsi="Arial" w:cs="Arial"/>
          <w:b/>
          <w:sz w:val="24"/>
          <w:szCs w:val="24"/>
          <w:lang w:val="af-ZA"/>
        </w:rPr>
        <w:fldChar w:fldCharType="end"/>
      </w:r>
      <w:r w:rsidRPr="00004CA5">
        <w:rPr>
          <w:rFonts w:ascii="Arial" w:hAnsi="Arial" w:cs="Arial"/>
          <w:b/>
          <w:sz w:val="24"/>
          <w:szCs w:val="24"/>
          <w:lang w:val="af-ZA"/>
        </w:rPr>
        <w:t>:</w:t>
      </w:r>
    </w:p>
    <w:p w:rsidR="0009539B" w:rsidRPr="00004CA5" w:rsidRDefault="0009539B" w:rsidP="0009539B">
      <w:pPr>
        <w:spacing w:before="100" w:beforeAutospacing="1" w:after="100" w:afterAutospacing="1" w:line="240" w:lineRule="auto"/>
        <w:ind w:left="1440" w:hanging="720"/>
        <w:jc w:val="both"/>
        <w:outlineLvl w:val="0"/>
        <w:rPr>
          <w:rFonts w:ascii="Arial" w:hAnsi="Arial" w:cs="Arial"/>
          <w:bCs/>
          <w:sz w:val="24"/>
          <w:szCs w:val="24"/>
          <w:lang w:val="en-US"/>
        </w:rPr>
      </w:pPr>
      <w:r w:rsidRPr="00004CA5">
        <w:rPr>
          <w:rFonts w:ascii="Arial" w:hAnsi="Arial" w:cs="Arial"/>
          <w:bCs/>
          <w:sz w:val="24"/>
          <w:szCs w:val="24"/>
          <w:lang w:val="en-US"/>
        </w:rPr>
        <w:t>(1)</w:t>
      </w:r>
      <w:r w:rsidRPr="00004CA5">
        <w:rPr>
          <w:rFonts w:ascii="Arial" w:hAnsi="Arial" w:cs="Arial"/>
          <w:bCs/>
          <w:sz w:val="24"/>
          <w:szCs w:val="24"/>
          <w:lang w:val="en-US"/>
        </w:rPr>
        <w:tab/>
        <w:t>How does the National Development Agency (NDA) model contribute to poverty eradication;</w:t>
      </w:r>
    </w:p>
    <w:p w:rsidR="00106C05" w:rsidRPr="00004CA5" w:rsidRDefault="00106C05" w:rsidP="0009539B">
      <w:pPr>
        <w:spacing w:before="100" w:beforeAutospacing="1" w:after="100" w:afterAutospacing="1" w:line="240" w:lineRule="auto"/>
        <w:ind w:left="1440" w:hanging="720"/>
        <w:jc w:val="both"/>
        <w:outlineLvl w:val="0"/>
        <w:rPr>
          <w:rFonts w:ascii="Arial" w:hAnsi="Arial" w:cs="Arial"/>
          <w:bCs/>
          <w:sz w:val="24"/>
          <w:szCs w:val="24"/>
          <w:lang w:val="en-US"/>
        </w:rPr>
      </w:pPr>
      <w:r w:rsidRPr="00004CA5">
        <w:rPr>
          <w:rFonts w:ascii="Arial" w:hAnsi="Arial" w:cs="Arial"/>
          <w:bCs/>
          <w:sz w:val="24"/>
          <w:szCs w:val="24"/>
          <w:lang w:val="en-US"/>
        </w:rPr>
        <w:t>(2)</w:t>
      </w:r>
      <w:r w:rsidRPr="00004CA5">
        <w:rPr>
          <w:rFonts w:ascii="Arial" w:hAnsi="Arial" w:cs="Arial"/>
          <w:bCs/>
          <w:sz w:val="24"/>
          <w:szCs w:val="24"/>
          <w:lang w:val="en-US"/>
        </w:rPr>
        <w:tab/>
        <w:t xml:space="preserve">what (a) criteria were used to identify the 24 783 organisations that would receive assistance from the NDA and (b) were the needs of the specified organisations on the basis of which they were </w:t>
      </w:r>
      <w:proofErr w:type="spellStart"/>
      <w:r w:rsidRPr="00004CA5">
        <w:rPr>
          <w:rFonts w:ascii="Arial" w:hAnsi="Arial" w:cs="Arial"/>
          <w:bCs/>
          <w:sz w:val="24"/>
          <w:szCs w:val="24"/>
          <w:lang w:val="en-US"/>
        </w:rPr>
        <w:t>mobilised</w:t>
      </w:r>
      <w:proofErr w:type="spellEnd"/>
      <w:r w:rsidRPr="00004CA5">
        <w:rPr>
          <w:rFonts w:ascii="Arial" w:hAnsi="Arial" w:cs="Arial"/>
          <w:bCs/>
          <w:sz w:val="24"/>
          <w:szCs w:val="24"/>
          <w:lang w:val="en-US"/>
        </w:rPr>
        <w:t>, assessed and classified;</w:t>
      </w:r>
    </w:p>
    <w:p w:rsidR="00106C05" w:rsidRPr="00004CA5" w:rsidRDefault="00106C05" w:rsidP="0009539B">
      <w:pPr>
        <w:spacing w:before="100" w:beforeAutospacing="1" w:after="100" w:afterAutospacing="1" w:line="240" w:lineRule="auto"/>
        <w:ind w:left="1440" w:hanging="720"/>
        <w:jc w:val="both"/>
        <w:outlineLvl w:val="0"/>
        <w:rPr>
          <w:rFonts w:ascii="Arial" w:hAnsi="Arial" w:cs="Arial"/>
          <w:bCs/>
          <w:sz w:val="24"/>
          <w:szCs w:val="24"/>
          <w:lang w:val="en-US"/>
        </w:rPr>
      </w:pPr>
      <w:r w:rsidRPr="00004CA5">
        <w:rPr>
          <w:rFonts w:ascii="Arial" w:hAnsi="Arial" w:cs="Arial"/>
          <w:bCs/>
          <w:sz w:val="24"/>
          <w:szCs w:val="24"/>
          <w:lang w:val="en-US"/>
        </w:rPr>
        <w:t>(3)</w:t>
      </w:r>
      <w:r w:rsidRPr="00004CA5">
        <w:rPr>
          <w:rFonts w:ascii="Arial" w:hAnsi="Arial" w:cs="Arial"/>
          <w:bCs/>
          <w:sz w:val="24"/>
          <w:szCs w:val="24"/>
          <w:lang w:val="en-US"/>
        </w:rPr>
        <w:tab/>
        <w:t>whether there was a country-wide call for proposals by the NDA; if not, why not; if so, what are the relevant details;</w:t>
      </w:r>
    </w:p>
    <w:p w:rsidR="00106C05" w:rsidRPr="00004CA5" w:rsidRDefault="00106C05" w:rsidP="00106C05">
      <w:pPr>
        <w:spacing w:before="100" w:beforeAutospacing="1" w:after="100" w:afterAutospacing="1" w:line="240" w:lineRule="auto"/>
        <w:ind w:left="1440" w:hanging="720"/>
        <w:jc w:val="both"/>
        <w:outlineLvl w:val="0"/>
        <w:rPr>
          <w:rFonts w:ascii="Arial" w:hAnsi="Arial" w:cs="Arial"/>
          <w:sz w:val="24"/>
          <w:szCs w:val="24"/>
          <w:lang w:val="en-US"/>
        </w:rPr>
      </w:pPr>
      <w:r w:rsidRPr="00004CA5">
        <w:rPr>
          <w:rFonts w:ascii="Arial" w:hAnsi="Arial" w:cs="Arial"/>
          <w:bCs/>
          <w:sz w:val="24"/>
          <w:szCs w:val="24"/>
          <w:lang w:val="en-US"/>
        </w:rPr>
        <w:t>(4)</w:t>
      </w:r>
      <w:r w:rsidRPr="00004CA5">
        <w:rPr>
          <w:rFonts w:ascii="Arial" w:hAnsi="Arial" w:cs="Arial"/>
          <w:bCs/>
          <w:sz w:val="24"/>
          <w:szCs w:val="24"/>
          <w:lang w:val="en-US"/>
        </w:rPr>
        <w:tab/>
        <w:t>what (a) type of assistance, financial or otherwise, was received from the NDA, (b) total budget was spent by the NDA in each year that the programme was in existence and (c) total budget is still to be spent by the NDA on the programme?</w:t>
      </w:r>
      <w:r w:rsidRPr="00004CA5">
        <w:rPr>
          <w:rFonts w:ascii="Arial" w:hAnsi="Arial" w:cs="Arial"/>
          <w:bCs/>
          <w:sz w:val="24"/>
          <w:szCs w:val="24"/>
          <w:lang w:val="en-US"/>
        </w:rPr>
        <w:tab/>
      </w:r>
      <w:r w:rsidRPr="00004CA5">
        <w:rPr>
          <w:rFonts w:ascii="Arial" w:hAnsi="Arial" w:cs="Arial"/>
          <w:sz w:val="24"/>
          <w:szCs w:val="24"/>
          <w:lang w:val="en-US"/>
        </w:rPr>
        <w:t>NW2495E</w:t>
      </w:r>
    </w:p>
    <w:p w:rsidR="00907DC0" w:rsidRPr="00004CA5" w:rsidRDefault="00907DC0" w:rsidP="0009539B">
      <w:pPr>
        <w:spacing w:before="100" w:beforeAutospacing="1" w:after="100" w:afterAutospacing="1" w:line="240" w:lineRule="auto"/>
        <w:ind w:left="1440" w:hanging="720"/>
        <w:jc w:val="both"/>
        <w:outlineLvl w:val="0"/>
        <w:rPr>
          <w:rFonts w:ascii="Arial" w:hAnsi="Arial" w:cs="Arial"/>
          <w:b/>
          <w:bCs/>
          <w:sz w:val="24"/>
          <w:szCs w:val="24"/>
          <w:lang w:val="en-US"/>
        </w:rPr>
      </w:pPr>
      <w:r w:rsidRPr="00004CA5">
        <w:rPr>
          <w:rFonts w:ascii="Arial" w:hAnsi="Arial" w:cs="Arial"/>
          <w:b/>
          <w:bCs/>
          <w:sz w:val="24"/>
          <w:szCs w:val="24"/>
          <w:lang w:val="en-US"/>
        </w:rPr>
        <w:lastRenderedPageBreak/>
        <w:t>REPLY:</w:t>
      </w:r>
    </w:p>
    <w:p w:rsidR="00841C63" w:rsidRPr="00004CA5" w:rsidRDefault="00511E2B" w:rsidP="00841C63">
      <w:pPr>
        <w:pStyle w:val="ListParagraph"/>
        <w:numPr>
          <w:ilvl w:val="0"/>
          <w:numId w:val="22"/>
        </w:numPr>
        <w:spacing w:before="100" w:beforeAutospacing="1" w:after="100" w:afterAutospacing="1" w:line="240" w:lineRule="auto"/>
        <w:jc w:val="both"/>
        <w:outlineLvl w:val="0"/>
        <w:rPr>
          <w:rFonts w:ascii="Arial" w:hAnsi="Arial" w:cs="Arial"/>
          <w:bCs/>
          <w:sz w:val="24"/>
          <w:szCs w:val="24"/>
          <w:lang w:val="en-US"/>
        </w:rPr>
      </w:pPr>
      <w:r w:rsidRPr="00004CA5">
        <w:rPr>
          <w:rFonts w:ascii="Arial" w:hAnsi="Arial" w:cs="Arial"/>
          <w:bCs/>
          <w:sz w:val="24"/>
          <w:szCs w:val="24"/>
          <w:lang w:val="en-US"/>
        </w:rPr>
        <w:t>In order to</w:t>
      </w:r>
      <w:r w:rsidR="00775459" w:rsidRPr="00004CA5">
        <w:rPr>
          <w:rFonts w:ascii="Arial" w:hAnsi="Arial" w:cs="Arial"/>
          <w:bCs/>
          <w:sz w:val="24"/>
          <w:szCs w:val="24"/>
          <w:lang w:val="en-US"/>
        </w:rPr>
        <w:t xml:space="preserve"> contribute towards eradicating poverty</w:t>
      </w:r>
      <w:r w:rsidRPr="00004CA5">
        <w:rPr>
          <w:rFonts w:ascii="Arial" w:hAnsi="Arial" w:cs="Arial"/>
          <w:bCs/>
          <w:sz w:val="24"/>
          <w:szCs w:val="24"/>
          <w:lang w:val="en-US"/>
        </w:rPr>
        <w:t>, the NDA</w:t>
      </w:r>
      <w:r w:rsidR="00775459" w:rsidRPr="00004CA5">
        <w:rPr>
          <w:rFonts w:ascii="Arial" w:hAnsi="Arial" w:cs="Arial"/>
          <w:bCs/>
          <w:sz w:val="24"/>
          <w:szCs w:val="24"/>
          <w:lang w:val="en-US"/>
        </w:rPr>
        <w:t xml:space="preserve"> </w:t>
      </w:r>
      <w:proofErr w:type="spellStart"/>
      <w:r w:rsidR="00775459" w:rsidRPr="00004CA5">
        <w:rPr>
          <w:rFonts w:ascii="Arial" w:hAnsi="Arial" w:cs="Arial"/>
          <w:bCs/>
          <w:sz w:val="24"/>
          <w:szCs w:val="24"/>
          <w:lang w:val="en-US"/>
        </w:rPr>
        <w:t>utilises</w:t>
      </w:r>
      <w:proofErr w:type="spellEnd"/>
      <w:r w:rsidR="00BD54B8" w:rsidRPr="00004CA5">
        <w:rPr>
          <w:rFonts w:ascii="Arial" w:hAnsi="Arial" w:cs="Arial"/>
          <w:bCs/>
          <w:sz w:val="24"/>
          <w:szCs w:val="24"/>
          <w:lang w:val="en-US"/>
        </w:rPr>
        <w:t xml:space="preserve"> </w:t>
      </w:r>
      <w:r w:rsidR="00FC7D10" w:rsidRPr="00004CA5">
        <w:rPr>
          <w:rFonts w:ascii="Arial" w:hAnsi="Arial" w:cs="Arial"/>
          <w:bCs/>
          <w:sz w:val="24"/>
          <w:szCs w:val="24"/>
          <w:lang w:val="en-US"/>
        </w:rPr>
        <w:t xml:space="preserve">Civil Society </w:t>
      </w:r>
      <w:proofErr w:type="spellStart"/>
      <w:r w:rsidR="00FC7D10" w:rsidRPr="00004CA5">
        <w:rPr>
          <w:rFonts w:ascii="Arial" w:hAnsi="Arial" w:cs="Arial"/>
          <w:bCs/>
          <w:sz w:val="24"/>
          <w:szCs w:val="24"/>
          <w:lang w:val="en-US"/>
        </w:rPr>
        <w:t>Organisations</w:t>
      </w:r>
      <w:proofErr w:type="spellEnd"/>
      <w:r w:rsidR="00FC7D10" w:rsidRPr="00004CA5">
        <w:rPr>
          <w:rFonts w:ascii="Arial" w:hAnsi="Arial" w:cs="Arial"/>
          <w:bCs/>
          <w:sz w:val="24"/>
          <w:szCs w:val="24"/>
          <w:lang w:val="en-US"/>
        </w:rPr>
        <w:t xml:space="preserve"> (CSOs) as a vehicle to implement programmes</w:t>
      </w:r>
      <w:r w:rsidRPr="00004CA5">
        <w:rPr>
          <w:rFonts w:ascii="Arial" w:hAnsi="Arial" w:cs="Arial"/>
          <w:bCs/>
          <w:sz w:val="24"/>
          <w:szCs w:val="24"/>
          <w:lang w:val="en-US"/>
        </w:rPr>
        <w:t>,</w:t>
      </w:r>
      <w:r w:rsidR="00FC7D10" w:rsidRPr="00004CA5">
        <w:rPr>
          <w:rFonts w:ascii="Arial" w:hAnsi="Arial" w:cs="Arial"/>
          <w:bCs/>
          <w:sz w:val="24"/>
          <w:szCs w:val="24"/>
          <w:lang w:val="en-US"/>
        </w:rPr>
        <w:t xml:space="preserve"> aimed at meeting the most critical development needs of poor communities. By capacitation, empowerment and engagements with CSOs</w:t>
      </w:r>
      <w:r w:rsidR="002E0481" w:rsidRPr="00004CA5">
        <w:rPr>
          <w:rFonts w:ascii="Arial" w:hAnsi="Arial" w:cs="Arial"/>
          <w:bCs/>
          <w:sz w:val="24"/>
          <w:szCs w:val="24"/>
          <w:lang w:val="en-US"/>
        </w:rPr>
        <w:t>,</w:t>
      </w:r>
      <w:r w:rsidR="00FC7D10" w:rsidRPr="00004CA5">
        <w:rPr>
          <w:rFonts w:ascii="Arial" w:hAnsi="Arial" w:cs="Arial"/>
          <w:bCs/>
          <w:sz w:val="24"/>
          <w:szCs w:val="24"/>
          <w:lang w:val="en-US"/>
        </w:rPr>
        <w:t xml:space="preserve"> the NDA enhance</w:t>
      </w:r>
      <w:r w:rsidR="002E0481" w:rsidRPr="00004CA5">
        <w:rPr>
          <w:rFonts w:ascii="Arial" w:hAnsi="Arial" w:cs="Arial"/>
          <w:bCs/>
          <w:sz w:val="24"/>
          <w:szCs w:val="24"/>
          <w:lang w:val="en-US"/>
        </w:rPr>
        <w:t>s</w:t>
      </w:r>
      <w:r w:rsidR="00FC7D10" w:rsidRPr="00004CA5">
        <w:rPr>
          <w:rFonts w:ascii="Arial" w:hAnsi="Arial" w:cs="Arial"/>
          <w:bCs/>
          <w:sz w:val="24"/>
          <w:szCs w:val="24"/>
          <w:lang w:val="en-US"/>
        </w:rPr>
        <w:t xml:space="preserve"> the ability of CSOs to </w:t>
      </w:r>
      <w:r w:rsidR="00775459" w:rsidRPr="00004CA5">
        <w:rPr>
          <w:rFonts w:ascii="Arial" w:hAnsi="Arial" w:cs="Arial"/>
          <w:bCs/>
          <w:sz w:val="24"/>
          <w:szCs w:val="24"/>
          <w:lang w:val="en-US"/>
        </w:rPr>
        <w:t xml:space="preserve">deliver a myriad </w:t>
      </w:r>
      <w:r w:rsidRPr="00004CA5">
        <w:rPr>
          <w:rFonts w:ascii="Arial" w:hAnsi="Arial" w:cs="Arial"/>
          <w:bCs/>
          <w:sz w:val="24"/>
          <w:szCs w:val="24"/>
          <w:lang w:val="en-US"/>
        </w:rPr>
        <w:t>of developmental</w:t>
      </w:r>
      <w:r w:rsidR="00775459" w:rsidRPr="00004CA5">
        <w:rPr>
          <w:rFonts w:ascii="Arial" w:hAnsi="Arial" w:cs="Arial"/>
          <w:bCs/>
          <w:sz w:val="24"/>
          <w:szCs w:val="24"/>
          <w:lang w:val="en-US"/>
        </w:rPr>
        <w:t xml:space="preserve"> interventions</w:t>
      </w:r>
      <w:r w:rsidR="00FC7D10" w:rsidRPr="00004CA5">
        <w:rPr>
          <w:rFonts w:ascii="Arial" w:hAnsi="Arial" w:cs="Arial"/>
          <w:bCs/>
          <w:sz w:val="24"/>
          <w:szCs w:val="24"/>
          <w:lang w:val="en-US"/>
        </w:rPr>
        <w:t xml:space="preserve"> </w:t>
      </w:r>
      <w:r w:rsidR="00775459" w:rsidRPr="00004CA5">
        <w:rPr>
          <w:rFonts w:ascii="Arial" w:hAnsi="Arial" w:cs="Arial"/>
          <w:bCs/>
          <w:sz w:val="24"/>
          <w:szCs w:val="24"/>
          <w:lang w:val="en-US"/>
        </w:rPr>
        <w:t xml:space="preserve">to </w:t>
      </w:r>
      <w:r w:rsidR="00FC7D10" w:rsidRPr="00004CA5">
        <w:rPr>
          <w:rFonts w:ascii="Arial" w:hAnsi="Arial" w:cs="Arial"/>
          <w:bCs/>
          <w:sz w:val="24"/>
          <w:szCs w:val="24"/>
          <w:lang w:val="en-US"/>
        </w:rPr>
        <w:t xml:space="preserve">communities they are located in, </w:t>
      </w:r>
      <w:r w:rsidRPr="00004CA5">
        <w:rPr>
          <w:rFonts w:ascii="Arial" w:hAnsi="Arial" w:cs="Arial"/>
          <w:bCs/>
          <w:sz w:val="24"/>
          <w:szCs w:val="24"/>
          <w:lang w:val="en-US"/>
        </w:rPr>
        <w:t xml:space="preserve">aimed at </w:t>
      </w:r>
      <w:r w:rsidR="00FC7D10" w:rsidRPr="00004CA5">
        <w:rPr>
          <w:rFonts w:ascii="Arial" w:hAnsi="Arial" w:cs="Arial"/>
          <w:bCs/>
          <w:sz w:val="24"/>
          <w:szCs w:val="24"/>
          <w:lang w:val="en-US"/>
        </w:rPr>
        <w:t>reduc</w:t>
      </w:r>
      <w:r w:rsidRPr="00004CA5">
        <w:rPr>
          <w:rFonts w:ascii="Arial" w:hAnsi="Arial" w:cs="Arial"/>
          <w:bCs/>
          <w:sz w:val="24"/>
          <w:szCs w:val="24"/>
          <w:lang w:val="en-US"/>
        </w:rPr>
        <w:t>ing</w:t>
      </w:r>
      <w:r w:rsidR="00FC7D10" w:rsidRPr="00004CA5">
        <w:rPr>
          <w:rFonts w:ascii="Arial" w:hAnsi="Arial" w:cs="Arial"/>
          <w:bCs/>
          <w:sz w:val="24"/>
          <w:szCs w:val="24"/>
          <w:lang w:val="en-US"/>
        </w:rPr>
        <w:t xml:space="preserve"> </w:t>
      </w:r>
      <w:r w:rsidR="00775459" w:rsidRPr="00004CA5">
        <w:rPr>
          <w:rFonts w:ascii="Arial" w:hAnsi="Arial" w:cs="Arial"/>
          <w:bCs/>
          <w:sz w:val="24"/>
          <w:szCs w:val="24"/>
          <w:lang w:val="en-US"/>
        </w:rPr>
        <w:t xml:space="preserve">levels of </w:t>
      </w:r>
      <w:r w:rsidR="00FC7D10" w:rsidRPr="00004CA5">
        <w:rPr>
          <w:rFonts w:ascii="Arial" w:hAnsi="Arial" w:cs="Arial"/>
          <w:bCs/>
          <w:sz w:val="24"/>
          <w:szCs w:val="24"/>
          <w:lang w:val="en-US"/>
        </w:rPr>
        <w:t>poverty and creat</w:t>
      </w:r>
      <w:r w:rsidRPr="00004CA5">
        <w:rPr>
          <w:rFonts w:ascii="Arial" w:hAnsi="Arial" w:cs="Arial"/>
          <w:bCs/>
          <w:sz w:val="24"/>
          <w:szCs w:val="24"/>
          <w:lang w:val="en-US"/>
        </w:rPr>
        <w:t>ing</w:t>
      </w:r>
      <w:r w:rsidR="00FC7D10" w:rsidRPr="00004CA5">
        <w:rPr>
          <w:rFonts w:ascii="Arial" w:hAnsi="Arial" w:cs="Arial"/>
          <w:bCs/>
          <w:sz w:val="24"/>
          <w:szCs w:val="24"/>
          <w:lang w:val="en-US"/>
        </w:rPr>
        <w:t xml:space="preserve"> sustainable communities. </w:t>
      </w:r>
      <w:r w:rsidR="00450692" w:rsidRPr="00004CA5">
        <w:rPr>
          <w:rFonts w:ascii="Arial" w:hAnsi="Arial" w:cs="Arial"/>
          <w:bCs/>
          <w:sz w:val="24"/>
          <w:szCs w:val="24"/>
          <w:lang w:val="en-US"/>
        </w:rPr>
        <w:t>The NDA</w:t>
      </w:r>
      <w:r w:rsidR="007F6F7D" w:rsidRPr="00004CA5">
        <w:rPr>
          <w:rFonts w:ascii="Arial" w:hAnsi="Arial" w:cs="Arial"/>
          <w:bCs/>
          <w:sz w:val="24"/>
          <w:szCs w:val="24"/>
          <w:lang w:val="en-US"/>
        </w:rPr>
        <w:t>’s</w:t>
      </w:r>
      <w:r w:rsidR="00450692" w:rsidRPr="00004CA5">
        <w:rPr>
          <w:rFonts w:ascii="Arial" w:hAnsi="Arial" w:cs="Arial"/>
          <w:bCs/>
          <w:sz w:val="24"/>
          <w:szCs w:val="24"/>
          <w:lang w:val="en-US"/>
        </w:rPr>
        <w:t xml:space="preserve"> aim</w:t>
      </w:r>
      <w:r w:rsidR="007F6F7D" w:rsidRPr="00004CA5">
        <w:rPr>
          <w:rFonts w:ascii="Arial" w:hAnsi="Arial" w:cs="Arial"/>
          <w:bCs/>
          <w:sz w:val="24"/>
          <w:szCs w:val="24"/>
          <w:lang w:val="en-US"/>
        </w:rPr>
        <w:t xml:space="preserve"> is</w:t>
      </w:r>
      <w:r w:rsidR="00450692" w:rsidRPr="00004CA5">
        <w:rPr>
          <w:rFonts w:ascii="Arial" w:hAnsi="Arial" w:cs="Arial"/>
          <w:bCs/>
          <w:sz w:val="24"/>
          <w:szCs w:val="24"/>
          <w:lang w:val="en-US"/>
        </w:rPr>
        <w:t xml:space="preserve"> to create a</w:t>
      </w:r>
      <w:r w:rsidR="00FC7D10" w:rsidRPr="00004CA5">
        <w:rPr>
          <w:rFonts w:ascii="Arial" w:hAnsi="Arial" w:cs="Arial"/>
          <w:bCs/>
          <w:sz w:val="24"/>
          <w:szCs w:val="24"/>
          <w:lang w:val="en-US"/>
        </w:rPr>
        <w:t xml:space="preserve"> functional, </w:t>
      </w:r>
      <w:r w:rsidRPr="00004CA5">
        <w:rPr>
          <w:rFonts w:ascii="Arial" w:hAnsi="Arial" w:cs="Arial"/>
          <w:bCs/>
          <w:sz w:val="24"/>
          <w:szCs w:val="24"/>
          <w:lang w:val="en-US"/>
        </w:rPr>
        <w:t>efficient,</w:t>
      </w:r>
      <w:r w:rsidR="00FC7D10" w:rsidRPr="00004CA5">
        <w:rPr>
          <w:rFonts w:ascii="Arial" w:hAnsi="Arial" w:cs="Arial"/>
          <w:bCs/>
          <w:sz w:val="24"/>
          <w:szCs w:val="24"/>
          <w:lang w:val="en-US"/>
        </w:rPr>
        <w:t xml:space="preserve"> and integrated </w:t>
      </w:r>
      <w:r w:rsidR="00450692" w:rsidRPr="00004CA5">
        <w:rPr>
          <w:rFonts w:ascii="Arial" w:hAnsi="Arial" w:cs="Arial"/>
          <w:bCs/>
          <w:sz w:val="24"/>
          <w:szCs w:val="24"/>
          <w:lang w:val="en-US"/>
        </w:rPr>
        <w:t xml:space="preserve">CSO </w:t>
      </w:r>
      <w:r w:rsidR="00FC7D10" w:rsidRPr="00004CA5">
        <w:rPr>
          <w:rFonts w:ascii="Arial" w:hAnsi="Arial" w:cs="Arial"/>
          <w:bCs/>
          <w:sz w:val="24"/>
          <w:szCs w:val="24"/>
          <w:lang w:val="en-US"/>
        </w:rPr>
        <w:t xml:space="preserve">sector through cooperation and strategic partnerships within the </w:t>
      </w:r>
      <w:r w:rsidRPr="00004CA5">
        <w:rPr>
          <w:rFonts w:ascii="Arial" w:hAnsi="Arial" w:cs="Arial"/>
          <w:bCs/>
          <w:sz w:val="24"/>
          <w:szCs w:val="24"/>
          <w:lang w:val="en-US"/>
        </w:rPr>
        <w:t>sector, aimed</w:t>
      </w:r>
      <w:r w:rsidR="00FC7D10" w:rsidRPr="00004CA5">
        <w:rPr>
          <w:rFonts w:ascii="Arial" w:hAnsi="Arial" w:cs="Arial"/>
          <w:bCs/>
          <w:sz w:val="24"/>
          <w:szCs w:val="24"/>
          <w:lang w:val="en-US"/>
        </w:rPr>
        <w:t xml:space="preserve"> at </w:t>
      </w:r>
      <w:r w:rsidRPr="00004CA5">
        <w:rPr>
          <w:rFonts w:ascii="Arial" w:hAnsi="Arial" w:cs="Arial"/>
          <w:bCs/>
          <w:sz w:val="24"/>
          <w:szCs w:val="24"/>
          <w:lang w:val="en-US"/>
        </w:rPr>
        <w:t>benefiting</w:t>
      </w:r>
      <w:r w:rsidR="00FC7D10" w:rsidRPr="00004CA5">
        <w:rPr>
          <w:rFonts w:ascii="Arial" w:hAnsi="Arial" w:cs="Arial"/>
          <w:bCs/>
          <w:sz w:val="24"/>
          <w:szCs w:val="24"/>
          <w:lang w:val="en-US"/>
        </w:rPr>
        <w:t xml:space="preserve"> CSOs, with the ultimate beneficiaries being individuals served by the CSO</w:t>
      </w:r>
      <w:r w:rsidRPr="00004CA5">
        <w:rPr>
          <w:rFonts w:ascii="Arial" w:hAnsi="Arial" w:cs="Arial"/>
          <w:bCs/>
          <w:sz w:val="24"/>
          <w:szCs w:val="24"/>
          <w:lang w:val="en-US"/>
        </w:rPr>
        <w:t>s</w:t>
      </w:r>
      <w:r w:rsidR="00FC7D10" w:rsidRPr="00004CA5">
        <w:rPr>
          <w:rFonts w:ascii="Arial" w:hAnsi="Arial" w:cs="Arial"/>
          <w:bCs/>
          <w:sz w:val="24"/>
          <w:szCs w:val="24"/>
          <w:lang w:val="en-US"/>
        </w:rPr>
        <w:t xml:space="preserve">. </w:t>
      </w:r>
    </w:p>
    <w:p w:rsidR="00841C63" w:rsidRPr="00004CA5" w:rsidRDefault="00841C63" w:rsidP="00841C63">
      <w:pPr>
        <w:pStyle w:val="ListParagraph"/>
        <w:spacing w:before="100" w:beforeAutospacing="1" w:after="100" w:afterAutospacing="1" w:line="240" w:lineRule="auto"/>
        <w:ind w:left="1479"/>
        <w:jc w:val="both"/>
        <w:outlineLvl w:val="0"/>
        <w:rPr>
          <w:rFonts w:ascii="Arial" w:hAnsi="Arial" w:cs="Arial"/>
          <w:bCs/>
          <w:sz w:val="24"/>
          <w:szCs w:val="24"/>
          <w:lang w:val="en-US"/>
        </w:rPr>
      </w:pPr>
    </w:p>
    <w:p w:rsidR="00FC7D10" w:rsidRPr="00004CA5" w:rsidRDefault="00511E2B" w:rsidP="00841C63">
      <w:pPr>
        <w:pStyle w:val="ListParagraph"/>
        <w:spacing w:before="100" w:beforeAutospacing="1" w:after="100" w:afterAutospacing="1" w:line="240" w:lineRule="auto"/>
        <w:ind w:left="1479"/>
        <w:jc w:val="both"/>
        <w:outlineLvl w:val="0"/>
        <w:rPr>
          <w:rFonts w:ascii="Arial" w:hAnsi="Arial" w:cs="Arial"/>
          <w:bCs/>
          <w:sz w:val="24"/>
          <w:szCs w:val="24"/>
          <w:lang w:val="en-US"/>
        </w:rPr>
      </w:pPr>
      <w:r w:rsidRPr="00004CA5">
        <w:rPr>
          <w:rFonts w:ascii="Arial" w:hAnsi="Arial" w:cs="Arial"/>
          <w:bCs/>
          <w:sz w:val="24"/>
          <w:szCs w:val="24"/>
          <w:lang w:val="en-US"/>
        </w:rPr>
        <w:t>Furthermore, the</w:t>
      </w:r>
      <w:r w:rsidR="00FC7D10" w:rsidRPr="00004CA5">
        <w:rPr>
          <w:rFonts w:ascii="Arial" w:hAnsi="Arial" w:cs="Arial"/>
          <w:bCs/>
          <w:sz w:val="24"/>
          <w:szCs w:val="24"/>
          <w:lang w:val="en-US"/>
        </w:rPr>
        <w:t xml:space="preserve"> NDA</w:t>
      </w:r>
      <w:r w:rsidR="00775459" w:rsidRPr="00004CA5">
        <w:rPr>
          <w:rFonts w:ascii="Arial" w:hAnsi="Arial" w:cs="Arial"/>
          <w:bCs/>
          <w:sz w:val="24"/>
          <w:szCs w:val="24"/>
          <w:lang w:val="en-US"/>
        </w:rPr>
        <w:t>’s</w:t>
      </w:r>
      <w:r w:rsidRPr="00004CA5">
        <w:rPr>
          <w:rFonts w:ascii="Arial" w:hAnsi="Arial" w:cs="Arial"/>
          <w:bCs/>
          <w:sz w:val="24"/>
          <w:szCs w:val="24"/>
          <w:lang w:val="en-US"/>
        </w:rPr>
        <w:t xml:space="preserve"> </w:t>
      </w:r>
      <w:r w:rsidR="00FC7D10" w:rsidRPr="00004CA5">
        <w:rPr>
          <w:rFonts w:ascii="Arial" w:hAnsi="Arial" w:cs="Arial"/>
          <w:bCs/>
          <w:sz w:val="24"/>
          <w:szCs w:val="24"/>
          <w:lang w:val="en-US"/>
        </w:rPr>
        <w:t xml:space="preserve">strategic </w:t>
      </w:r>
      <w:r w:rsidRPr="00004CA5">
        <w:rPr>
          <w:rFonts w:ascii="Arial" w:hAnsi="Arial" w:cs="Arial"/>
          <w:bCs/>
          <w:sz w:val="24"/>
          <w:szCs w:val="24"/>
          <w:lang w:val="en-US"/>
        </w:rPr>
        <w:t>plan provides</w:t>
      </w:r>
      <w:r w:rsidR="00775459" w:rsidRPr="00004CA5">
        <w:rPr>
          <w:rFonts w:ascii="Arial" w:hAnsi="Arial" w:cs="Arial"/>
          <w:bCs/>
          <w:sz w:val="24"/>
          <w:szCs w:val="24"/>
          <w:lang w:val="en-US"/>
        </w:rPr>
        <w:t xml:space="preserve"> for it </w:t>
      </w:r>
      <w:r w:rsidR="00FC7D10" w:rsidRPr="00004CA5">
        <w:rPr>
          <w:rFonts w:ascii="Arial" w:hAnsi="Arial" w:cs="Arial"/>
          <w:bCs/>
          <w:sz w:val="24"/>
          <w:szCs w:val="24"/>
          <w:lang w:val="en-US"/>
        </w:rPr>
        <w:t>to collaborate and coordinate with the Department of Social Development</w:t>
      </w:r>
      <w:r w:rsidR="00450692" w:rsidRPr="00004CA5">
        <w:rPr>
          <w:rFonts w:ascii="Arial" w:hAnsi="Arial" w:cs="Arial"/>
          <w:bCs/>
          <w:sz w:val="24"/>
          <w:szCs w:val="24"/>
          <w:lang w:val="en-US"/>
        </w:rPr>
        <w:t>,</w:t>
      </w:r>
      <w:r w:rsidR="00FC7D10" w:rsidRPr="00004CA5">
        <w:rPr>
          <w:rFonts w:ascii="Arial" w:hAnsi="Arial" w:cs="Arial"/>
          <w:bCs/>
          <w:sz w:val="24"/>
          <w:szCs w:val="24"/>
          <w:lang w:val="en-US"/>
        </w:rPr>
        <w:t xml:space="preserve"> the South African Social Security Agency </w:t>
      </w:r>
      <w:r w:rsidR="00450692" w:rsidRPr="00004CA5">
        <w:rPr>
          <w:rFonts w:ascii="Arial" w:hAnsi="Arial" w:cs="Arial"/>
          <w:bCs/>
          <w:sz w:val="24"/>
          <w:szCs w:val="24"/>
          <w:lang w:val="en-US"/>
        </w:rPr>
        <w:t xml:space="preserve">as well as other government departments and entities, funding </w:t>
      </w:r>
      <w:proofErr w:type="spellStart"/>
      <w:r w:rsidRPr="00004CA5">
        <w:rPr>
          <w:rFonts w:ascii="Arial" w:hAnsi="Arial" w:cs="Arial"/>
          <w:bCs/>
          <w:sz w:val="24"/>
          <w:szCs w:val="24"/>
          <w:lang w:val="en-US"/>
        </w:rPr>
        <w:t>organisation’s</w:t>
      </w:r>
      <w:proofErr w:type="spellEnd"/>
      <w:r w:rsidR="00450692" w:rsidRPr="00004CA5">
        <w:rPr>
          <w:rFonts w:ascii="Arial" w:hAnsi="Arial" w:cs="Arial"/>
          <w:bCs/>
          <w:sz w:val="24"/>
          <w:szCs w:val="24"/>
          <w:lang w:val="en-US"/>
        </w:rPr>
        <w:t xml:space="preserve"> and the private sector </w:t>
      </w:r>
      <w:r w:rsidR="00FC7D10" w:rsidRPr="00004CA5">
        <w:rPr>
          <w:rFonts w:ascii="Arial" w:hAnsi="Arial" w:cs="Arial"/>
          <w:bCs/>
          <w:sz w:val="24"/>
          <w:szCs w:val="24"/>
          <w:lang w:val="en-US"/>
        </w:rPr>
        <w:t>to contribute effectively towards poverty eradication in poor communities.</w:t>
      </w:r>
    </w:p>
    <w:p w:rsidR="00FC7D10" w:rsidRPr="00004CA5" w:rsidRDefault="00FC7D10" w:rsidP="00FC7D10">
      <w:pPr>
        <w:pStyle w:val="BodyText"/>
        <w:ind w:left="240" w:right="739"/>
        <w:jc w:val="both"/>
        <w:rPr>
          <w:sz w:val="24"/>
          <w:szCs w:val="24"/>
        </w:rPr>
      </w:pPr>
    </w:p>
    <w:p w:rsidR="00FC7D10" w:rsidRPr="00004CA5" w:rsidRDefault="00BD54B8" w:rsidP="0009539B">
      <w:pPr>
        <w:spacing w:before="100" w:beforeAutospacing="1" w:after="100" w:afterAutospacing="1" w:line="240" w:lineRule="auto"/>
        <w:ind w:left="1440" w:hanging="720"/>
        <w:jc w:val="both"/>
        <w:outlineLvl w:val="0"/>
        <w:rPr>
          <w:rFonts w:ascii="Arial" w:hAnsi="Arial" w:cs="Arial"/>
          <w:bCs/>
          <w:sz w:val="24"/>
          <w:szCs w:val="24"/>
          <w:lang w:val="en-US"/>
        </w:rPr>
      </w:pPr>
      <w:r w:rsidRPr="00004CA5">
        <w:rPr>
          <w:rFonts w:ascii="Arial" w:hAnsi="Arial" w:cs="Arial"/>
          <w:bCs/>
          <w:sz w:val="24"/>
          <w:szCs w:val="24"/>
          <w:lang w:val="en-US"/>
        </w:rPr>
        <w:t>(</w:t>
      </w:r>
      <w:r w:rsidR="00106C05" w:rsidRPr="00004CA5">
        <w:rPr>
          <w:rFonts w:ascii="Arial" w:hAnsi="Arial" w:cs="Arial"/>
          <w:bCs/>
          <w:sz w:val="24"/>
          <w:szCs w:val="24"/>
          <w:lang w:val="en-US"/>
        </w:rPr>
        <w:t>2</w:t>
      </w:r>
      <w:r w:rsidRPr="00004CA5">
        <w:rPr>
          <w:rFonts w:ascii="Arial" w:hAnsi="Arial" w:cs="Arial"/>
          <w:bCs/>
          <w:sz w:val="24"/>
          <w:szCs w:val="24"/>
          <w:lang w:val="en-US"/>
        </w:rPr>
        <w:t>)</w:t>
      </w:r>
      <w:r w:rsidR="00106C05" w:rsidRPr="00004CA5">
        <w:rPr>
          <w:rFonts w:ascii="Arial" w:hAnsi="Arial" w:cs="Arial"/>
          <w:bCs/>
          <w:sz w:val="24"/>
          <w:szCs w:val="24"/>
          <w:lang w:val="en-US"/>
        </w:rPr>
        <w:t xml:space="preserve"> </w:t>
      </w:r>
      <w:r w:rsidR="00FC7D10" w:rsidRPr="00004CA5">
        <w:rPr>
          <w:rFonts w:ascii="Arial" w:hAnsi="Arial" w:cs="Arial"/>
          <w:bCs/>
          <w:sz w:val="24"/>
          <w:szCs w:val="24"/>
          <w:lang w:val="en-US"/>
        </w:rPr>
        <w:t xml:space="preserve">(a) </w:t>
      </w:r>
      <w:r w:rsidR="00EB631A" w:rsidRPr="00004CA5">
        <w:rPr>
          <w:rFonts w:ascii="Arial" w:hAnsi="Arial" w:cs="Arial"/>
          <w:bCs/>
          <w:sz w:val="24"/>
          <w:szCs w:val="24"/>
          <w:lang w:val="en-US"/>
        </w:rPr>
        <w:t>There was no specific criteria to identify these CSOs. However, the</w:t>
      </w:r>
      <w:r w:rsidR="0014632E" w:rsidRPr="00004CA5">
        <w:rPr>
          <w:rFonts w:ascii="Arial" w:hAnsi="Arial" w:cs="Arial"/>
          <w:bCs/>
          <w:sz w:val="24"/>
          <w:szCs w:val="24"/>
          <w:lang w:val="en-US"/>
        </w:rPr>
        <w:t xml:space="preserve"> 24 783 CSOs</w:t>
      </w:r>
      <w:r w:rsidR="00EB631A" w:rsidRPr="00004CA5">
        <w:rPr>
          <w:rFonts w:ascii="Arial" w:hAnsi="Arial" w:cs="Arial"/>
          <w:bCs/>
          <w:sz w:val="24"/>
          <w:szCs w:val="24"/>
          <w:lang w:val="en-US"/>
        </w:rPr>
        <w:t xml:space="preserve"> are part of our database which was created </w:t>
      </w:r>
      <w:r w:rsidR="00FC7D10" w:rsidRPr="00004CA5">
        <w:rPr>
          <w:rFonts w:ascii="Arial" w:hAnsi="Arial" w:cs="Arial"/>
          <w:bCs/>
          <w:sz w:val="24"/>
          <w:szCs w:val="24"/>
          <w:lang w:val="en-US"/>
        </w:rPr>
        <w:t>through the following interventions and activities:</w:t>
      </w:r>
    </w:p>
    <w:p w:rsidR="002E0481" w:rsidRPr="00004CA5" w:rsidRDefault="002E0481" w:rsidP="002E0481">
      <w:pPr>
        <w:pStyle w:val="ListParagraph"/>
        <w:numPr>
          <w:ilvl w:val="0"/>
          <w:numId w:val="17"/>
        </w:numPr>
        <w:spacing w:before="100" w:beforeAutospacing="1" w:after="100" w:afterAutospacing="1" w:line="240" w:lineRule="auto"/>
        <w:jc w:val="both"/>
        <w:outlineLvl w:val="0"/>
        <w:rPr>
          <w:rFonts w:ascii="Arial" w:hAnsi="Arial" w:cs="Arial"/>
          <w:bCs/>
          <w:sz w:val="24"/>
          <w:szCs w:val="24"/>
          <w:lang w:val="en-US"/>
        </w:rPr>
      </w:pPr>
      <w:r w:rsidRPr="00004CA5">
        <w:rPr>
          <w:rFonts w:ascii="Arial" w:hAnsi="Arial" w:cs="Arial"/>
          <w:bCs/>
          <w:sz w:val="24"/>
          <w:szCs w:val="24"/>
          <w:lang w:val="en-US"/>
        </w:rPr>
        <w:t>Community Profiling;</w:t>
      </w:r>
    </w:p>
    <w:p w:rsidR="00FC7D10" w:rsidRPr="00004CA5" w:rsidRDefault="00EB631A" w:rsidP="00FC7D10">
      <w:pPr>
        <w:pStyle w:val="ListParagraph"/>
        <w:numPr>
          <w:ilvl w:val="0"/>
          <w:numId w:val="17"/>
        </w:numPr>
        <w:spacing w:before="100" w:beforeAutospacing="1" w:after="100" w:afterAutospacing="1" w:line="240" w:lineRule="auto"/>
        <w:jc w:val="both"/>
        <w:outlineLvl w:val="0"/>
        <w:rPr>
          <w:rFonts w:ascii="Arial" w:hAnsi="Arial" w:cs="Arial"/>
          <w:bCs/>
          <w:sz w:val="24"/>
          <w:szCs w:val="24"/>
          <w:lang w:val="en-US"/>
        </w:rPr>
      </w:pPr>
      <w:r w:rsidRPr="00004CA5">
        <w:rPr>
          <w:rFonts w:ascii="Arial" w:hAnsi="Arial" w:cs="Arial"/>
          <w:bCs/>
          <w:sz w:val="24"/>
          <w:szCs w:val="24"/>
          <w:lang w:val="en-US"/>
        </w:rPr>
        <w:t>Walk-ins to the NDA offices country-wide;</w:t>
      </w:r>
    </w:p>
    <w:p w:rsidR="00EB631A" w:rsidRPr="00004CA5" w:rsidRDefault="00EB631A" w:rsidP="00FC7D10">
      <w:pPr>
        <w:pStyle w:val="ListParagraph"/>
        <w:numPr>
          <w:ilvl w:val="0"/>
          <w:numId w:val="17"/>
        </w:numPr>
        <w:spacing w:before="100" w:beforeAutospacing="1" w:after="100" w:afterAutospacing="1" w:line="240" w:lineRule="auto"/>
        <w:jc w:val="both"/>
        <w:outlineLvl w:val="0"/>
        <w:rPr>
          <w:rFonts w:ascii="Arial" w:hAnsi="Arial" w:cs="Arial"/>
          <w:bCs/>
          <w:sz w:val="24"/>
          <w:szCs w:val="24"/>
          <w:lang w:val="en-US"/>
        </w:rPr>
      </w:pPr>
      <w:r w:rsidRPr="00004CA5">
        <w:rPr>
          <w:rFonts w:ascii="Arial" w:hAnsi="Arial" w:cs="Arial"/>
          <w:bCs/>
          <w:sz w:val="24"/>
          <w:szCs w:val="24"/>
          <w:lang w:val="en-US"/>
        </w:rPr>
        <w:t xml:space="preserve">CSOs who have participated in </w:t>
      </w:r>
      <w:r w:rsidR="002E0481" w:rsidRPr="00004CA5">
        <w:rPr>
          <w:rFonts w:ascii="Arial" w:hAnsi="Arial" w:cs="Arial"/>
          <w:bCs/>
          <w:sz w:val="24"/>
          <w:szCs w:val="24"/>
          <w:lang w:val="en-US"/>
        </w:rPr>
        <w:t xml:space="preserve">NDA </w:t>
      </w:r>
      <w:r w:rsidRPr="00004CA5">
        <w:rPr>
          <w:rFonts w:ascii="Arial" w:hAnsi="Arial" w:cs="Arial"/>
          <w:bCs/>
          <w:sz w:val="24"/>
          <w:szCs w:val="24"/>
          <w:lang w:val="en-US"/>
        </w:rPr>
        <w:t xml:space="preserve">capacity building </w:t>
      </w:r>
      <w:r w:rsidR="002E0481" w:rsidRPr="00004CA5">
        <w:rPr>
          <w:rFonts w:ascii="Arial" w:hAnsi="Arial" w:cs="Arial"/>
          <w:bCs/>
          <w:sz w:val="24"/>
          <w:szCs w:val="24"/>
          <w:lang w:val="en-US"/>
        </w:rPr>
        <w:t xml:space="preserve">sessions </w:t>
      </w:r>
      <w:r w:rsidRPr="00004CA5">
        <w:rPr>
          <w:rFonts w:ascii="Arial" w:hAnsi="Arial" w:cs="Arial"/>
          <w:bCs/>
          <w:sz w:val="24"/>
          <w:szCs w:val="24"/>
          <w:lang w:val="en-US"/>
        </w:rPr>
        <w:t>and other events;</w:t>
      </w:r>
    </w:p>
    <w:p w:rsidR="00EB631A" w:rsidRPr="00004CA5" w:rsidRDefault="00EB631A" w:rsidP="00FC7D10">
      <w:pPr>
        <w:pStyle w:val="ListParagraph"/>
        <w:numPr>
          <w:ilvl w:val="0"/>
          <w:numId w:val="17"/>
        </w:numPr>
        <w:spacing w:before="100" w:beforeAutospacing="1" w:after="100" w:afterAutospacing="1" w:line="240" w:lineRule="auto"/>
        <w:jc w:val="both"/>
        <w:outlineLvl w:val="0"/>
        <w:rPr>
          <w:rFonts w:ascii="Arial" w:hAnsi="Arial" w:cs="Arial"/>
          <w:bCs/>
          <w:sz w:val="24"/>
          <w:szCs w:val="24"/>
          <w:lang w:val="en-US"/>
        </w:rPr>
      </w:pPr>
      <w:r w:rsidRPr="00004CA5">
        <w:rPr>
          <w:rFonts w:ascii="Arial" w:hAnsi="Arial" w:cs="Arial"/>
          <w:bCs/>
          <w:sz w:val="24"/>
          <w:szCs w:val="24"/>
          <w:lang w:val="en-US"/>
        </w:rPr>
        <w:t>CSOs who participate in government wide events such as Integrated Community Registration Outreach Programmes (ICROP)</w:t>
      </w:r>
      <w:r w:rsidR="006018D8" w:rsidRPr="00004CA5">
        <w:rPr>
          <w:rFonts w:ascii="Arial" w:hAnsi="Arial" w:cs="Arial"/>
          <w:bCs/>
          <w:sz w:val="24"/>
          <w:szCs w:val="24"/>
          <w:lang w:val="en-US"/>
        </w:rPr>
        <w:t>;</w:t>
      </w:r>
      <w:r w:rsidR="002E0481" w:rsidRPr="00004CA5">
        <w:rPr>
          <w:rFonts w:ascii="Arial" w:hAnsi="Arial" w:cs="Arial"/>
          <w:bCs/>
          <w:sz w:val="24"/>
          <w:szCs w:val="24"/>
          <w:lang w:val="en-US"/>
        </w:rPr>
        <w:t xml:space="preserve"> and</w:t>
      </w:r>
    </w:p>
    <w:p w:rsidR="00EB631A" w:rsidRPr="00004CA5" w:rsidRDefault="00EB631A" w:rsidP="00FC7D10">
      <w:pPr>
        <w:pStyle w:val="ListParagraph"/>
        <w:numPr>
          <w:ilvl w:val="0"/>
          <w:numId w:val="17"/>
        </w:numPr>
        <w:spacing w:before="100" w:beforeAutospacing="1" w:after="100" w:afterAutospacing="1" w:line="240" w:lineRule="auto"/>
        <w:jc w:val="both"/>
        <w:outlineLvl w:val="0"/>
        <w:rPr>
          <w:rFonts w:ascii="Arial" w:hAnsi="Arial" w:cs="Arial"/>
          <w:bCs/>
          <w:sz w:val="24"/>
          <w:szCs w:val="24"/>
          <w:lang w:val="en-US"/>
        </w:rPr>
      </w:pPr>
      <w:r w:rsidRPr="00004CA5">
        <w:rPr>
          <w:rFonts w:ascii="Arial" w:hAnsi="Arial" w:cs="Arial"/>
          <w:bCs/>
          <w:sz w:val="24"/>
          <w:szCs w:val="24"/>
          <w:lang w:val="en-US"/>
        </w:rPr>
        <w:t>Referrals from other departments and stakeholders</w:t>
      </w:r>
      <w:r w:rsidR="006018D8" w:rsidRPr="00004CA5">
        <w:rPr>
          <w:rFonts w:ascii="Arial" w:hAnsi="Arial" w:cs="Arial"/>
          <w:bCs/>
          <w:sz w:val="24"/>
          <w:szCs w:val="24"/>
          <w:lang w:val="en-US"/>
        </w:rPr>
        <w:t>.</w:t>
      </w:r>
      <w:r w:rsidRPr="00004CA5">
        <w:rPr>
          <w:rFonts w:ascii="Arial" w:hAnsi="Arial" w:cs="Arial"/>
          <w:bCs/>
          <w:sz w:val="24"/>
          <w:szCs w:val="24"/>
          <w:lang w:val="en-US"/>
        </w:rPr>
        <w:t xml:space="preserve"> </w:t>
      </w:r>
    </w:p>
    <w:p w:rsidR="00B1066C" w:rsidRPr="00004CA5" w:rsidRDefault="00BD54B8" w:rsidP="00B1066C">
      <w:pPr>
        <w:spacing w:before="100" w:beforeAutospacing="1" w:after="100" w:afterAutospacing="1"/>
        <w:ind w:left="720"/>
        <w:jc w:val="both"/>
        <w:outlineLvl w:val="0"/>
        <w:rPr>
          <w:rFonts w:ascii="Arial" w:hAnsi="Arial" w:cs="Arial"/>
          <w:b/>
          <w:bCs/>
          <w:i/>
          <w:iCs/>
          <w:sz w:val="24"/>
          <w:szCs w:val="24"/>
          <w:lang w:val="en-GB"/>
        </w:rPr>
      </w:pPr>
      <w:r w:rsidRPr="00004CA5">
        <w:rPr>
          <w:rFonts w:ascii="Arial" w:hAnsi="Arial" w:cs="Arial"/>
          <w:bCs/>
          <w:sz w:val="24"/>
          <w:szCs w:val="24"/>
          <w:lang w:val="en-US"/>
        </w:rPr>
        <w:t>(2) (b)</w:t>
      </w:r>
      <w:r w:rsidRPr="00004CA5">
        <w:rPr>
          <w:rFonts w:ascii="Arial" w:hAnsi="Arial" w:cs="Arial"/>
          <w:bCs/>
          <w:sz w:val="24"/>
          <w:szCs w:val="24"/>
          <w:lang w:val="en-US"/>
        </w:rPr>
        <w:tab/>
      </w:r>
      <w:r w:rsidR="00230A1D" w:rsidRPr="00004CA5">
        <w:rPr>
          <w:rFonts w:ascii="Arial" w:hAnsi="Arial" w:cs="Arial"/>
          <w:bCs/>
          <w:sz w:val="24"/>
          <w:szCs w:val="24"/>
          <w:lang w:val="en-US"/>
        </w:rPr>
        <w:t xml:space="preserve">Indeed, </w:t>
      </w:r>
      <w:r w:rsidR="00230A1D" w:rsidRPr="00004CA5">
        <w:rPr>
          <w:rFonts w:ascii="Arial" w:hAnsi="Arial" w:cs="Arial"/>
          <w:bCs/>
          <w:iCs/>
          <w:sz w:val="24"/>
          <w:szCs w:val="24"/>
          <w:lang w:val="en-GB"/>
        </w:rPr>
        <w:t>t</w:t>
      </w:r>
      <w:r w:rsidR="00DD0E1A" w:rsidRPr="00004CA5">
        <w:rPr>
          <w:rFonts w:ascii="Arial" w:hAnsi="Arial" w:cs="Arial"/>
          <w:bCs/>
          <w:iCs/>
          <w:sz w:val="24"/>
          <w:szCs w:val="24"/>
          <w:lang w:val="en-GB"/>
        </w:rPr>
        <w:t>he first step i</w:t>
      </w:r>
      <w:r w:rsidR="00B1066C" w:rsidRPr="00004CA5">
        <w:rPr>
          <w:rFonts w:ascii="Arial" w:hAnsi="Arial" w:cs="Arial"/>
          <w:bCs/>
          <w:iCs/>
          <w:sz w:val="24"/>
          <w:szCs w:val="24"/>
          <w:lang w:val="en-GB"/>
        </w:rPr>
        <w:t>s engagement with CSO</w:t>
      </w:r>
      <w:r w:rsidR="0014632E" w:rsidRPr="00004CA5">
        <w:rPr>
          <w:rFonts w:ascii="Arial" w:hAnsi="Arial" w:cs="Arial"/>
          <w:bCs/>
          <w:iCs/>
          <w:sz w:val="24"/>
          <w:szCs w:val="24"/>
          <w:lang w:val="en-GB"/>
        </w:rPr>
        <w:t>s</w:t>
      </w:r>
      <w:r w:rsidR="00370F48" w:rsidRPr="00004CA5">
        <w:rPr>
          <w:rFonts w:ascii="Arial" w:hAnsi="Arial" w:cs="Arial"/>
          <w:bCs/>
          <w:sz w:val="24"/>
          <w:szCs w:val="24"/>
          <w:lang w:val="en-GB"/>
        </w:rPr>
        <w:t xml:space="preserve"> at a local level to identify developmental needs, possible interventions, referrals to other departments and supporting communities to develop community structures or formations to organise themselves.</w:t>
      </w:r>
      <w:r w:rsidR="00DD0E1A" w:rsidRPr="00004CA5">
        <w:rPr>
          <w:rFonts w:ascii="Arial" w:hAnsi="Arial" w:cs="Arial"/>
          <w:bCs/>
          <w:sz w:val="24"/>
          <w:szCs w:val="24"/>
          <w:lang w:val="en-GB"/>
        </w:rPr>
        <w:t xml:space="preserve"> </w:t>
      </w:r>
    </w:p>
    <w:p w:rsidR="0009539B" w:rsidRPr="00004CA5" w:rsidRDefault="00DD0E1A" w:rsidP="00511E2B">
      <w:pPr>
        <w:spacing w:before="100" w:beforeAutospacing="1" w:after="100" w:afterAutospacing="1"/>
        <w:ind w:left="720"/>
        <w:jc w:val="both"/>
        <w:outlineLvl w:val="0"/>
        <w:rPr>
          <w:rFonts w:ascii="Arial" w:hAnsi="Arial" w:cs="Arial"/>
          <w:b/>
          <w:bCs/>
          <w:i/>
          <w:iCs/>
          <w:sz w:val="24"/>
          <w:szCs w:val="24"/>
          <w:lang w:val="en-GB"/>
        </w:rPr>
      </w:pPr>
      <w:r w:rsidRPr="00004CA5">
        <w:rPr>
          <w:rFonts w:ascii="Arial" w:hAnsi="Arial" w:cs="Arial"/>
          <w:bCs/>
          <w:sz w:val="24"/>
          <w:szCs w:val="24"/>
          <w:lang w:val="en-US"/>
        </w:rPr>
        <w:t>The assessment process also includes classification of CSOs based on assessed needs as well as types and levels of interventions required to improve operations of the CSO.</w:t>
      </w:r>
      <w:r w:rsidRPr="00004CA5">
        <w:rPr>
          <w:sz w:val="24"/>
          <w:szCs w:val="24"/>
        </w:rPr>
        <w:t xml:space="preserve"> </w:t>
      </w:r>
    </w:p>
    <w:p w:rsidR="00B1066C" w:rsidRPr="00004CA5" w:rsidRDefault="00B1066C" w:rsidP="00B1066C">
      <w:pPr>
        <w:pStyle w:val="ListParagraph"/>
        <w:numPr>
          <w:ilvl w:val="0"/>
          <w:numId w:val="26"/>
        </w:numPr>
        <w:tabs>
          <w:tab w:val="left" w:pos="1260"/>
        </w:tabs>
        <w:kinsoku w:val="0"/>
        <w:overflowPunct w:val="0"/>
        <w:jc w:val="both"/>
        <w:textAlignment w:val="baseline"/>
        <w:rPr>
          <w:rFonts w:ascii="Arial" w:hAnsi="Arial" w:cs="Arial"/>
          <w:bCs/>
          <w:sz w:val="24"/>
          <w:szCs w:val="24"/>
          <w:lang w:val="en-US"/>
        </w:rPr>
      </w:pPr>
      <w:r w:rsidRPr="00004CA5">
        <w:rPr>
          <w:rFonts w:ascii="Arial" w:hAnsi="Arial" w:cs="Arial"/>
          <w:bCs/>
          <w:sz w:val="24"/>
          <w:szCs w:val="24"/>
          <w:lang w:val="en-US"/>
        </w:rPr>
        <w:t xml:space="preserve"> </w:t>
      </w:r>
      <w:r w:rsidR="00176CE4" w:rsidRPr="00004CA5">
        <w:rPr>
          <w:rFonts w:ascii="Arial" w:hAnsi="Arial" w:cs="Arial"/>
          <w:bCs/>
          <w:sz w:val="24"/>
          <w:szCs w:val="24"/>
          <w:lang w:val="en-US"/>
        </w:rPr>
        <w:t>The</w:t>
      </w:r>
      <w:r w:rsidR="00841C63" w:rsidRPr="00004CA5">
        <w:rPr>
          <w:rFonts w:ascii="Arial" w:hAnsi="Arial" w:cs="Arial"/>
          <w:bCs/>
          <w:sz w:val="24"/>
          <w:szCs w:val="24"/>
          <w:lang w:val="en-US"/>
        </w:rPr>
        <w:t>re was no country-wide call for proposals by the NDA for grant funding,</w:t>
      </w:r>
      <w:r w:rsidR="006A73DD" w:rsidRPr="00004CA5">
        <w:rPr>
          <w:rFonts w:ascii="Arial" w:hAnsi="Arial" w:cs="Arial"/>
          <w:bCs/>
          <w:sz w:val="24"/>
          <w:szCs w:val="24"/>
          <w:lang w:val="en-US"/>
        </w:rPr>
        <w:t xml:space="preserve"> due to the </w:t>
      </w:r>
      <w:r w:rsidR="00230A1D" w:rsidRPr="00004CA5">
        <w:rPr>
          <w:rFonts w:ascii="Arial" w:hAnsi="Arial" w:cs="Arial"/>
          <w:bCs/>
          <w:sz w:val="24"/>
          <w:szCs w:val="24"/>
          <w:lang w:val="en-US"/>
        </w:rPr>
        <w:t xml:space="preserve">limited </w:t>
      </w:r>
      <w:r w:rsidR="006A73DD" w:rsidRPr="00004CA5">
        <w:rPr>
          <w:rFonts w:ascii="Arial" w:hAnsi="Arial" w:cs="Arial"/>
          <w:bCs/>
          <w:sz w:val="24"/>
          <w:szCs w:val="24"/>
          <w:lang w:val="en-US"/>
        </w:rPr>
        <w:t>budget allocated for grant funding</w:t>
      </w:r>
      <w:proofErr w:type="gramStart"/>
      <w:r w:rsidR="00230A1D" w:rsidRPr="00004CA5">
        <w:rPr>
          <w:rFonts w:ascii="Arial" w:hAnsi="Arial" w:cs="Arial"/>
          <w:bCs/>
          <w:sz w:val="24"/>
          <w:szCs w:val="24"/>
          <w:lang w:val="en-US"/>
        </w:rPr>
        <w:t xml:space="preserve">, </w:t>
      </w:r>
      <w:r w:rsidR="006A73DD" w:rsidRPr="00004CA5">
        <w:rPr>
          <w:rFonts w:ascii="Arial" w:hAnsi="Arial" w:cs="Arial"/>
          <w:bCs/>
          <w:sz w:val="24"/>
          <w:szCs w:val="24"/>
          <w:lang w:val="en-US"/>
        </w:rPr>
        <w:t xml:space="preserve"> lest</w:t>
      </w:r>
      <w:proofErr w:type="gramEnd"/>
      <w:r w:rsidR="006A73DD" w:rsidRPr="00004CA5">
        <w:rPr>
          <w:rFonts w:ascii="Arial" w:hAnsi="Arial" w:cs="Arial"/>
          <w:bCs/>
          <w:sz w:val="24"/>
          <w:szCs w:val="24"/>
          <w:lang w:val="en-US"/>
        </w:rPr>
        <w:t xml:space="preserve"> expectations be created in the sector.</w:t>
      </w:r>
      <w:r w:rsidR="00841C63" w:rsidRPr="00004CA5">
        <w:rPr>
          <w:rFonts w:ascii="Arial" w:hAnsi="Arial" w:cs="Arial"/>
          <w:bCs/>
          <w:sz w:val="24"/>
          <w:szCs w:val="24"/>
          <w:lang w:val="en-US"/>
        </w:rPr>
        <w:t xml:space="preserve"> </w:t>
      </w:r>
      <w:r w:rsidR="00230A1D" w:rsidRPr="00004CA5">
        <w:rPr>
          <w:rFonts w:ascii="Arial" w:hAnsi="Arial" w:cs="Arial"/>
          <w:bCs/>
          <w:sz w:val="24"/>
          <w:szCs w:val="24"/>
          <w:lang w:val="en-US"/>
        </w:rPr>
        <w:t>I</w:t>
      </w:r>
      <w:r w:rsidR="00841C63" w:rsidRPr="00004CA5">
        <w:rPr>
          <w:rFonts w:ascii="Arial" w:hAnsi="Arial" w:cs="Arial"/>
          <w:bCs/>
          <w:sz w:val="24"/>
          <w:szCs w:val="24"/>
          <w:lang w:val="en-US"/>
        </w:rPr>
        <w:t>nstead</w:t>
      </w:r>
      <w:r w:rsidR="00230A1D" w:rsidRPr="00004CA5">
        <w:rPr>
          <w:rFonts w:ascii="Arial" w:hAnsi="Arial" w:cs="Arial"/>
          <w:bCs/>
          <w:sz w:val="24"/>
          <w:szCs w:val="24"/>
          <w:lang w:val="en-US"/>
        </w:rPr>
        <w:t>,</w:t>
      </w:r>
      <w:r w:rsidR="00841C63" w:rsidRPr="00004CA5">
        <w:rPr>
          <w:rFonts w:ascii="Arial" w:hAnsi="Arial" w:cs="Arial"/>
          <w:bCs/>
          <w:sz w:val="24"/>
          <w:szCs w:val="24"/>
          <w:lang w:val="en-US"/>
        </w:rPr>
        <w:t xml:space="preserve"> the NDA used </w:t>
      </w:r>
      <w:r w:rsidR="00911A60" w:rsidRPr="00004CA5">
        <w:rPr>
          <w:rFonts w:ascii="Arial" w:hAnsi="Arial" w:cs="Arial"/>
          <w:bCs/>
          <w:sz w:val="24"/>
          <w:szCs w:val="24"/>
          <w:lang w:val="en-US"/>
        </w:rPr>
        <w:t xml:space="preserve">programme formulation method </w:t>
      </w:r>
      <w:r w:rsidR="00841C63" w:rsidRPr="00004CA5">
        <w:rPr>
          <w:rFonts w:ascii="Arial" w:hAnsi="Arial" w:cs="Arial"/>
          <w:bCs/>
          <w:sz w:val="24"/>
          <w:szCs w:val="24"/>
          <w:lang w:val="en-US"/>
        </w:rPr>
        <w:t xml:space="preserve">to develop proposals for grant funding. </w:t>
      </w:r>
      <w:r w:rsidR="006A73DD" w:rsidRPr="00004CA5">
        <w:rPr>
          <w:rFonts w:ascii="Arial" w:hAnsi="Arial" w:cs="Arial"/>
          <w:bCs/>
          <w:sz w:val="24"/>
          <w:szCs w:val="24"/>
          <w:lang w:val="en-US"/>
        </w:rPr>
        <w:t xml:space="preserve"> </w:t>
      </w:r>
      <w:r w:rsidR="00D4747E" w:rsidRPr="00004CA5">
        <w:rPr>
          <w:rFonts w:ascii="Arial" w:hAnsi="Arial" w:cs="Arial"/>
          <w:bCs/>
          <w:sz w:val="24"/>
          <w:szCs w:val="24"/>
          <w:lang w:val="en-US"/>
        </w:rPr>
        <w:t>Programme formulation is a grant making approach whereby the NDA engages communities in social facilitation with the view of creating grassroots structures that will ultimately be the mechanism for implementation of projects. The approach targets specific areas and sectors based on primary research on priority poverty pockets. The process is driven by the NDA staff in provinces</w:t>
      </w:r>
      <w:r w:rsidR="00230A1D" w:rsidRPr="00004CA5">
        <w:rPr>
          <w:rFonts w:ascii="Arial" w:hAnsi="Arial" w:cs="Arial"/>
          <w:bCs/>
          <w:sz w:val="24"/>
          <w:szCs w:val="24"/>
          <w:lang w:val="en-US"/>
        </w:rPr>
        <w:t>,</w:t>
      </w:r>
      <w:r w:rsidR="00D4747E" w:rsidRPr="00004CA5">
        <w:rPr>
          <w:rFonts w:ascii="Arial" w:hAnsi="Arial" w:cs="Arial"/>
          <w:bCs/>
          <w:sz w:val="24"/>
          <w:szCs w:val="24"/>
          <w:lang w:val="en-US"/>
        </w:rPr>
        <w:t xml:space="preserve"> based on the assessment of the institutional capability and competencies of </w:t>
      </w:r>
      <w:r w:rsidR="00230A1D" w:rsidRPr="00004CA5">
        <w:rPr>
          <w:rFonts w:ascii="Arial" w:hAnsi="Arial" w:cs="Arial"/>
          <w:bCs/>
          <w:sz w:val="24"/>
          <w:szCs w:val="24"/>
          <w:lang w:val="en-US"/>
        </w:rPr>
        <w:t>Community Based Organisations (</w:t>
      </w:r>
      <w:r w:rsidR="00D4747E" w:rsidRPr="00004CA5">
        <w:rPr>
          <w:rFonts w:ascii="Arial" w:hAnsi="Arial" w:cs="Arial"/>
          <w:bCs/>
          <w:sz w:val="24"/>
          <w:szCs w:val="24"/>
          <w:lang w:val="en-US"/>
        </w:rPr>
        <w:t>CBOs</w:t>
      </w:r>
      <w:r w:rsidR="00230A1D" w:rsidRPr="00004CA5">
        <w:rPr>
          <w:rFonts w:ascii="Arial" w:hAnsi="Arial" w:cs="Arial"/>
          <w:bCs/>
          <w:sz w:val="24"/>
          <w:szCs w:val="24"/>
          <w:lang w:val="en-US"/>
        </w:rPr>
        <w:t>)</w:t>
      </w:r>
      <w:r w:rsidR="00D4747E" w:rsidRPr="00004CA5">
        <w:rPr>
          <w:rFonts w:ascii="Arial" w:hAnsi="Arial" w:cs="Arial"/>
          <w:bCs/>
          <w:sz w:val="24"/>
          <w:szCs w:val="24"/>
          <w:lang w:val="en-US"/>
        </w:rPr>
        <w:t xml:space="preserve"> and NGOs in identified localities. The NDA Development </w:t>
      </w:r>
      <w:r w:rsidR="0014632E" w:rsidRPr="00004CA5">
        <w:rPr>
          <w:rFonts w:ascii="Arial" w:hAnsi="Arial" w:cs="Arial"/>
          <w:bCs/>
          <w:sz w:val="24"/>
          <w:szCs w:val="24"/>
          <w:lang w:val="en-US"/>
        </w:rPr>
        <w:t xml:space="preserve">Practitioners </w:t>
      </w:r>
      <w:r w:rsidR="00D4747E" w:rsidRPr="00004CA5">
        <w:rPr>
          <w:rFonts w:ascii="Arial" w:hAnsi="Arial" w:cs="Arial"/>
          <w:bCs/>
          <w:sz w:val="24"/>
          <w:szCs w:val="24"/>
          <w:lang w:val="en-US"/>
        </w:rPr>
        <w:t>assume an active role in the conceptualization and planning of projects. The approach is used mainly for CSOs funded through NDA’s resources</w:t>
      </w:r>
      <w:r w:rsidR="00230A1D" w:rsidRPr="00004CA5">
        <w:rPr>
          <w:rFonts w:ascii="Arial" w:hAnsi="Arial" w:cs="Arial"/>
          <w:bCs/>
          <w:sz w:val="24"/>
          <w:szCs w:val="24"/>
          <w:lang w:val="en-US"/>
        </w:rPr>
        <w:t>.</w:t>
      </w:r>
    </w:p>
    <w:p w:rsidR="00B1066C" w:rsidRPr="00004CA5" w:rsidRDefault="00B1066C" w:rsidP="00B1066C">
      <w:pPr>
        <w:pStyle w:val="ListParagraph"/>
        <w:tabs>
          <w:tab w:val="left" w:pos="1260"/>
        </w:tabs>
        <w:kinsoku w:val="0"/>
        <w:overflowPunct w:val="0"/>
        <w:ind w:left="1479"/>
        <w:jc w:val="both"/>
        <w:textAlignment w:val="baseline"/>
        <w:rPr>
          <w:rFonts w:ascii="Arial" w:hAnsi="Arial" w:cs="Arial"/>
          <w:bCs/>
          <w:sz w:val="24"/>
          <w:szCs w:val="24"/>
          <w:lang w:val="en-US"/>
        </w:rPr>
      </w:pPr>
    </w:p>
    <w:p w:rsidR="00C362D4" w:rsidRPr="00004CA5" w:rsidRDefault="00230A1D" w:rsidP="00B1066C">
      <w:pPr>
        <w:pStyle w:val="ListParagraph"/>
        <w:tabs>
          <w:tab w:val="left" w:pos="1260"/>
        </w:tabs>
        <w:kinsoku w:val="0"/>
        <w:overflowPunct w:val="0"/>
        <w:ind w:left="1479"/>
        <w:jc w:val="both"/>
        <w:textAlignment w:val="baseline"/>
        <w:rPr>
          <w:rFonts w:ascii="Arial" w:hAnsi="Arial" w:cs="Arial"/>
          <w:bCs/>
          <w:sz w:val="24"/>
          <w:szCs w:val="24"/>
          <w:lang w:val="en-US"/>
        </w:rPr>
      </w:pPr>
      <w:r w:rsidRPr="00004CA5">
        <w:rPr>
          <w:rFonts w:ascii="Arial" w:hAnsi="Arial" w:cs="Arial"/>
          <w:bCs/>
          <w:sz w:val="24"/>
          <w:szCs w:val="24"/>
          <w:lang w:val="en-US"/>
        </w:rPr>
        <w:t>Notwithstanding the above mentioned, t</w:t>
      </w:r>
      <w:r w:rsidR="00C362D4" w:rsidRPr="00004CA5">
        <w:rPr>
          <w:rFonts w:ascii="Arial" w:hAnsi="Arial" w:cs="Arial"/>
          <w:bCs/>
          <w:sz w:val="24"/>
          <w:szCs w:val="24"/>
          <w:lang w:val="en-US"/>
        </w:rPr>
        <w:t xml:space="preserve">he </w:t>
      </w:r>
      <w:r w:rsidR="00C87524" w:rsidRPr="00004CA5">
        <w:rPr>
          <w:rFonts w:ascii="Arial" w:hAnsi="Arial" w:cs="Arial"/>
          <w:bCs/>
          <w:sz w:val="24"/>
          <w:szCs w:val="24"/>
          <w:lang w:val="en-US"/>
        </w:rPr>
        <w:t xml:space="preserve">country-wide call for proposals </w:t>
      </w:r>
      <w:r w:rsidR="00176CE4" w:rsidRPr="00004CA5">
        <w:rPr>
          <w:rFonts w:ascii="Arial" w:hAnsi="Arial" w:cs="Arial"/>
          <w:bCs/>
          <w:sz w:val="24"/>
          <w:szCs w:val="24"/>
          <w:lang w:val="en-US"/>
        </w:rPr>
        <w:t xml:space="preserve">was used </w:t>
      </w:r>
      <w:r w:rsidR="00C362D4" w:rsidRPr="00004CA5">
        <w:rPr>
          <w:rFonts w:ascii="Arial" w:hAnsi="Arial" w:cs="Arial"/>
          <w:bCs/>
          <w:sz w:val="24"/>
          <w:szCs w:val="24"/>
          <w:lang w:val="en-US"/>
        </w:rPr>
        <w:t xml:space="preserve">specifically </w:t>
      </w:r>
      <w:r w:rsidR="00176CE4" w:rsidRPr="00004CA5">
        <w:rPr>
          <w:rFonts w:ascii="Arial" w:hAnsi="Arial" w:cs="Arial"/>
          <w:bCs/>
          <w:sz w:val="24"/>
          <w:szCs w:val="24"/>
          <w:lang w:val="en-US"/>
        </w:rPr>
        <w:t>in solicit</w:t>
      </w:r>
      <w:r w:rsidR="00C362D4" w:rsidRPr="00004CA5">
        <w:rPr>
          <w:rFonts w:ascii="Arial" w:hAnsi="Arial" w:cs="Arial"/>
          <w:bCs/>
          <w:sz w:val="24"/>
          <w:szCs w:val="24"/>
          <w:lang w:val="en-US"/>
        </w:rPr>
        <w:t xml:space="preserve">ing </w:t>
      </w:r>
      <w:r w:rsidR="00176CE4" w:rsidRPr="00004CA5">
        <w:rPr>
          <w:rFonts w:ascii="Arial" w:hAnsi="Arial" w:cs="Arial"/>
          <w:bCs/>
          <w:sz w:val="24"/>
          <w:szCs w:val="24"/>
          <w:lang w:val="en-US"/>
        </w:rPr>
        <w:t xml:space="preserve">proposals </w:t>
      </w:r>
      <w:r w:rsidR="00C362D4" w:rsidRPr="00004CA5">
        <w:rPr>
          <w:rFonts w:ascii="Arial" w:hAnsi="Arial" w:cs="Arial"/>
          <w:bCs/>
          <w:sz w:val="24"/>
          <w:szCs w:val="24"/>
          <w:lang w:val="en-US"/>
        </w:rPr>
        <w:t xml:space="preserve">to </w:t>
      </w:r>
      <w:r w:rsidR="003A51FD" w:rsidRPr="00004CA5">
        <w:rPr>
          <w:rFonts w:ascii="Arial" w:hAnsi="Arial" w:cs="Arial"/>
          <w:bCs/>
          <w:sz w:val="24"/>
          <w:szCs w:val="24"/>
          <w:lang w:val="en-US"/>
        </w:rPr>
        <w:t>implement</w:t>
      </w:r>
      <w:r w:rsidRPr="00004CA5">
        <w:rPr>
          <w:rFonts w:ascii="Arial" w:hAnsi="Arial" w:cs="Arial"/>
          <w:bCs/>
          <w:sz w:val="24"/>
          <w:szCs w:val="24"/>
          <w:lang w:val="en-US"/>
        </w:rPr>
        <w:t xml:space="preserve"> the following projects</w:t>
      </w:r>
      <w:r w:rsidR="003A51FD" w:rsidRPr="00004CA5">
        <w:rPr>
          <w:rFonts w:ascii="Arial" w:hAnsi="Arial" w:cs="Arial"/>
          <w:bCs/>
          <w:sz w:val="24"/>
          <w:szCs w:val="24"/>
          <w:lang w:val="en-US"/>
        </w:rPr>
        <w:t>:</w:t>
      </w:r>
    </w:p>
    <w:p w:rsidR="00B1066C" w:rsidRPr="00004CA5" w:rsidRDefault="00B1066C" w:rsidP="00B1066C">
      <w:pPr>
        <w:pStyle w:val="ListParagraph"/>
        <w:tabs>
          <w:tab w:val="left" w:pos="1260"/>
        </w:tabs>
        <w:kinsoku w:val="0"/>
        <w:overflowPunct w:val="0"/>
        <w:ind w:left="1479"/>
        <w:jc w:val="both"/>
        <w:textAlignment w:val="baseline"/>
        <w:rPr>
          <w:rFonts w:ascii="Arial" w:hAnsi="Arial" w:cs="Arial"/>
          <w:bCs/>
          <w:sz w:val="24"/>
          <w:szCs w:val="24"/>
          <w:lang w:val="en-US"/>
        </w:rPr>
      </w:pPr>
    </w:p>
    <w:p w:rsidR="00C362D4" w:rsidRPr="00004CA5" w:rsidRDefault="00C362D4" w:rsidP="00C362D4">
      <w:pPr>
        <w:pStyle w:val="ListParagraph"/>
        <w:numPr>
          <w:ilvl w:val="0"/>
          <w:numId w:val="24"/>
        </w:numPr>
        <w:spacing w:before="100" w:beforeAutospacing="1" w:after="100" w:afterAutospacing="1" w:line="240" w:lineRule="auto"/>
        <w:jc w:val="both"/>
        <w:outlineLvl w:val="0"/>
        <w:rPr>
          <w:rFonts w:ascii="Arial" w:hAnsi="Arial" w:cs="Arial"/>
          <w:bCs/>
          <w:sz w:val="24"/>
          <w:szCs w:val="24"/>
          <w:lang w:val="en-US"/>
        </w:rPr>
      </w:pPr>
      <w:r w:rsidRPr="00004CA5">
        <w:rPr>
          <w:rFonts w:ascii="Arial" w:hAnsi="Arial" w:cs="Arial"/>
          <w:bCs/>
          <w:sz w:val="24"/>
          <w:szCs w:val="24"/>
          <w:lang w:val="en-US"/>
        </w:rPr>
        <w:t xml:space="preserve">The </w:t>
      </w:r>
      <w:r w:rsidR="00176CE4" w:rsidRPr="00004CA5">
        <w:rPr>
          <w:rFonts w:ascii="Arial" w:hAnsi="Arial" w:cs="Arial"/>
          <w:bCs/>
          <w:sz w:val="24"/>
          <w:szCs w:val="24"/>
          <w:lang w:val="en-US"/>
        </w:rPr>
        <w:t>CARA Victim Empowerment Programme</w:t>
      </w:r>
      <w:r w:rsidR="00B87F9C" w:rsidRPr="00004CA5">
        <w:rPr>
          <w:rFonts w:ascii="Arial" w:hAnsi="Arial" w:cs="Arial"/>
          <w:bCs/>
          <w:sz w:val="24"/>
          <w:szCs w:val="24"/>
          <w:lang w:val="en-US"/>
        </w:rPr>
        <w:t xml:space="preserve"> in the 2019/2020 financial year</w:t>
      </w:r>
      <w:r w:rsidR="00911A60" w:rsidRPr="00004CA5">
        <w:rPr>
          <w:rFonts w:ascii="Arial" w:hAnsi="Arial" w:cs="Arial"/>
          <w:bCs/>
          <w:sz w:val="24"/>
          <w:szCs w:val="24"/>
          <w:lang w:val="en-US"/>
        </w:rPr>
        <w:t xml:space="preserve">; and </w:t>
      </w:r>
    </w:p>
    <w:p w:rsidR="00176CE4" w:rsidRPr="00004CA5" w:rsidRDefault="00B87F9C" w:rsidP="00C362D4">
      <w:pPr>
        <w:pStyle w:val="ListParagraph"/>
        <w:numPr>
          <w:ilvl w:val="0"/>
          <w:numId w:val="24"/>
        </w:numPr>
        <w:spacing w:before="100" w:beforeAutospacing="1" w:after="100" w:afterAutospacing="1" w:line="240" w:lineRule="auto"/>
        <w:jc w:val="both"/>
        <w:outlineLvl w:val="0"/>
        <w:rPr>
          <w:rFonts w:ascii="Arial" w:hAnsi="Arial" w:cs="Arial"/>
          <w:bCs/>
          <w:sz w:val="24"/>
          <w:szCs w:val="24"/>
          <w:lang w:val="en-US"/>
        </w:rPr>
      </w:pPr>
      <w:r w:rsidRPr="00004CA5">
        <w:rPr>
          <w:rFonts w:ascii="Arial" w:hAnsi="Arial" w:cs="Arial"/>
          <w:bCs/>
          <w:sz w:val="24"/>
          <w:szCs w:val="24"/>
          <w:lang w:val="en-US"/>
        </w:rPr>
        <w:t>The</w:t>
      </w:r>
      <w:r w:rsidR="000646A5" w:rsidRPr="00004CA5">
        <w:rPr>
          <w:rFonts w:ascii="Arial" w:hAnsi="Arial" w:cs="Arial"/>
          <w:b/>
          <w:sz w:val="24"/>
          <w:szCs w:val="24"/>
        </w:rPr>
        <w:t xml:space="preserve"> </w:t>
      </w:r>
      <w:r w:rsidR="000646A5" w:rsidRPr="00004CA5">
        <w:rPr>
          <w:rFonts w:ascii="Arial" w:hAnsi="Arial" w:cs="Arial"/>
          <w:bCs/>
          <w:sz w:val="24"/>
          <w:szCs w:val="24"/>
          <w:lang w:val="en-US"/>
        </w:rPr>
        <w:t>Presidential Employment Stimulus Package (PESP) Volunteer Programme</w:t>
      </w:r>
      <w:r w:rsidR="00911A60" w:rsidRPr="00004CA5">
        <w:rPr>
          <w:rFonts w:ascii="Arial" w:hAnsi="Arial" w:cs="Arial"/>
          <w:bCs/>
          <w:sz w:val="24"/>
          <w:szCs w:val="24"/>
          <w:lang w:val="en-US"/>
        </w:rPr>
        <w:t>.</w:t>
      </w:r>
      <w:r w:rsidR="001C40F7" w:rsidRPr="00004CA5">
        <w:rPr>
          <w:rFonts w:ascii="Arial" w:hAnsi="Arial" w:cs="Arial"/>
          <w:bCs/>
          <w:sz w:val="24"/>
          <w:szCs w:val="24"/>
          <w:lang w:val="en-US"/>
        </w:rPr>
        <w:t xml:space="preserve"> </w:t>
      </w:r>
    </w:p>
    <w:p w:rsidR="00AD1212" w:rsidRPr="00004CA5" w:rsidRDefault="00AD1212" w:rsidP="00AD1212">
      <w:pPr>
        <w:pStyle w:val="ListParagraph"/>
        <w:rPr>
          <w:rFonts w:ascii="Arial" w:hAnsi="Arial" w:cs="Arial"/>
          <w:bCs/>
          <w:sz w:val="24"/>
          <w:szCs w:val="24"/>
          <w:lang w:val="en-US"/>
        </w:rPr>
      </w:pPr>
    </w:p>
    <w:p w:rsidR="00DE34CB" w:rsidRPr="00004CA5" w:rsidRDefault="00911A60" w:rsidP="003A51FD">
      <w:pPr>
        <w:spacing w:before="100" w:beforeAutospacing="1" w:after="100" w:afterAutospacing="1" w:line="240" w:lineRule="auto"/>
        <w:ind w:left="1440" w:hanging="1156"/>
        <w:jc w:val="both"/>
        <w:outlineLvl w:val="0"/>
        <w:rPr>
          <w:rFonts w:ascii="Arial" w:hAnsi="Arial" w:cs="Arial"/>
          <w:sz w:val="24"/>
          <w:szCs w:val="24"/>
          <w:lang w:val="en-US"/>
        </w:rPr>
      </w:pPr>
      <w:r w:rsidRPr="00004CA5">
        <w:rPr>
          <w:rFonts w:ascii="Arial" w:hAnsi="Arial" w:cs="Arial"/>
          <w:sz w:val="24"/>
          <w:szCs w:val="24"/>
          <w:lang w:val="en-US"/>
        </w:rPr>
        <w:t>(4) (a)</w:t>
      </w:r>
      <w:r w:rsidRPr="00004CA5">
        <w:rPr>
          <w:rFonts w:ascii="Arial" w:hAnsi="Arial" w:cs="Arial"/>
          <w:sz w:val="24"/>
          <w:szCs w:val="24"/>
          <w:lang w:val="en-US"/>
        </w:rPr>
        <w:tab/>
      </w:r>
      <w:r w:rsidR="00814DDD" w:rsidRPr="00004CA5">
        <w:rPr>
          <w:rFonts w:ascii="Arial" w:hAnsi="Arial" w:cs="Arial"/>
          <w:sz w:val="24"/>
          <w:szCs w:val="24"/>
          <w:lang w:val="en-US"/>
        </w:rPr>
        <w:t>In the last four Financial Year</w:t>
      </w:r>
      <w:r w:rsidR="002E0481" w:rsidRPr="00004CA5">
        <w:rPr>
          <w:rFonts w:ascii="Arial" w:hAnsi="Arial" w:cs="Arial"/>
          <w:sz w:val="24"/>
          <w:szCs w:val="24"/>
          <w:lang w:val="en-US"/>
        </w:rPr>
        <w:t xml:space="preserve">s, the NDA has </w:t>
      </w:r>
      <w:r w:rsidR="00814DDD" w:rsidRPr="00004CA5">
        <w:rPr>
          <w:rFonts w:ascii="Arial" w:hAnsi="Arial" w:cs="Arial"/>
          <w:sz w:val="24"/>
          <w:szCs w:val="24"/>
          <w:lang w:val="en-US"/>
        </w:rPr>
        <w:t>grant-funded 289</w:t>
      </w:r>
      <w:r w:rsidR="00DE34CB" w:rsidRPr="00004CA5">
        <w:rPr>
          <w:rFonts w:ascii="Arial" w:hAnsi="Arial" w:cs="Arial"/>
          <w:sz w:val="24"/>
          <w:szCs w:val="24"/>
          <w:lang w:val="en-US"/>
        </w:rPr>
        <w:t xml:space="preserve"> CSOs enabling </w:t>
      </w:r>
      <w:r w:rsidR="002E0481" w:rsidRPr="00004CA5">
        <w:rPr>
          <w:rFonts w:ascii="Arial" w:hAnsi="Arial" w:cs="Arial"/>
          <w:sz w:val="24"/>
          <w:szCs w:val="24"/>
          <w:lang w:val="en-US"/>
        </w:rPr>
        <w:t>them</w:t>
      </w:r>
      <w:r w:rsidR="00DE34CB" w:rsidRPr="00004CA5">
        <w:rPr>
          <w:rFonts w:ascii="Arial" w:hAnsi="Arial" w:cs="Arial"/>
          <w:sz w:val="24"/>
          <w:szCs w:val="24"/>
          <w:lang w:val="en-US"/>
        </w:rPr>
        <w:t xml:space="preserve"> to address poverty relief to the vulnerab</w:t>
      </w:r>
      <w:r w:rsidR="00814DDD" w:rsidRPr="00004CA5">
        <w:rPr>
          <w:rFonts w:ascii="Arial" w:hAnsi="Arial" w:cs="Arial"/>
          <w:sz w:val="24"/>
          <w:szCs w:val="24"/>
          <w:lang w:val="en-US"/>
        </w:rPr>
        <w:t xml:space="preserve">le and poor in </w:t>
      </w:r>
      <w:r w:rsidR="002E0481" w:rsidRPr="00004CA5">
        <w:rPr>
          <w:rFonts w:ascii="Arial" w:hAnsi="Arial" w:cs="Arial"/>
          <w:sz w:val="24"/>
          <w:szCs w:val="24"/>
          <w:lang w:val="en-US"/>
        </w:rPr>
        <w:t>communities</w:t>
      </w:r>
      <w:r w:rsidR="00814DDD" w:rsidRPr="00004CA5">
        <w:rPr>
          <w:rFonts w:ascii="Arial" w:hAnsi="Arial" w:cs="Arial"/>
          <w:sz w:val="24"/>
          <w:szCs w:val="24"/>
          <w:lang w:val="en-US"/>
        </w:rPr>
        <w:t>. Through the funding</w:t>
      </w:r>
      <w:r w:rsidR="002E0481" w:rsidRPr="00004CA5">
        <w:rPr>
          <w:rFonts w:ascii="Arial" w:hAnsi="Arial" w:cs="Arial"/>
          <w:sz w:val="24"/>
          <w:szCs w:val="24"/>
          <w:lang w:val="en-US"/>
        </w:rPr>
        <w:t>,</w:t>
      </w:r>
      <w:r w:rsidR="00814DDD" w:rsidRPr="00004CA5">
        <w:rPr>
          <w:rFonts w:ascii="Arial" w:hAnsi="Arial" w:cs="Arial"/>
          <w:sz w:val="24"/>
          <w:szCs w:val="24"/>
          <w:lang w:val="en-US"/>
        </w:rPr>
        <w:t xml:space="preserve"> t</w:t>
      </w:r>
      <w:r w:rsidR="00DE34CB" w:rsidRPr="00004CA5">
        <w:rPr>
          <w:rFonts w:ascii="Arial" w:hAnsi="Arial" w:cs="Arial"/>
          <w:sz w:val="24"/>
          <w:szCs w:val="24"/>
          <w:lang w:val="en-US"/>
        </w:rPr>
        <w:t xml:space="preserve">he NDA makes inroads in ridding the society of the dire effects of poverty, especially in areas where these CSOs operate. The grant funding </w:t>
      </w:r>
      <w:r w:rsidR="002E0481" w:rsidRPr="00004CA5">
        <w:rPr>
          <w:rFonts w:ascii="Arial" w:hAnsi="Arial" w:cs="Arial"/>
          <w:sz w:val="24"/>
          <w:szCs w:val="24"/>
          <w:lang w:val="en-US"/>
        </w:rPr>
        <w:t xml:space="preserve">programme </w:t>
      </w:r>
      <w:r w:rsidR="00DE34CB" w:rsidRPr="00004CA5">
        <w:rPr>
          <w:rFonts w:ascii="Arial" w:hAnsi="Arial" w:cs="Arial"/>
          <w:sz w:val="24"/>
          <w:szCs w:val="24"/>
          <w:lang w:val="en-US"/>
        </w:rPr>
        <w:t>focuses on assisting CSOs with seed funding that enables them to provide services to communities. The funding specifically targets CSOs that do not meet funding requirements of most funding institutions. NDA aims to unlock their potential for more funding and increase their sustainability.</w:t>
      </w:r>
    </w:p>
    <w:p w:rsidR="00DE34CB" w:rsidRPr="00004CA5" w:rsidRDefault="00DE34CB" w:rsidP="00DE34CB">
      <w:pPr>
        <w:spacing w:before="100" w:beforeAutospacing="1" w:after="100" w:afterAutospacing="1" w:line="240" w:lineRule="auto"/>
        <w:ind w:left="1440" w:hanging="720"/>
        <w:jc w:val="both"/>
        <w:outlineLvl w:val="0"/>
        <w:rPr>
          <w:rFonts w:ascii="Arial" w:hAnsi="Arial" w:cs="Arial"/>
          <w:sz w:val="24"/>
          <w:szCs w:val="24"/>
          <w:lang w:val="en-US"/>
        </w:rPr>
      </w:pPr>
      <w:r w:rsidRPr="00004CA5">
        <w:rPr>
          <w:rFonts w:ascii="Arial" w:hAnsi="Arial" w:cs="Arial"/>
          <w:sz w:val="24"/>
          <w:szCs w:val="24"/>
          <w:lang w:val="en-US"/>
        </w:rPr>
        <w:t>As a result of the</w:t>
      </w:r>
      <w:r w:rsidR="00230A1D" w:rsidRPr="00004CA5">
        <w:rPr>
          <w:rFonts w:ascii="Arial" w:hAnsi="Arial" w:cs="Arial"/>
          <w:sz w:val="24"/>
          <w:szCs w:val="24"/>
          <w:lang w:val="en-US"/>
        </w:rPr>
        <w:t xml:space="preserve"> NDA Grant</w:t>
      </w:r>
      <w:r w:rsidRPr="00004CA5">
        <w:rPr>
          <w:rFonts w:ascii="Arial" w:hAnsi="Arial" w:cs="Arial"/>
          <w:sz w:val="24"/>
          <w:szCs w:val="24"/>
          <w:lang w:val="en-US"/>
        </w:rPr>
        <w:t xml:space="preserve"> funding</w:t>
      </w:r>
      <w:r w:rsidR="00230A1D" w:rsidRPr="00004CA5">
        <w:rPr>
          <w:rFonts w:ascii="Arial" w:hAnsi="Arial" w:cs="Arial"/>
          <w:sz w:val="24"/>
          <w:szCs w:val="24"/>
          <w:lang w:val="en-US"/>
        </w:rPr>
        <w:t xml:space="preserve">, the following was </w:t>
      </w:r>
      <w:proofErr w:type="spellStart"/>
      <w:r w:rsidR="00230A1D" w:rsidRPr="00004CA5">
        <w:rPr>
          <w:rFonts w:ascii="Arial" w:hAnsi="Arial" w:cs="Arial"/>
          <w:sz w:val="24"/>
          <w:szCs w:val="24"/>
          <w:lang w:val="en-US"/>
        </w:rPr>
        <w:t>achived</w:t>
      </w:r>
      <w:proofErr w:type="spellEnd"/>
      <w:r w:rsidRPr="00004CA5">
        <w:rPr>
          <w:rFonts w:ascii="Arial" w:hAnsi="Arial" w:cs="Arial"/>
          <w:sz w:val="24"/>
          <w:szCs w:val="24"/>
          <w:lang w:val="en-US"/>
        </w:rPr>
        <w:t xml:space="preserve">: </w:t>
      </w:r>
    </w:p>
    <w:p w:rsidR="00DE34CB" w:rsidRPr="00004CA5" w:rsidRDefault="00DE34CB" w:rsidP="00DE34CB">
      <w:pPr>
        <w:spacing w:before="100" w:beforeAutospacing="1" w:after="100" w:afterAutospacing="1" w:line="240" w:lineRule="auto"/>
        <w:ind w:left="1440" w:hanging="720"/>
        <w:jc w:val="both"/>
        <w:outlineLvl w:val="0"/>
        <w:rPr>
          <w:rFonts w:ascii="Arial" w:hAnsi="Arial" w:cs="Arial"/>
          <w:sz w:val="24"/>
          <w:szCs w:val="24"/>
          <w:lang w:val="en-US"/>
        </w:rPr>
      </w:pPr>
      <w:r w:rsidRPr="00004CA5">
        <w:rPr>
          <w:rFonts w:ascii="Arial" w:hAnsi="Arial" w:cs="Arial"/>
          <w:sz w:val="24"/>
          <w:szCs w:val="24"/>
          <w:lang w:val="en-US"/>
        </w:rPr>
        <w:t>•</w:t>
      </w:r>
      <w:r w:rsidRPr="00004CA5">
        <w:rPr>
          <w:rFonts w:ascii="Arial" w:hAnsi="Arial" w:cs="Arial"/>
          <w:sz w:val="24"/>
          <w:szCs w:val="24"/>
          <w:lang w:val="en-US"/>
        </w:rPr>
        <w:tab/>
        <w:t xml:space="preserve">Children within ECD </w:t>
      </w:r>
      <w:proofErr w:type="spellStart"/>
      <w:r w:rsidRPr="00004CA5">
        <w:rPr>
          <w:rFonts w:ascii="Arial" w:hAnsi="Arial" w:cs="Arial"/>
          <w:sz w:val="24"/>
          <w:szCs w:val="24"/>
          <w:lang w:val="en-US"/>
        </w:rPr>
        <w:t>Centres</w:t>
      </w:r>
      <w:proofErr w:type="spellEnd"/>
      <w:r w:rsidRPr="00004CA5">
        <w:rPr>
          <w:rFonts w:ascii="Arial" w:hAnsi="Arial" w:cs="Arial"/>
          <w:sz w:val="24"/>
          <w:szCs w:val="24"/>
          <w:lang w:val="en-US"/>
        </w:rPr>
        <w:t xml:space="preserve"> were able to access ECD services which meet the norms and standards of the sector. This increased their development prospects and provide</w:t>
      </w:r>
      <w:r w:rsidR="002E0481" w:rsidRPr="00004CA5">
        <w:rPr>
          <w:rFonts w:ascii="Arial" w:hAnsi="Arial" w:cs="Arial"/>
          <w:sz w:val="24"/>
          <w:szCs w:val="24"/>
          <w:lang w:val="en-US"/>
        </w:rPr>
        <w:t>d</w:t>
      </w:r>
      <w:r w:rsidRPr="00004CA5">
        <w:rPr>
          <w:rFonts w:ascii="Arial" w:hAnsi="Arial" w:cs="Arial"/>
          <w:sz w:val="24"/>
          <w:szCs w:val="24"/>
          <w:lang w:val="en-US"/>
        </w:rPr>
        <w:t xml:space="preserve"> an opportunity for caregivers to be involved in economic activities;</w:t>
      </w:r>
    </w:p>
    <w:p w:rsidR="00DE34CB" w:rsidRPr="00004CA5" w:rsidRDefault="002E0481" w:rsidP="00DE34CB">
      <w:pPr>
        <w:spacing w:before="100" w:beforeAutospacing="1" w:after="100" w:afterAutospacing="1" w:line="240" w:lineRule="auto"/>
        <w:ind w:left="1440" w:hanging="720"/>
        <w:jc w:val="both"/>
        <w:outlineLvl w:val="0"/>
        <w:rPr>
          <w:rFonts w:ascii="Arial" w:hAnsi="Arial" w:cs="Arial"/>
          <w:sz w:val="24"/>
          <w:szCs w:val="24"/>
          <w:lang w:val="en-US"/>
        </w:rPr>
      </w:pPr>
      <w:r w:rsidRPr="00004CA5">
        <w:rPr>
          <w:rFonts w:ascii="Arial" w:hAnsi="Arial" w:cs="Arial"/>
          <w:sz w:val="24"/>
          <w:szCs w:val="24"/>
          <w:lang w:val="en-US"/>
        </w:rPr>
        <w:t>•</w:t>
      </w:r>
      <w:r w:rsidRPr="00004CA5">
        <w:rPr>
          <w:rFonts w:ascii="Arial" w:hAnsi="Arial" w:cs="Arial"/>
          <w:sz w:val="24"/>
          <w:szCs w:val="24"/>
          <w:lang w:val="en-US"/>
        </w:rPr>
        <w:tab/>
        <w:t>Household f</w:t>
      </w:r>
      <w:r w:rsidR="00DE34CB" w:rsidRPr="00004CA5">
        <w:rPr>
          <w:rFonts w:ascii="Arial" w:hAnsi="Arial" w:cs="Arial"/>
          <w:sz w:val="24"/>
          <w:szCs w:val="24"/>
          <w:lang w:val="en-US"/>
        </w:rPr>
        <w:t>ood security has been improved through support to communal food gardens and small-holder farmers;</w:t>
      </w:r>
    </w:p>
    <w:p w:rsidR="00DE34CB" w:rsidRPr="00004CA5" w:rsidRDefault="00DE34CB" w:rsidP="00814DDD">
      <w:pPr>
        <w:spacing w:before="100" w:beforeAutospacing="1" w:after="100" w:afterAutospacing="1" w:line="240" w:lineRule="auto"/>
        <w:ind w:left="1440" w:hanging="720"/>
        <w:jc w:val="both"/>
        <w:outlineLvl w:val="0"/>
        <w:rPr>
          <w:rFonts w:ascii="Arial" w:hAnsi="Arial" w:cs="Arial"/>
          <w:sz w:val="24"/>
          <w:szCs w:val="24"/>
          <w:lang w:val="en-US"/>
        </w:rPr>
      </w:pPr>
      <w:r w:rsidRPr="00004CA5">
        <w:rPr>
          <w:rFonts w:ascii="Arial" w:hAnsi="Arial" w:cs="Arial"/>
          <w:sz w:val="24"/>
          <w:szCs w:val="24"/>
          <w:lang w:val="en-US"/>
        </w:rPr>
        <w:t>•</w:t>
      </w:r>
      <w:r w:rsidRPr="00004CA5">
        <w:rPr>
          <w:rFonts w:ascii="Arial" w:hAnsi="Arial" w:cs="Arial"/>
          <w:sz w:val="24"/>
          <w:szCs w:val="24"/>
          <w:lang w:val="en-US"/>
        </w:rPr>
        <w:tab/>
        <w:t>Household income from the funded CSOs and Co-operatives involved in economic activities has been increased thereby increasing the asset base in their respective communities;</w:t>
      </w:r>
    </w:p>
    <w:p w:rsidR="00DE34CB" w:rsidRPr="00004CA5" w:rsidRDefault="00814DDD" w:rsidP="003A51FD">
      <w:pPr>
        <w:spacing w:before="100" w:beforeAutospacing="1" w:after="100" w:afterAutospacing="1" w:line="240" w:lineRule="auto"/>
        <w:ind w:left="1440" w:hanging="589"/>
        <w:jc w:val="both"/>
        <w:outlineLvl w:val="0"/>
        <w:rPr>
          <w:rFonts w:ascii="Arial" w:hAnsi="Arial" w:cs="Arial"/>
          <w:sz w:val="24"/>
          <w:szCs w:val="24"/>
          <w:lang w:val="en-US"/>
        </w:rPr>
      </w:pPr>
      <w:r w:rsidRPr="00004CA5">
        <w:rPr>
          <w:rFonts w:ascii="Arial" w:hAnsi="Arial" w:cs="Arial"/>
          <w:sz w:val="24"/>
          <w:szCs w:val="24"/>
          <w:lang w:val="en-US"/>
        </w:rPr>
        <w:t xml:space="preserve">     </w:t>
      </w:r>
      <w:r w:rsidR="00DE34CB" w:rsidRPr="00004CA5">
        <w:rPr>
          <w:rFonts w:ascii="Arial" w:hAnsi="Arial" w:cs="Arial"/>
          <w:sz w:val="24"/>
          <w:szCs w:val="24"/>
          <w:lang w:val="en-US"/>
        </w:rPr>
        <w:t>Through the grant funding programme the NDA created work opportunities. The</w:t>
      </w:r>
      <w:r w:rsidR="0014632E" w:rsidRPr="00004CA5">
        <w:rPr>
          <w:rFonts w:ascii="Arial" w:hAnsi="Arial" w:cs="Arial"/>
          <w:sz w:val="24"/>
          <w:szCs w:val="24"/>
          <w:lang w:val="en-US"/>
        </w:rPr>
        <w:t>se</w:t>
      </w:r>
      <w:r w:rsidR="00DE34CB" w:rsidRPr="00004CA5">
        <w:rPr>
          <w:rFonts w:ascii="Arial" w:hAnsi="Arial" w:cs="Arial"/>
          <w:sz w:val="24"/>
          <w:szCs w:val="24"/>
          <w:lang w:val="en-US"/>
        </w:rPr>
        <w:t xml:space="preserve"> work opportunities ensure that economically disadvantaged families have their quality of life improved through participation in the NDA supported community projects</w:t>
      </w:r>
      <w:r w:rsidR="002E0481" w:rsidRPr="00004CA5">
        <w:rPr>
          <w:rFonts w:ascii="Arial" w:hAnsi="Arial" w:cs="Arial"/>
          <w:sz w:val="24"/>
          <w:szCs w:val="24"/>
          <w:lang w:val="en-US"/>
        </w:rPr>
        <w:t>.</w:t>
      </w:r>
    </w:p>
    <w:p w:rsidR="00AB1A96" w:rsidRPr="00004CA5" w:rsidRDefault="003A51FD" w:rsidP="00FB4659">
      <w:pPr>
        <w:spacing w:after="0" w:line="240" w:lineRule="auto"/>
        <w:jc w:val="both"/>
        <w:rPr>
          <w:rFonts w:ascii="Arial" w:eastAsia="Times New Roman" w:hAnsi="Arial" w:cs="Arial"/>
          <w:snapToGrid w:val="0"/>
          <w:color w:val="000000"/>
          <w:sz w:val="24"/>
          <w:szCs w:val="24"/>
          <w:lang w:val="en-GB"/>
        </w:rPr>
      </w:pPr>
      <w:r w:rsidRPr="00004CA5">
        <w:rPr>
          <w:rFonts w:ascii="Arial" w:eastAsia="Times New Roman" w:hAnsi="Arial" w:cs="Arial"/>
          <w:snapToGrid w:val="0"/>
          <w:color w:val="000000"/>
          <w:sz w:val="24"/>
          <w:szCs w:val="24"/>
          <w:lang w:val="en-GB"/>
        </w:rPr>
        <w:t xml:space="preserve">4) </w:t>
      </w:r>
      <w:r w:rsidR="00814DDD" w:rsidRPr="00004CA5">
        <w:rPr>
          <w:rFonts w:ascii="Arial" w:eastAsia="Times New Roman" w:hAnsi="Arial" w:cs="Arial"/>
          <w:snapToGrid w:val="0"/>
          <w:color w:val="000000"/>
          <w:sz w:val="24"/>
          <w:szCs w:val="24"/>
          <w:lang w:val="en-GB"/>
        </w:rPr>
        <w:t xml:space="preserve">(b) A total budget of R50 173 746 </w:t>
      </w:r>
      <w:r w:rsidR="00753E41" w:rsidRPr="00004CA5">
        <w:rPr>
          <w:rFonts w:ascii="Arial" w:eastAsia="Times New Roman" w:hAnsi="Arial" w:cs="Arial"/>
          <w:snapToGrid w:val="0"/>
          <w:color w:val="000000"/>
          <w:sz w:val="24"/>
          <w:szCs w:val="24"/>
          <w:lang w:val="en-GB"/>
        </w:rPr>
        <w:t xml:space="preserve">in grant funding </w:t>
      </w:r>
      <w:r w:rsidR="00814DDD" w:rsidRPr="00004CA5">
        <w:rPr>
          <w:rFonts w:ascii="Arial" w:eastAsia="Times New Roman" w:hAnsi="Arial" w:cs="Arial"/>
          <w:snapToGrid w:val="0"/>
          <w:color w:val="000000"/>
          <w:sz w:val="24"/>
          <w:szCs w:val="24"/>
          <w:lang w:val="en-GB"/>
        </w:rPr>
        <w:t xml:space="preserve">was </w:t>
      </w:r>
      <w:r w:rsidR="00753E41" w:rsidRPr="00004CA5">
        <w:rPr>
          <w:rFonts w:ascii="Arial" w:eastAsia="Times New Roman" w:hAnsi="Arial" w:cs="Arial"/>
          <w:snapToGrid w:val="0"/>
          <w:color w:val="000000"/>
          <w:sz w:val="24"/>
          <w:szCs w:val="24"/>
          <w:lang w:val="en-GB"/>
        </w:rPr>
        <w:t>disbursed to CSOs</w:t>
      </w:r>
      <w:r w:rsidR="00814DDD" w:rsidRPr="00004CA5">
        <w:rPr>
          <w:rFonts w:ascii="Arial" w:eastAsia="Times New Roman" w:hAnsi="Arial" w:cs="Arial"/>
          <w:snapToGrid w:val="0"/>
          <w:color w:val="000000"/>
          <w:sz w:val="24"/>
          <w:szCs w:val="24"/>
          <w:lang w:val="en-GB"/>
        </w:rPr>
        <w:t xml:space="preserve"> as per provincial and annual breakdown</w:t>
      </w:r>
      <w:r w:rsidR="00753E41" w:rsidRPr="00004CA5">
        <w:rPr>
          <w:rFonts w:ascii="Arial" w:eastAsia="Times New Roman" w:hAnsi="Arial" w:cs="Arial"/>
          <w:snapToGrid w:val="0"/>
          <w:color w:val="000000"/>
          <w:sz w:val="24"/>
          <w:szCs w:val="24"/>
          <w:lang w:val="en-GB"/>
        </w:rPr>
        <w:t xml:space="preserve"> in the table </w:t>
      </w:r>
      <w:r w:rsidR="00814DDD" w:rsidRPr="00004CA5">
        <w:rPr>
          <w:rFonts w:ascii="Arial" w:eastAsia="Times New Roman" w:hAnsi="Arial" w:cs="Arial"/>
          <w:snapToGrid w:val="0"/>
          <w:color w:val="000000"/>
          <w:sz w:val="24"/>
          <w:szCs w:val="24"/>
          <w:lang w:val="en-GB"/>
        </w:rPr>
        <w:t xml:space="preserve">below. </w:t>
      </w:r>
    </w:p>
    <w:p w:rsidR="00AE65D3" w:rsidRPr="00004CA5" w:rsidRDefault="00AE65D3" w:rsidP="00FB4659">
      <w:pPr>
        <w:spacing w:after="0" w:line="240" w:lineRule="auto"/>
        <w:jc w:val="both"/>
        <w:rPr>
          <w:rFonts w:ascii="Arial" w:eastAsia="Times New Roman" w:hAnsi="Arial" w:cs="Arial"/>
          <w:snapToGrid w:val="0"/>
          <w:color w:val="000000"/>
          <w:sz w:val="24"/>
          <w:szCs w:val="24"/>
          <w:lang w:val="en-GB"/>
        </w:rPr>
      </w:pPr>
    </w:p>
    <w:p w:rsidR="00AE65D3" w:rsidRPr="00004CA5" w:rsidRDefault="00AE65D3" w:rsidP="00FB4659">
      <w:pPr>
        <w:spacing w:after="0" w:line="240" w:lineRule="auto"/>
        <w:jc w:val="both"/>
        <w:rPr>
          <w:rFonts w:ascii="Arial" w:eastAsia="Times New Roman" w:hAnsi="Arial" w:cs="Arial"/>
          <w:snapToGrid w:val="0"/>
          <w:color w:val="000000"/>
          <w:sz w:val="24"/>
          <w:szCs w:val="24"/>
          <w:lang w:val="en-GB"/>
        </w:rPr>
      </w:pPr>
    </w:p>
    <w:p w:rsidR="00AE65D3" w:rsidRPr="00004CA5" w:rsidRDefault="00AE65D3" w:rsidP="00FB4659">
      <w:pPr>
        <w:spacing w:after="0" w:line="240" w:lineRule="auto"/>
        <w:jc w:val="both"/>
        <w:rPr>
          <w:rFonts w:ascii="Arial" w:eastAsia="Times New Roman" w:hAnsi="Arial" w:cs="Arial"/>
          <w:snapToGrid w:val="0"/>
          <w:color w:val="000000"/>
          <w:sz w:val="24"/>
          <w:szCs w:val="24"/>
          <w:lang w:val="en-GB"/>
        </w:rPr>
      </w:pPr>
    </w:p>
    <w:p w:rsidR="00AE65D3" w:rsidRPr="00004CA5" w:rsidRDefault="00AE65D3" w:rsidP="00FB4659">
      <w:pPr>
        <w:spacing w:after="0" w:line="240" w:lineRule="auto"/>
        <w:jc w:val="both"/>
        <w:rPr>
          <w:rFonts w:ascii="Arial" w:eastAsia="Times New Roman" w:hAnsi="Arial" w:cs="Arial"/>
          <w:b/>
          <w:snapToGrid w:val="0"/>
          <w:color w:val="000000"/>
          <w:sz w:val="24"/>
          <w:szCs w:val="24"/>
          <w:lang w:val="en-GB"/>
        </w:rPr>
      </w:pPr>
    </w:p>
    <w:p w:rsidR="00366530" w:rsidRPr="00004CA5" w:rsidRDefault="00366530" w:rsidP="00A10621">
      <w:pPr>
        <w:spacing w:after="0" w:line="240" w:lineRule="auto"/>
        <w:jc w:val="both"/>
        <w:rPr>
          <w:rFonts w:ascii="Arial" w:eastAsia="Times New Roman" w:hAnsi="Arial" w:cs="Arial"/>
          <w:bCs/>
          <w:snapToGrid w:val="0"/>
          <w:color w:val="000000"/>
          <w:sz w:val="24"/>
          <w:szCs w:val="24"/>
        </w:rPr>
      </w:pPr>
      <w:r w:rsidRPr="00004CA5">
        <w:rPr>
          <w:noProof/>
          <w:sz w:val="24"/>
          <w:szCs w:val="24"/>
          <w:lang w:eastAsia="en-ZA"/>
        </w:rPr>
        <w:drawing>
          <wp:inline distT="0" distB="0" distL="0" distR="0">
            <wp:extent cx="8985250" cy="3790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38968" cy="3813614"/>
                    </a:xfrm>
                    <a:prstGeom prst="rect">
                      <a:avLst/>
                    </a:prstGeom>
                    <a:noFill/>
                    <a:ln>
                      <a:noFill/>
                    </a:ln>
                  </pic:spPr>
                </pic:pic>
              </a:graphicData>
            </a:graphic>
          </wp:inline>
        </w:drawing>
      </w:r>
    </w:p>
    <w:p w:rsidR="00816834" w:rsidRDefault="00816834" w:rsidP="00A10621">
      <w:pPr>
        <w:spacing w:after="0" w:line="240" w:lineRule="auto"/>
        <w:jc w:val="both"/>
        <w:rPr>
          <w:rFonts w:ascii="Arial" w:eastAsia="Times New Roman" w:hAnsi="Arial" w:cs="Arial"/>
          <w:snapToGrid w:val="0"/>
          <w:color w:val="000000"/>
          <w:sz w:val="24"/>
          <w:szCs w:val="24"/>
        </w:rPr>
      </w:pPr>
    </w:p>
    <w:p w:rsidR="00753E41" w:rsidRPr="00004CA5" w:rsidRDefault="003A51FD" w:rsidP="00A10621">
      <w:pPr>
        <w:spacing w:after="0" w:line="240" w:lineRule="auto"/>
        <w:jc w:val="both"/>
        <w:rPr>
          <w:rFonts w:ascii="Arial" w:eastAsia="Times New Roman" w:hAnsi="Arial" w:cs="Arial"/>
          <w:snapToGrid w:val="0"/>
          <w:color w:val="000000"/>
          <w:sz w:val="24"/>
          <w:szCs w:val="24"/>
        </w:rPr>
      </w:pPr>
      <w:r w:rsidRPr="00004CA5">
        <w:rPr>
          <w:rFonts w:ascii="Arial" w:eastAsia="Times New Roman" w:hAnsi="Arial" w:cs="Arial"/>
          <w:snapToGrid w:val="0"/>
          <w:color w:val="000000"/>
          <w:sz w:val="24"/>
          <w:szCs w:val="24"/>
        </w:rPr>
        <w:t xml:space="preserve">(4) </w:t>
      </w:r>
      <w:r w:rsidR="00753E41" w:rsidRPr="00004CA5">
        <w:rPr>
          <w:rFonts w:ascii="Arial" w:eastAsia="Times New Roman" w:hAnsi="Arial" w:cs="Arial"/>
          <w:snapToGrid w:val="0"/>
          <w:color w:val="000000"/>
          <w:sz w:val="24"/>
          <w:szCs w:val="24"/>
        </w:rPr>
        <w:t>(c) there is no amount still to be disbursed to CSOs except what is in the budget for th</w:t>
      </w:r>
      <w:r w:rsidR="00665CD4" w:rsidRPr="00004CA5">
        <w:rPr>
          <w:rFonts w:ascii="Arial" w:eastAsia="Times New Roman" w:hAnsi="Arial" w:cs="Arial"/>
          <w:snapToGrid w:val="0"/>
          <w:color w:val="000000"/>
          <w:sz w:val="24"/>
          <w:szCs w:val="24"/>
        </w:rPr>
        <w:t xml:space="preserve">e current </w:t>
      </w:r>
      <w:r w:rsidR="00753E41" w:rsidRPr="00004CA5">
        <w:rPr>
          <w:rFonts w:ascii="Arial" w:eastAsia="Times New Roman" w:hAnsi="Arial" w:cs="Arial"/>
          <w:snapToGrid w:val="0"/>
          <w:color w:val="000000"/>
          <w:sz w:val="24"/>
          <w:szCs w:val="24"/>
        </w:rPr>
        <w:t>financial year 2023/2024 i.e. R 9 396 829.</w:t>
      </w:r>
    </w:p>
    <w:sectPr w:rsidR="00753E41" w:rsidRPr="00004CA5" w:rsidSect="00AE65D3">
      <w:headerReference w:type="default" r:id="rId12"/>
      <w:pgSz w:w="16838" w:h="11906" w:orient="landscape"/>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4F" w:rsidRDefault="00846E4F">
      <w:pPr>
        <w:spacing w:after="0" w:line="240" w:lineRule="auto"/>
      </w:pPr>
      <w:r>
        <w:separator/>
      </w:r>
    </w:p>
  </w:endnote>
  <w:endnote w:type="continuationSeparator" w:id="0">
    <w:p w:rsidR="00846E4F" w:rsidRDefault="00846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4F" w:rsidRDefault="00846E4F">
      <w:pPr>
        <w:spacing w:after="0" w:line="240" w:lineRule="auto"/>
      </w:pPr>
      <w:r>
        <w:separator/>
      </w:r>
    </w:p>
  </w:footnote>
  <w:footnote w:type="continuationSeparator" w:id="0">
    <w:p w:rsidR="00846E4F" w:rsidRDefault="00846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40999"/>
    <w:multiLevelType w:val="hybridMultilevel"/>
    <w:tmpl w:val="2B5EF97C"/>
    <w:lvl w:ilvl="0" w:tplc="8FD2E9CE">
      <w:start w:val="1"/>
      <w:numFmt w:val="decimal"/>
      <w:lvlText w:val="(%1)"/>
      <w:lvlJc w:val="left"/>
      <w:pPr>
        <w:ind w:left="1479" w:hanging="7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B642F25"/>
    <w:multiLevelType w:val="hybridMultilevel"/>
    <w:tmpl w:val="B5C6F394"/>
    <w:lvl w:ilvl="0" w:tplc="28D497A4">
      <w:start w:val="1"/>
      <w:numFmt w:val="bullet"/>
      <w:lvlText w:val="•"/>
      <w:lvlJc w:val="left"/>
      <w:pPr>
        <w:tabs>
          <w:tab w:val="num" w:pos="720"/>
        </w:tabs>
        <w:ind w:left="720" w:hanging="360"/>
      </w:pPr>
      <w:rPr>
        <w:rFonts w:ascii="Times" w:hAnsi="Times" w:hint="default"/>
      </w:rPr>
    </w:lvl>
    <w:lvl w:ilvl="1" w:tplc="F58CAD02" w:tentative="1">
      <w:start w:val="1"/>
      <w:numFmt w:val="bullet"/>
      <w:lvlText w:val="•"/>
      <w:lvlJc w:val="left"/>
      <w:pPr>
        <w:tabs>
          <w:tab w:val="num" w:pos="1440"/>
        </w:tabs>
        <w:ind w:left="1440" w:hanging="360"/>
      </w:pPr>
      <w:rPr>
        <w:rFonts w:ascii="Times" w:hAnsi="Times" w:hint="default"/>
      </w:rPr>
    </w:lvl>
    <w:lvl w:ilvl="2" w:tplc="90F0B638" w:tentative="1">
      <w:start w:val="1"/>
      <w:numFmt w:val="bullet"/>
      <w:lvlText w:val="•"/>
      <w:lvlJc w:val="left"/>
      <w:pPr>
        <w:tabs>
          <w:tab w:val="num" w:pos="2160"/>
        </w:tabs>
        <w:ind w:left="2160" w:hanging="360"/>
      </w:pPr>
      <w:rPr>
        <w:rFonts w:ascii="Times" w:hAnsi="Times" w:hint="default"/>
      </w:rPr>
    </w:lvl>
    <w:lvl w:ilvl="3" w:tplc="19902A3A" w:tentative="1">
      <w:start w:val="1"/>
      <w:numFmt w:val="bullet"/>
      <w:lvlText w:val="•"/>
      <w:lvlJc w:val="left"/>
      <w:pPr>
        <w:tabs>
          <w:tab w:val="num" w:pos="2880"/>
        </w:tabs>
        <w:ind w:left="2880" w:hanging="360"/>
      </w:pPr>
      <w:rPr>
        <w:rFonts w:ascii="Times" w:hAnsi="Times" w:hint="default"/>
      </w:rPr>
    </w:lvl>
    <w:lvl w:ilvl="4" w:tplc="7C2E85E4" w:tentative="1">
      <w:start w:val="1"/>
      <w:numFmt w:val="bullet"/>
      <w:lvlText w:val="•"/>
      <w:lvlJc w:val="left"/>
      <w:pPr>
        <w:tabs>
          <w:tab w:val="num" w:pos="3600"/>
        </w:tabs>
        <w:ind w:left="3600" w:hanging="360"/>
      </w:pPr>
      <w:rPr>
        <w:rFonts w:ascii="Times" w:hAnsi="Times" w:hint="default"/>
      </w:rPr>
    </w:lvl>
    <w:lvl w:ilvl="5" w:tplc="DA1AD194" w:tentative="1">
      <w:start w:val="1"/>
      <w:numFmt w:val="bullet"/>
      <w:lvlText w:val="•"/>
      <w:lvlJc w:val="left"/>
      <w:pPr>
        <w:tabs>
          <w:tab w:val="num" w:pos="4320"/>
        </w:tabs>
        <w:ind w:left="4320" w:hanging="360"/>
      </w:pPr>
      <w:rPr>
        <w:rFonts w:ascii="Times" w:hAnsi="Times" w:hint="default"/>
      </w:rPr>
    </w:lvl>
    <w:lvl w:ilvl="6" w:tplc="A350E20E" w:tentative="1">
      <w:start w:val="1"/>
      <w:numFmt w:val="bullet"/>
      <w:lvlText w:val="•"/>
      <w:lvlJc w:val="left"/>
      <w:pPr>
        <w:tabs>
          <w:tab w:val="num" w:pos="5040"/>
        </w:tabs>
        <w:ind w:left="5040" w:hanging="360"/>
      </w:pPr>
      <w:rPr>
        <w:rFonts w:ascii="Times" w:hAnsi="Times" w:hint="default"/>
      </w:rPr>
    </w:lvl>
    <w:lvl w:ilvl="7" w:tplc="DB46B93A" w:tentative="1">
      <w:start w:val="1"/>
      <w:numFmt w:val="bullet"/>
      <w:lvlText w:val="•"/>
      <w:lvlJc w:val="left"/>
      <w:pPr>
        <w:tabs>
          <w:tab w:val="num" w:pos="5760"/>
        </w:tabs>
        <w:ind w:left="5760" w:hanging="360"/>
      </w:pPr>
      <w:rPr>
        <w:rFonts w:ascii="Times" w:hAnsi="Times" w:hint="default"/>
      </w:rPr>
    </w:lvl>
    <w:lvl w:ilvl="8" w:tplc="679C57A2" w:tentative="1">
      <w:start w:val="1"/>
      <w:numFmt w:val="bullet"/>
      <w:lvlText w:val="•"/>
      <w:lvlJc w:val="left"/>
      <w:pPr>
        <w:tabs>
          <w:tab w:val="num" w:pos="6480"/>
        </w:tabs>
        <w:ind w:left="6480" w:hanging="360"/>
      </w:pPr>
      <w:rPr>
        <w:rFonts w:ascii="Times" w:hAnsi="Times" w:hint="default"/>
      </w:r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895F02"/>
    <w:multiLevelType w:val="hybridMultilevel"/>
    <w:tmpl w:val="3F06495C"/>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89A65F4"/>
    <w:multiLevelType w:val="multilevel"/>
    <w:tmpl w:val="E1F40E2C"/>
    <w:lvl w:ilvl="0">
      <w:start w:val="1"/>
      <w:numFmt w:val="decimal"/>
      <w:lvlText w:val="%1."/>
      <w:lvlJc w:val="left"/>
      <w:pPr>
        <w:ind w:left="720" w:hanging="360"/>
      </w:pPr>
      <w:rPr>
        <w:rFonts w:ascii="Arial" w:eastAsiaTheme="minorHAnsi" w:hAnsi="Arial" w:cs="Arial"/>
        <w:b/>
      </w:rPr>
    </w:lvl>
    <w:lvl w:ilvl="1">
      <w:start w:val="1"/>
      <w:numFmt w:val="decimal"/>
      <w:isLgl/>
      <w:lvlText w:val="%1.%2."/>
      <w:lvlJc w:val="left"/>
      <w:pPr>
        <w:ind w:left="1571"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713A18"/>
    <w:multiLevelType w:val="hybridMultilevel"/>
    <w:tmpl w:val="C02261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CD330A0"/>
    <w:multiLevelType w:val="hybridMultilevel"/>
    <w:tmpl w:val="86C81C0A"/>
    <w:lvl w:ilvl="0" w:tplc="E1C2852C">
      <w:start w:val="1"/>
      <w:numFmt w:val="decimal"/>
      <w:lvlText w:val="%1."/>
      <w:lvlJc w:val="left"/>
      <w:pPr>
        <w:ind w:left="2380" w:hanging="94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4D241EA5"/>
    <w:multiLevelType w:val="hybridMultilevel"/>
    <w:tmpl w:val="1E5C3AC4"/>
    <w:lvl w:ilvl="0" w:tplc="23EA172A">
      <w:start w:val="3"/>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6">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3ED3E37"/>
    <w:multiLevelType w:val="hybridMultilevel"/>
    <w:tmpl w:val="EB908F4A"/>
    <w:lvl w:ilvl="0" w:tplc="EBF6CEB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657D48AB"/>
    <w:multiLevelType w:val="hybridMultilevel"/>
    <w:tmpl w:val="0DC2089A"/>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2">
    <w:nsid w:val="6A662040"/>
    <w:multiLevelType w:val="hybridMultilevel"/>
    <w:tmpl w:val="C4E62A3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25"/>
  </w:num>
  <w:num w:numId="4">
    <w:abstractNumId w:val="3"/>
  </w:num>
  <w:num w:numId="5">
    <w:abstractNumId w:val="18"/>
  </w:num>
  <w:num w:numId="6">
    <w:abstractNumId w:val="5"/>
  </w:num>
  <w:num w:numId="7">
    <w:abstractNumId w:val="15"/>
  </w:num>
  <w:num w:numId="8">
    <w:abstractNumId w:val="8"/>
  </w:num>
  <w:num w:numId="9">
    <w:abstractNumId w:val="14"/>
  </w:num>
  <w:num w:numId="10">
    <w:abstractNumId w:val="7"/>
  </w:num>
  <w:num w:numId="11">
    <w:abstractNumId w:val="9"/>
  </w:num>
  <w:num w:numId="12">
    <w:abstractNumId w:val="24"/>
  </w:num>
  <w:num w:numId="13">
    <w:abstractNumId w:val="16"/>
  </w:num>
  <w:num w:numId="14">
    <w:abstractNumId w:val="10"/>
  </w:num>
  <w:num w:numId="15">
    <w:abstractNumId w:val="23"/>
  </w:num>
  <w:num w:numId="16">
    <w:abstractNumId w:val="19"/>
  </w:num>
  <w:num w:numId="17">
    <w:abstractNumId w:val="21"/>
  </w:num>
  <w:num w:numId="18">
    <w:abstractNumId w:val="11"/>
  </w:num>
  <w:num w:numId="19">
    <w:abstractNumId w:val="6"/>
  </w:num>
  <w:num w:numId="20">
    <w:abstractNumId w:val="12"/>
  </w:num>
  <w:num w:numId="21">
    <w:abstractNumId w:val="20"/>
  </w:num>
  <w:num w:numId="22">
    <w:abstractNumId w:val="1"/>
  </w:num>
  <w:num w:numId="23">
    <w:abstractNumId w:val="22"/>
  </w:num>
  <w:num w:numId="24">
    <w:abstractNumId w:val="4"/>
  </w:num>
  <w:num w:numId="25">
    <w:abstractNumId w:val="2"/>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04CA5"/>
    <w:rsid w:val="0001673F"/>
    <w:rsid w:val="00022DAF"/>
    <w:rsid w:val="00030F7E"/>
    <w:rsid w:val="00041AA3"/>
    <w:rsid w:val="00041FD4"/>
    <w:rsid w:val="00042BE0"/>
    <w:rsid w:val="00045724"/>
    <w:rsid w:val="00051EC2"/>
    <w:rsid w:val="000606D9"/>
    <w:rsid w:val="000646A5"/>
    <w:rsid w:val="00066271"/>
    <w:rsid w:val="000707D0"/>
    <w:rsid w:val="0007116F"/>
    <w:rsid w:val="00083B8D"/>
    <w:rsid w:val="00091658"/>
    <w:rsid w:val="0009539B"/>
    <w:rsid w:val="0009793F"/>
    <w:rsid w:val="000B3D62"/>
    <w:rsid w:val="000B436B"/>
    <w:rsid w:val="000C1583"/>
    <w:rsid w:val="000C35A9"/>
    <w:rsid w:val="000D465F"/>
    <w:rsid w:val="000E3F6F"/>
    <w:rsid w:val="000F1964"/>
    <w:rsid w:val="000F1F08"/>
    <w:rsid w:val="000F33EF"/>
    <w:rsid w:val="000F3E9F"/>
    <w:rsid w:val="00103D68"/>
    <w:rsid w:val="001046D3"/>
    <w:rsid w:val="0010487E"/>
    <w:rsid w:val="00106780"/>
    <w:rsid w:val="00106C05"/>
    <w:rsid w:val="00112973"/>
    <w:rsid w:val="0011699F"/>
    <w:rsid w:val="00120A7F"/>
    <w:rsid w:val="00123D9A"/>
    <w:rsid w:val="0012418C"/>
    <w:rsid w:val="00131148"/>
    <w:rsid w:val="00132534"/>
    <w:rsid w:val="00136AE7"/>
    <w:rsid w:val="00144A54"/>
    <w:rsid w:val="0014632E"/>
    <w:rsid w:val="00157C96"/>
    <w:rsid w:val="001713D1"/>
    <w:rsid w:val="00173BDA"/>
    <w:rsid w:val="001745C4"/>
    <w:rsid w:val="00174A02"/>
    <w:rsid w:val="00176CE4"/>
    <w:rsid w:val="001808E1"/>
    <w:rsid w:val="00183FED"/>
    <w:rsid w:val="0019267C"/>
    <w:rsid w:val="00193716"/>
    <w:rsid w:val="001940D1"/>
    <w:rsid w:val="001B0AFA"/>
    <w:rsid w:val="001B547F"/>
    <w:rsid w:val="001B7935"/>
    <w:rsid w:val="001B7CA0"/>
    <w:rsid w:val="001C04B5"/>
    <w:rsid w:val="001C40F7"/>
    <w:rsid w:val="001C5424"/>
    <w:rsid w:val="001C79BF"/>
    <w:rsid w:val="001D059F"/>
    <w:rsid w:val="001D0750"/>
    <w:rsid w:val="001D39E7"/>
    <w:rsid w:val="001D3C87"/>
    <w:rsid w:val="001E22C5"/>
    <w:rsid w:val="001E322B"/>
    <w:rsid w:val="001E5B72"/>
    <w:rsid w:val="001F1C3B"/>
    <w:rsid w:val="00205109"/>
    <w:rsid w:val="002052D4"/>
    <w:rsid w:val="00207160"/>
    <w:rsid w:val="00214E66"/>
    <w:rsid w:val="00221D9C"/>
    <w:rsid w:val="00224288"/>
    <w:rsid w:val="00224843"/>
    <w:rsid w:val="00230A1D"/>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6874"/>
    <w:rsid w:val="002B7F4E"/>
    <w:rsid w:val="002D4C7A"/>
    <w:rsid w:val="002E0481"/>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6530"/>
    <w:rsid w:val="003677F8"/>
    <w:rsid w:val="00370F48"/>
    <w:rsid w:val="003733A0"/>
    <w:rsid w:val="00373532"/>
    <w:rsid w:val="00390C3B"/>
    <w:rsid w:val="00390DD0"/>
    <w:rsid w:val="003A46F0"/>
    <w:rsid w:val="003A51FD"/>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D0"/>
    <w:rsid w:val="004152F6"/>
    <w:rsid w:val="00420BB8"/>
    <w:rsid w:val="00422B00"/>
    <w:rsid w:val="00425532"/>
    <w:rsid w:val="004329D6"/>
    <w:rsid w:val="0043382B"/>
    <w:rsid w:val="00434100"/>
    <w:rsid w:val="00435600"/>
    <w:rsid w:val="00436127"/>
    <w:rsid w:val="00436F9C"/>
    <w:rsid w:val="004405FF"/>
    <w:rsid w:val="0044169D"/>
    <w:rsid w:val="00446448"/>
    <w:rsid w:val="00447342"/>
    <w:rsid w:val="0045069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44B6"/>
    <w:rsid w:val="004D56FC"/>
    <w:rsid w:val="004E0A72"/>
    <w:rsid w:val="004E33EB"/>
    <w:rsid w:val="004E7C2C"/>
    <w:rsid w:val="004F5481"/>
    <w:rsid w:val="004F58F7"/>
    <w:rsid w:val="00501A17"/>
    <w:rsid w:val="00506466"/>
    <w:rsid w:val="00511E2B"/>
    <w:rsid w:val="00515132"/>
    <w:rsid w:val="0053151F"/>
    <w:rsid w:val="00531BEB"/>
    <w:rsid w:val="00537B1C"/>
    <w:rsid w:val="0054758F"/>
    <w:rsid w:val="00551EEA"/>
    <w:rsid w:val="00556689"/>
    <w:rsid w:val="005635D4"/>
    <w:rsid w:val="00567EA8"/>
    <w:rsid w:val="00577FEC"/>
    <w:rsid w:val="005825E4"/>
    <w:rsid w:val="00584954"/>
    <w:rsid w:val="00586CCC"/>
    <w:rsid w:val="00592B9B"/>
    <w:rsid w:val="005962DE"/>
    <w:rsid w:val="005978F9"/>
    <w:rsid w:val="005A0E21"/>
    <w:rsid w:val="005A184A"/>
    <w:rsid w:val="005A37EE"/>
    <w:rsid w:val="005A3AB9"/>
    <w:rsid w:val="005A6543"/>
    <w:rsid w:val="005B5BFF"/>
    <w:rsid w:val="005D23BD"/>
    <w:rsid w:val="005D3DDE"/>
    <w:rsid w:val="005D5EBD"/>
    <w:rsid w:val="005D7EF1"/>
    <w:rsid w:val="005E4916"/>
    <w:rsid w:val="005F2C98"/>
    <w:rsid w:val="006018D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65CD4"/>
    <w:rsid w:val="00676187"/>
    <w:rsid w:val="0068260E"/>
    <w:rsid w:val="00682F8C"/>
    <w:rsid w:val="00685F7F"/>
    <w:rsid w:val="006867B0"/>
    <w:rsid w:val="006A4DB2"/>
    <w:rsid w:val="006A73DD"/>
    <w:rsid w:val="006C6488"/>
    <w:rsid w:val="006D024F"/>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2763"/>
    <w:rsid w:val="00743DFA"/>
    <w:rsid w:val="00747628"/>
    <w:rsid w:val="00753E41"/>
    <w:rsid w:val="0075766D"/>
    <w:rsid w:val="0075785A"/>
    <w:rsid w:val="007625A4"/>
    <w:rsid w:val="00766504"/>
    <w:rsid w:val="007703DD"/>
    <w:rsid w:val="00774E61"/>
    <w:rsid w:val="00775010"/>
    <w:rsid w:val="00775459"/>
    <w:rsid w:val="0078077B"/>
    <w:rsid w:val="00780F7E"/>
    <w:rsid w:val="007830B6"/>
    <w:rsid w:val="00784610"/>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694D"/>
    <w:rsid w:val="007F6F7D"/>
    <w:rsid w:val="007F7022"/>
    <w:rsid w:val="00801103"/>
    <w:rsid w:val="00803018"/>
    <w:rsid w:val="0080530C"/>
    <w:rsid w:val="008107F9"/>
    <w:rsid w:val="0081327A"/>
    <w:rsid w:val="00814DDD"/>
    <w:rsid w:val="00816834"/>
    <w:rsid w:val="00817F4B"/>
    <w:rsid w:val="00823DF8"/>
    <w:rsid w:val="008305AC"/>
    <w:rsid w:val="00835B10"/>
    <w:rsid w:val="00837E04"/>
    <w:rsid w:val="00841C63"/>
    <w:rsid w:val="00843136"/>
    <w:rsid w:val="0084426C"/>
    <w:rsid w:val="00846E4F"/>
    <w:rsid w:val="00850C63"/>
    <w:rsid w:val="00861672"/>
    <w:rsid w:val="00873A25"/>
    <w:rsid w:val="0087491C"/>
    <w:rsid w:val="0088698A"/>
    <w:rsid w:val="00892AE6"/>
    <w:rsid w:val="00897AFA"/>
    <w:rsid w:val="008A43F9"/>
    <w:rsid w:val="008A5415"/>
    <w:rsid w:val="008A5D65"/>
    <w:rsid w:val="008B175E"/>
    <w:rsid w:val="008B3F12"/>
    <w:rsid w:val="008B5901"/>
    <w:rsid w:val="008C1BDF"/>
    <w:rsid w:val="008D3585"/>
    <w:rsid w:val="008D577E"/>
    <w:rsid w:val="008D671E"/>
    <w:rsid w:val="008E0887"/>
    <w:rsid w:val="008E3CB8"/>
    <w:rsid w:val="008E5107"/>
    <w:rsid w:val="008F7473"/>
    <w:rsid w:val="0090785A"/>
    <w:rsid w:val="00907DC0"/>
    <w:rsid w:val="00907F57"/>
    <w:rsid w:val="00911A60"/>
    <w:rsid w:val="00913103"/>
    <w:rsid w:val="00923C66"/>
    <w:rsid w:val="00925010"/>
    <w:rsid w:val="00925A2E"/>
    <w:rsid w:val="00926BB8"/>
    <w:rsid w:val="009311E4"/>
    <w:rsid w:val="00943310"/>
    <w:rsid w:val="00947DCC"/>
    <w:rsid w:val="00950A52"/>
    <w:rsid w:val="0095259B"/>
    <w:rsid w:val="00952EAF"/>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0621"/>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1A96"/>
    <w:rsid w:val="00AB6425"/>
    <w:rsid w:val="00AB6B86"/>
    <w:rsid w:val="00AC6B28"/>
    <w:rsid w:val="00AD1212"/>
    <w:rsid w:val="00AD58FA"/>
    <w:rsid w:val="00AD686B"/>
    <w:rsid w:val="00AE09B4"/>
    <w:rsid w:val="00AE14BC"/>
    <w:rsid w:val="00AE3CAA"/>
    <w:rsid w:val="00AE65D3"/>
    <w:rsid w:val="00AF150C"/>
    <w:rsid w:val="00AF3244"/>
    <w:rsid w:val="00AF7818"/>
    <w:rsid w:val="00B02F08"/>
    <w:rsid w:val="00B04D8C"/>
    <w:rsid w:val="00B1066C"/>
    <w:rsid w:val="00B1408A"/>
    <w:rsid w:val="00B16355"/>
    <w:rsid w:val="00B20FC8"/>
    <w:rsid w:val="00B21BC6"/>
    <w:rsid w:val="00B2287F"/>
    <w:rsid w:val="00B24D20"/>
    <w:rsid w:val="00B27124"/>
    <w:rsid w:val="00B30792"/>
    <w:rsid w:val="00B3376F"/>
    <w:rsid w:val="00B40984"/>
    <w:rsid w:val="00B4712D"/>
    <w:rsid w:val="00B53024"/>
    <w:rsid w:val="00B55A37"/>
    <w:rsid w:val="00B74F1D"/>
    <w:rsid w:val="00B82C53"/>
    <w:rsid w:val="00B87F9C"/>
    <w:rsid w:val="00B90DCE"/>
    <w:rsid w:val="00B95215"/>
    <w:rsid w:val="00BB0803"/>
    <w:rsid w:val="00BB1B93"/>
    <w:rsid w:val="00BB3A79"/>
    <w:rsid w:val="00BB63D6"/>
    <w:rsid w:val="00BB7FA9"/>
    <w:rsid w:val="00BD07CD"/>
    <w:rsid w:val="00BD19CE"/>
    <w:rsid w:val="00BD1C78"/>
    <w:rsid w:val="00BD231A"/>
    <w:rsid w:val="00BD3371"/>
    <w:rsid w:val="00BD358D"/>
    <w:rsid w:val="00BD54B8"/>
    <w:rsid w:val="00BE4B10"/>
    <w:rsid w:val="00BE7599"/>
    <w:rsid w:val="00BF18E9"/>
    <w:rsid w:val="00BF4647"/>
    <w:rsid w:val="00C01144"/>
    <w:rsid w:val="00C03175"/>
    <w:rsid w:val="00C0555F"/>
    <w:rsid w:val="00C1329B"/>
    <w:rsid w:val="00C14016"/>
    <w:rsid w:val="00C15BFA"/>
    <w:rsid w:val="00C17086"/>
    <w:rsid w:val="00C20D9A"/>
    <w:rsid w:val="00C305CD"/>
    <w:rsid w:val="00C33804"/>
    <w:rsid w:val="00C362D4"/>
    <w:rsid w:val="00C4208C"/>
    <w:rsid w:val="00C4465E"/>
    <w:rsid w:val="00C458DA"/>
    <w:rsid w:val="00C468BA"/>
    <w:rsid w:val="00C52EF3"/>
    <w:rsid w:val="00C650E0"/>
    <w:rsid w:val="00C66339"/>
    <w:rsid w:val="00C71E9C"/>
    <w:rsid w:val="00C72B34"/>
    <w:rsid w:val="00C8752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0DB5"/>
    <w:rsid w:val="00CD2566"/>
    <w:rsid w:val="00CE5049"/>
    <w:rsid w:val="00CF0607"/>
    <w:rsid w:val="00CF4CE3"/>
    <w:rsid w:val="00CF630D"/>
    <w:rsid w:val="00D065BE"/>
    <w:rsid w:val="00D12A10"/>
    <w:rsid w:val="00D2120F"/>
    <w:rsid w:val="00D24C95"/>
    <w:rsid w:val="00D33C41"/>
    <w:rsid w:val="00D4048F"/>
    <w:rsid w:val="00D450FC"/>
    <w:rsid w:val="00D4747E"/>
    <w:rsid w:val="00D51239"/>
    <w:rsid w:val="00D61A84"/>
    <w:rsid w:val="00D67D54"/>
    <w:rsid w:val="00D703A5"/>
    <w:rsid w:val="00D71E36"/>
    <w:rsid w:val="00D80E2E"/>
    <w:rsid w:val="00DA1E4E"/>
    <w:rsid w:val="00DC028F"/>
    <w:rsid w:val="00DC14E2"/>
    <w:rsid w:val="00DC221D"/>
    <w:rsid w:val="00DC5658"/>
    <w:rsid w:val="00DD0E1A"/>
    <w:rsid w:val="00DD69F1"/>
    <w:rsid w:val="00DD7FD5"/>
    <w:rsid w:val="00DE34CB"/>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B0B"/>
    <w:rsid w:val="00E90BBD"/>
    <w:rsid w:val="00E940AE"/>
    <w:rsid w:val="00E96AE2"/>
    <w:rsid w:val="00EB4117"/>
    <w:rsid w:val="00EB631A"/>
    <w:rsid w:val="00EC6895"/>
    <w:rsid w:val="00ED0BC0"/>
    <w:rsid w:val="00ED106D"/>
    <w:rsid w:val="00ED1210"/>
    <w:rsid w:val="00ED2A70"/>
    <w:rsid w:val="00ED3D83"/>
    <w:rsid w:val="00ED7105"/>
    <w:rsid w:val="00ED7660"/>
    <w:rsid w:val="00EE021E"/>
    <w:rsid w:val="00EE0F4E"/>
    <w:rsid w:val="00EE1110"/>
    <w:rsid w:val="00EE27E9"/>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485B"/>
    <w:rsid w:val="00F74B71"/>
    <w:rsid w:val="00F77743"/>
    <w:rsid w:val="00F77BA6"/>
    <w:rsid w:val="00F86AA7"/>
    <w:rsid w:val="00F8736C"/>
    <w:rsid w:val="00F92F9F"/>
    <w:rsid w:val="00F93622"/>
    <w:rsid w:val="00F953D5"/>
    <w:rsid w:val="00FB4659"/>
    <w:rsid w:val="00FB557D"/>
    <w:rsid w:val="00FB5ED7"/>
    <w:rsid w:val="00FB5F56"/>
    <w:rsid w:val="00FC2C79"/>
    <w:rsid w:val="00FC68FF"/>
    <w:rsid w:val="00FC7D10"/>
    <w:rsid w:val="00FD0D94"/>
    <w:rsid w:val="00FD1C03"/>
    <w:rsid w:val="00FD5267"/>
    <w:rsid w:val="00FD6228"/>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A10621"/>
    <w:rPr>
      <w:color w:val="605E5C"/>
      <w:shd w:val="clear" w:color="auto" w:fill="E1DFDD"/>
    </w:rPr>
  </w:style>
  <w:style w:type="paragraph" w:styleId="BodyText">
    <w:name w:val="Body Text"/>
    <w:basedOn w:val="Normal"/>
    <w:link w:val="BodyTextChar"/>
    <w:uiPriority w:val="99"/>
    <w:unhideWhenUsed/>
    <w:rsid w:val="00FC7D10"/>
    <w:pPr>
      <w:spacing w:after="120"/>
    </w:pPr>
  </w:style>
  <w:style w:type="character" w:customStyle="1" w:styleId="BodyTextChar">
    <w:name w:val="Body Text Char"/>
    <w:basedOn w:val="DefaultParagraphFont"/>
    <w:link w:val="BodyText"/>
    <w:uiPriority w:val="99"/>
    <w:rsid w:val="00FC7D10"/>
  </w:style>
  <w:style w:type="paragraph" w:styleId="Revision">
    <w:name w:val="Revision"/>
    <w:hidden/>
    <w:uiPriority w:val="99"/>
    <w:semiHidden/>
    <w:rsid w:val="00F74B71"/>
    <w:pPr>
      <w:spacing w:after="0" w:line="240" w:lineRule="auto"/>
    </w:pPr>
  </w:style>
  <w:style w:type="character" w:styleId="CommentReference">
    <w:name w:val="annotation reference"/>
    <w:basedOn w:val="DefaultParagraphFont"/>
    <w:uiPriority w:val="99"/>
    <w:semiHidden/>
    <w:unhideWhenUsed/>
    <w:rsid w:val="00911A60"/>
    <w:rPr>
      <w:sz w:val="16"/>
      <w:szCs w:val="16"/>
    </w:rPr>
  </w:style>
  <w:style w:type="paragraph" w:styleId="CommentText">
    <w:name w:val="annotation text"/>
    <w:basedOn w:val="Normal"/>
    <w:link w:val="CommentTextChar"/>
    <w:uiPriority w:val="99"/>
    <w:semiHidden/>
    <w:unhideWhenUsed/>
    <w:rsid w:val="00911A60"/>
    <w:pPr>
      <w:spacing w:line="240" w:lineRule="auto"/>
    </w:pPr>
    <w:rPr>
      <w:sz w:val="20"/>
      <w:szCs w:val="20"/>
    </w:rPr>
  </w:style>
  <w:style w:type="character" w:customStyle="1" w:styleId="CommentTextChar">
    <w:name w:val="Comment Text Char"/>
    <w:basedOn w:val="DefaultParagraphFont"/>
    <w:link w:val="CommentText"/>
    <w:uiPriority w:val="99"/>
    <w:semiHidden/>
    <w:rsid w:val="00911A60"/>
    <w:rPr>
      <w:sz w:val="20"/>
      <w:szCs w:val="20"/>
    </w:rPr>
  </w:style>
  <w:style w:type="paragraph" w:styleId="CommentSubject">
    <w:name w:val="annotation subject"/>
    <w:basedOn w:val="CommentText"/>
    <w:next w:val="CommentText"/>
    <w:link w:val="CommentSubjectChar"/>
    <w:uiPriority w:val="99"/>
    <w:semiHidden/>
    <w:unhideWhenUsed/>
    <w:rsid w:val="00911A60"/>
    <w:rPr>
      <w:b/>
      <w:bCs/>
    </w:rPr>
  </w:style>
  <w:style w:type="character" w:customStyle="1" w:styleId="CommentSubjectChar">
    <w:name w:val="Comment Subject Char"/>
    <w:basedOn w:val="CommentTextChar"/>
    <w:link w:val="CommentSubject"/>
    <w:uiPriority w:val="99"/>
    <w:semiHidden/>
    <w:rsid w:val="00911A60"/>
    <w:rPr>
      <w:b/>
      <w:bCs/>
      <w:sz w:val="20"/>
      <w:szCs w:val="20"/>
    </w:rPr>
  </w:style>
  <w:style w:type="character" w:customStyle="1" w:styleId="UnresolvedMention">
    <w:name w:val="Unresolved Mention"/>
    <w:basedOn w:val="DefaultParagraphFont"/>
    <w:uiPriority w:val="99"/>
    <w:semiHidden/>
    <w:unhideWhenUsed/>
    <w:rsid w:val="001E5B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7142596">
      <w:bodyDiv w:val="1"/>
      <w:marLeft w:val="0"/>
      <w:marRight w:val="0"/>
      <w:marTop w:val="0"/>
      <w:marBottom w:val="0"/>
      <w:divBdr>
        <w:top w:val="none" w:sz="0" w:space="0" w:color="auto"/>
        <w:left w:val="none" w:sz="0" w:space="0" w:color="auto"/>
        <w:bottom w:val="none" w:sz="0" w:space="0" w:color="auto"/>
        <w:right w:val="none" w:sz="0" w:space="0" w:color="auto"/>
      </w:divBdr>
      <w:divsChild>
        <w:div w:id="391930608">
          <w:marLeft w:val="547"/>
          <w:marRight w:val="0"/>
          <w:marTop w:val="86"/>
          <w:marBottom w:val="0"/>
          <w:divBdr>
            <w:top w:val="none" w:sz="0" w:space="0" w:color="auto"/>
            <w:left w:val="none" w:sz="0" w:space="0" w:color="auto"/>
            <w:bottom w:val="none" w:sz="0" w:space="0" w:color="auto"/>
            <w:right w:val="none" w:sz="0" w:space="0" w:color="auto"/>
          </w:divBdr>
        </w:div>
      </w:divsChild>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9232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9ADB0C50D28C4886D1E3FBABF25A90" ma:contentTypeVersion="15" ma:contentTypeDescription="Create a new document." ma:contentTypeScope="" ma:versionID="20ed2a604dfc1d8820c9e199462a7d35">
  <xsd:schema xmlns:xsd="http://www.w3.org/2001/XMLSchema" xmlns:xs="http://www.w3.org/2001/XMLSchema" xmlns:p="http://schemas.microsoft.com/office/2006/metadata/properties" xmlns:ns3="49f43ae8-138a-4100-a29b-f1cbfbe4831f" xmlns:ns4="88bd8a3c-b6aa-4111-8c5e-dfa2201c8661" targetNamespace="http://schemas.microsoft.com/office/2006/metadata/properties" ma:root="true" ma:fieldsID="6c2e137b24e8f1cfd409ba7d259c1766" ns3:_="" ns4:_="">
    <xsd:import namespace="49f43ae8-138a-4100-a29b-f1cbfbe4831f"/>
    <xsd:import namespace="88bd8a3c-b6aa-4111-8c5e-dfa2201c86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43ae8-138a-4100-a29b-f1cbfbe4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bd8a3c-b6aa-4111-8c5e-dfa2201c86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9f43ae8-138a-4100-a29b-f1cbfbe4831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7CC6-BCBB-4F10-BD10-DFBDA2A3B7AE}">
  <ds:schemaRefs>
    <ds:schemaRef ds:uri="http://schemas.microsoft.com/sharepoint/v3/contenttype/forms"/>
  </ds:schemaRefs>
</ds:datastoreItem>
</file>

<file path=customXml/itemProps2.xml><?xml version="1.0" encoding="utf-8"?>
<ds:datastoreItem xmlns:ds="http://schemas.openxmlformats.org/officeDocument/2006/customXml" ds:itemID="{0726341D-DA3C-4FB0-82B2-5A7D66704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43ae8-138a-4100-a29b-f1cbfbe4831f"/>
    <ds:schemaRef ds:uri="88bd8a3c-b6aa-4111-8c5e-dfa2201c8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0895A-A54B-4E2F-B060-2D1E542A4117}">
  <ds:schemaRefs>
    <ds:schemaRef ds:uri="http://schemas.microsoft.com/office/2006/metadata/properties"/>
    <ds:schemaRef ds:uri="http://schemas.microsoft.com/office/infopath/2007/PartnerControls"/>
    <ds:schemaRef ds:uri="49f43ae8-138a-4100-a29b-f1cbfbe4831f"/>
  </ds:schemaRefs>
</ds:datastoreItem>
</file>

<file path=customXml/itemProps4.xml><?xml version="1.0" encoding="utf-8"?>
<ds:datastoreItem xmlns:ds="http://schemas.openxmlformats.org/officeDocument/2006/customXml" ds:itemID="{7A03ECF5-1A9C-40D1-9802-F39217CC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2023-07-19T09:32:00Z</dcterms:created>
  <dcterms:modified xsi:type="dcterms:W3CDTF">2023-07-19T09:32:00Z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0x0101002B9ADB0C50D28C4886D1E3FBABF25A90</vt:lpwstr>
  </property>
</Properties>
</file>