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BD7134" w:rsidRDefault="006F1C27" w:rsidP="00BD7134">
      <w:pPr>
        <w:spacing w:line="360" w:lineRule="auto"/>
        <w:jc w:val="center"/>
        <w:rPr>
          <w:rFonts w:ascii="Arial" w:hAnsi="Arial" w:cs="Arial"/>
          <w:noProof/>
          <w:sz w:val="28"/>
          <w:szCs w:val="28"/>
          <w:lang w:eastAsia="en-ZA"/>
        </w:rPr>
      </w:pPr>
      <w:r>
        <w:rPr>
          <w:rFonts w:ascii="Arial" w:hAnsi="Arial" w:cs="Arial"/>
          <w:noProof/>
          <w:sz w:val="28"/>
          <w:szCs w:val="28"/>
          <w:lang w:eastAsia="en-ZA"/>
        </w:rPr>
        <w:drawing>
          <wp:inline distT="0" distB="0" distL="0" distR="0">
            <wp:extent cx="1050925" cy="1125855"/>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50925" cy="1125855"/>
                    </a:xfrm>
                    <a:prstGeom prst="rect">
                      <a:avLst/>
                    </a:prstGeom>
                    <a:noFill/>
                    <a:ln w="9525">
                      <a:noFill/>
                      <a:miter lim="800000"/>
                      <a:headEnd/>
                      <a:tailEnd/>
                    </a:ln>
                  </pic:spPr>
                </pic:pic>
              </a:graphicData>
            </a:graphic>
          </wp:inline>
        </w:drawing>
      </w:r>
    </w:p>
    <w:p w:rsidR="00B851A4" w:rsidRDefault="005A31CB" w:rsidP="00763EA2">
      <w:pPr>
        <w:spacing w:before="100" w:beforeAutospacing="1" w:after="100" w:afterAutospacing="1" w:line="360" w:lineRule="auto"/>
        <w:jc w:val="center"/>
        <w:rPr>
          <w:rFonts w:ascii="Arial" w:hAnsi="Arial" w:cs="Arial"/>
          <w:b/>
          <w:sz w:val="24"/>
          <w:szCs w:val="24"/>
          <w:lang w:val="en-GB"/>
        </w:rPr>
      </w:pPr>
      <w:r w:rsidRPr="00BD7134">
        <w:rPr>
          <w:rFonts w:ascii="Arial" w:hAnsi="Arial" w:cs="Arial"/>
          <w:b/>
          <w:sz w:val="24"/>
          <w:szCs w:val="24"/>
          <w:lang w:val="en-GB"/>
        </w:rPr>
        <w:t>NATIONAL ASSEMBLY</w:t>
      </w:r>
      <w:r w:rsidR="00F31209" w:rsidRPr="00BD7134">
        <w:rPr>
          <w:rFonts w:ascii="Arial" w:hAnsi="Arial" w:cs="Arial"/>
          <w:b/>
          <w:sz w:val="24"/>
          <w:szCs w:val="24"/>
          <w:lang w:val="en-GB"/>
        </w:rPr>
        <w:t xml:space="preserve"> </w:t>
      </w:r>
      <w:r w:rsidR="00563044" w:rsidRPr="00BD7134">
        <w:rPr>
          <w:rFonts w:ascii="Arial" w:hAnsi="Arial" w:cs="Arial"/>
          <w:b/>
          <w:sz w:val="24"/>
          <w:szCs w:val="24"/>
          <w:lang w:val="en-GB"/>
        </w:rPr>
        <w:t>QUESTION FOR WRITTEN REPLY</w:t>
      </w:r>
    </w:p>
    <w:p w:rsidR="005650D4" w:rsidRDefault="005650D4" w:rsidP="00596048">
      <w:pPr>
        <w:spacing w:after="0" w:line="360" w:lineRule="auto"/>
        <w:ind w:left="709" w:hanging="709"/>
        <w:outlineLvl w:val="0"/>
        <w:rPr>
          <w:rFonts w:ascii="Arial" w:hAnsi="Arial" w:cs="Arial"/>
          <w:b/>
          <w:color w:val="000000"/>
          <w:sz w:val="24"/>
          <w:szCs w:val="24"/>
        </w:rPr>
      </w:pPr>
    </w:p>
    <w:p w:rsidR="00D84EAA" w:rsidRPr="00D84EAA" w:rsidRDefault="00D84EAA" w:rsidP="00596048">
      <w:pPr>
        <w:spacing w:after="0" w:line="360" w:lineRule="auto"/>
        <w:ind w:left="709" w:hanging="709"/>
        <w:outlineLvl w:val="0"/>
        <w:rPr>
          <w:rFonts w:ascii="Arial" w:hAnsi="Arial" w:cs="Arial"/>
          <w:b/>
          <w:color w:val="000000"/>
          <w:sz w:val="24"/>
          <w:szCs w:val="24"/>
          <w:lang w:val="en-GB"/>
        </w:rPr>
      </w:pPr>
      <w:r w:rsidRPr="00D84EAA">
        <w:rPr>
          <w:rFonts w:ascii="Arial" w:hAnsi="Arial" w:cs="Arial"/>
          <w:b/>
          <w:color w:val="000000"/>
          <w:sz w:val="24"/>
          <w:szCs w:val="24"/>
        </w:rPr>
        <w:t>2196.</w:t>
      </w:r>
      <w:r w:rsidRPr="00D84EAA">
        <w:rPr>
          <w:rFonts w:ascii="Arial" w:hAnsi="Arial" w:cs="Arial"/>
          <w:b/>
          <w:color w:val="000000"/>
          <w:sz w:val="24"/>
          <w:szCs w:val="24"/>
        </w:rPr>
        <w:tab/>
        <w:t>Mr M G P Lekota (</w:t>
      </w:r>
      <w:r w:rsidRPr="00D84EAA">
        <w:rPr>
          <w:rFonts w:ascii="Arial" w:hAnsi="Arial" w:cs="Arial"/>
          <w:b/>
          <w:sz w:val="24"/>
          <w:szCs w:val="24"/>
        </w:rPr>
        <w:t>Cope</w:t>
      </w:r>
      <w:r w:rsidRPr="00D84EAA">
        <w:rPr>
          <w:rFonts w:ascii="Arial" w:hAnsi="Arial" w:cs="Arial"/>
          <w:b/>
          <w:color w:val="000000"/>
          <w:sz w:val="24"/>
          <w:szCs w:val="24"/>
        </w:rPr>
        <w:t>) to ask the President of the Republic:</w:t>
      </w:r>
    </w:p>
    <w:p w:rsidR="00596048" w:rsidRDefault="00596048" w:rsidP="00596048">
      <w:pPr>
        <w:pBdr>
          <w:top w:val="nil"/>
          <w:left w:val="nil"/>
          <w:bottom w:val="nil"/>
          <w:right w:val="nil"/>
          <w:between w:val="nil"/>
        </w:pBdr>
        <w:spacing w:after="0" w:line="360" w:lineRule="auto"/>
        <w:ind w:left="720"/>
        <w:rPr>
          <w:rFonts w:ascii="Arial" w:hAnsi="Arial" w:cs="Arial"/>
          <w:color w:val="000000"/>
          <w:sz w:val="24"/>
          <w:szCs w:val="24"/>
        </w:rPr>
      </w:pPr>
    </w:p>
    <w:p w:rsidR="000734D8" w:rsidRDefault="00D84EAA" w:rsidP="00596048">
      <w:pPr>
        <w:pBdr>
          <w:top w:val="nil"/>
          <w:left w:val="nil"/>
          <w:bottom w:val="nil"/>
          <w:right w:val="nil"/>
          <w:between w:val="nil"/>
        </w:pBdr>
        <w:spacing w:after="0" w:line="360" w:lineRule="auto"/>
        <w:ind w:left="720"/>
        <w:rPr>
          <w:rFonts w:ascii="Arial" w:hAnsi="Arial" w:cs="Arial"/>
          <w:color w:val="000000"/>
          <w:sz w:val="24"/>
          <w:szCs w:val="24"/>
        </w:rPr>
      </w:pPr>
      <w:r w:rsidRPr="00D84EAA">
        <w:rPr>
          <w:rFonts w:ascii="Arial" w:hAnsi="Arial" w:cs="Arial"/>
          <w:color w:val="000000"/>
          <w:sz w:val="24"/>
          <w:szCs w:val="24"/>
        </w:rPr>
        <w:t xml:space="preserve">Whether, with reference to the Prevention and Combating of Corrupt Activities Act, Act 12 of 2004, he and the Government have taken any action regarding the utterances of the former President, Mr J G Zuma, on numerous occasions while he was still President, including a gathering of the Congress of South African Students over free tertiary education held at </w:t>
      </w:r>
      <w:r w:rsidRPr="00D84EAA">
        <w:rPr>
          <w:rFonts w:ascii="Arial" w:eastAsia="MS Mincho" w:hAnsi="Arial" w:cs="Arial"/>
          <w:sz w:val="24"/>
          <w:szCs w:val="24"/>
        </w:rPr>
        <w:t>Ethekwini</w:t>
      </w:r>
      <w:r w:rsidRPr="00D84EAA">
        <w:rPr>
          <w:rFonts w:ascii="Arial" w:hAnsi="Arial" w:cs="Arial"/>
          <w:color w:val="000000"/>
          <w:sz w:val="24"/>
          <w:szCs w:val="24"/>
        </w:rPr>
        <w:t xml:space="preserve"> City Hall in Durban, that he was aware of corrupt activities that were committed but he kept quiet; if not, why not; if so, what are the relevant details of the action taken?</w:t>
      </w:r>
      <w:r>
        <w:rPr>
          <w:rFonts w:ascii="Arial" w:hAnsi="Arial" w:cs="Arial"/>
          <w:color w:val="000000"/>
          <w:sz w:val="24"/>
          <w:szCs w:val="24"/>
        </w:rPr>
        <w:t xml:space="preserve"> </w:t>
      </w:r>
      <w:r w:rsidRPr="00D84EAA">
        <w:rPr>
          <w:rFonts w:ascii="Arial" w:hAnsi="Arial" w:cs="Arial"/>
          <w:color w:val="000000"/>
          <w:sz w:val="24"/>
          <w:szCs w:val="24"/>
        </w:rPr>
        <w:t>NW2364E</w:t>
      </w:r>
    </w:p>
    <w:p w:rsidR="007458E3" w:rsidRDefault="007458E3" w:rsidP="00596048">
      <w:pPr>
        <w:pBdr>
          <w:top w:val="nil"/>
          <w:left w:val="nil"/>
          <w:bottom w:val="nil"/>
          <w:right w:val="nil"/>
          <w:between w:val="nil"/>
        </w:pBdr>
        <w:spacing w:after="0" w:line="360" w:lineRule="auto"/>
        <w:rPr>
          <w:rFonts w:ascii="Arial" w:hAnsi="Arial" w:cs="Arial"/>
          <w:b/>
          <w:color w:val="000000"/>
          <w:sz w:val="24"/>
          <w:szCs w:val="24"/>
        </w:rPr>
      </w:pPr>
    </w:p>
    <w:p w:rsidR="008B0FB3" w:rsidRDefault="008B0FB3" w:rsidP="00596048">
      <w:pPr>
        <w:pBdr>
          <w:top w:val="nil"/>
          <w:left w:val="nil"/>
          <w:bottom w:val="nil"/>
          <w:right w:val="nil"/>
          <w:between w:val="nil"/>
        </w:pBdr>
        <w:spacing w:after="0" w:line="360" w:lineRule="auto"/>
        <w:rPr>
          <w:rFonts w:ascii="Arial" w:hAnsi="Arial" w:cs="Arial"/>
          <w:b/>
          <w:color w:val="000000"/>
          <w:sz w:val="24"/>
          <w:szCs w:val="24"/>
        </w:rPr>
      </w:pPr>
      <w:r>
        <w:rPr>
          <w:rFonts w:ascii="Arial" w:hAnsi="Arial" w:cs="Arial"/>
          <w:b/>
          <w:color w:val="000000"/>
          <w:sz w:val="24"/>
          <w:szCs w:val="24"/>
        </w:rPr>
        <w:t>REPLY:</w:t>
      </w:r>
    </w:p>
    <w:p w:rsidR="00596048" w:rsidRDefault="00596048" w:rsidP="00596048">
      <w:pPr>
        <w:spacing w:after="0" w:line="360" w:lineRule="auto"/>
        <w:ind w:left="720"/>
        <w:rPr>
          <w:rFonts w:ascii="Arial" w:hAnsi="Arial" w:cs="Arial"/>
          <w:sz w:val="24"/>
          <w:szCs w:val="24"/>
          <w:lang w:val="en-GB"/>
        </w:rPr>
      </w:pPr>
    </w:p>
    <w:p w:rsidR="008B0FB3" w:rsidRPr="00E626FA" w:rsidRDefault="008B0FB3" w:rsidP="00596048">
      <w:pPr>
        <w:spacing w:after="0" w:line="360" w:lineRule="auto"/>
        <w:rPr>
          <w:rFonts w:ascii="Arial" w:hAnsi="Arial" w:cs="Arial"/>
          <w:sz w:val="24"/>
          <w:szCs w:val="24"/>
          <w:lang w:val="en-GB"/>
        </w:rPr>
      </w:pPr>
      <w:r w:rsidRPr="00E626FA">
        <w:rPr>
          <w:rFonts w:ascii="Arial" w:hAnsi="Arial" w:cs="Arial"/>
          <w:sz w:val="24"/>
          <w:szCs w:val="24"/>
          <w:lang w:val="en-GB"/>
        </w:rPr>
        <w:t xml:space="preserve">Section 34 of the Prevention and Combating of Corrupt Activities Act (Act 12 of 2004) requires that “any person who holds a position of authority” and who knows or ought reasonably to have known or suspected that any other person has committed certain listed offences must report such knowledge or suspicion or cause such knowledge or suspicion to be reported to a Police </w:t>
      </w:r>
      <w:r w:rsidR="00904A48">
        <w:rPr>
          <w:rFonts w:ascii="Arial" w:hAnsi="Arial" w:cs="Arial"/>
          <w:sz w:val="24"/>
          <w:szCs w:val="24"/>
          <w:lang w:val="en-GB"/>
        </w:rPr>
        <w:t>O</w:t>
      </w:r>
      <w:r w:rsidRPr="00E626FA">
        <w:rPr>
          <w:rFonts w:ascii="Arial" w:hAnsi="Arial" w:cs="Arial"/>
          <w:sz w:val="24"/>
          <w:szCs w:val="24"/>
          <w:lang w:val="en-GB"/>
        </w:rPr>
        <w:t xml:space="preserve">fficial in the Directorate for Priority Crime Investigation at </w:t>
      </w:r>
      <w:r w:rsidR="00904A48">
        <w:rPr>
          <w:rFonts w:ascii="Arial" w:hAnsi="Arial" w:cs="Arial"/>
          <w:sz w:val="24"/>
          <w:szCs w:val="24"/>
          <w:lang w:val="en-GB"/>
        </w:rPr>
        <w:t>the South African Police Service</w:t>
      </w:r>
      <w:r w:rsidRPr="00E626FA">
        <w:rPr>
          <w:rFonts w:ascii="Arial" w:hAnsi="Arial" w:cs="Arial"/>
          <w:sz w:val="24"/>
          <w:szCs w:val="24"/>
          <w:lang w:val="en-GB"/>
        </w:rPr>
        <w:t xml:space="preserve"> (SAPS)</w:t>
      </w:r>
      <w:r>
        <w:rPr>
          <w:rFonts w:ascii="Arial" w:hAnsi="Arial" w:cs="Arial"/>
          <w:sz w:val="24"/>
          <w:szCs w:val="24"/>
          <w:lang w:val="en-GB"/>
        </w:rPr>
        <w:t>.</w:t>
      </w:r>
    </w:p>
    <w:p w:rsidR="00596048" w:rsidRDefault="00596048" w:rsidP="00596048">
      <w:pPr>
        <w:spacing w:after="0" w:line="360" w:lineRule="auto"/>
        <w:rPr>
          <w:rFonts w:ascii="Arial" w:hAnsi="Arial" w:cs="Arial"/>
          <w:sz w:val="24"/>
          <w:szCs w:val="24"/>
          <w:lang w:val="en-GB"/>
        </w:rPr>
      </w:pPr>
    </w:p>
    <w:p w:rsidR="008B0FB3" w:rsidRDefault="008B0FB3" w:rsidP="00596048">
      <w:pPr>
        <w:spacing w:after="0" w:line="360" w:lineRule="auto"/>
        <w:rPr>
          <w:rFonts w:ascii="Arial" w:hAnsi="Arial" w:cs="Arial"/>
          <w:sz w:val="24"/>
          <w:szCs w:val="24"/>
          <w:lang w:val="en-GB"/>
        </w:rPr>
      </w:pPr>
      <w:r w:rsidRPr="00E626FA">
        <w:rPr>
          <w:rFonts w:ascii="Arial" w:hAnsi="Arial" w:cs="Arial"/>
          <w:sz w:val="24"/>
          <w:szCs w:val="24"/>
          <w:lang w:val="en-GB"/>
        </w:rPr>
        <w:t>The Act further defines “any person who holds a position of authority” as:</w:t>
      </w:r>
    </w:p>
    <w:p w:rsidR="00596048" w:rsidRPr="00E626FA" w:rsidRDefault="00596048" w:rsidP="00596048">
      <w:pPr>
        <w:spacing w:after="0" w:line="360" w:lineRule="auto"/>
        <w:rPr>
          <w:rFonts w:ascii="Arial" w:hAnsi="Arial" w:cs="Arial"/>
          <w:sz w:val="24"/>
          <w:szCs w:val="24"/>
          <w:lang w:val="en-GB"/>
        </w:rPr>
      </w:pP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the Director-General or head, or equivalent officer, of a national or provincial department;</w:t>
      </w:r>
    </w:p>
    <w:p w:rsidR="008B0FB3" w:rsidRPr="00904A48" w:rsidRDefault="008B64E5" w:rsidP="00596048">
      <w:pPr>
        <w:numPr>
          <w:ilvl w:val="0"/>
          <w:numId w:val="14"/>
        </w:numPr>
        <w:spacing w:after="0" w:line="360" w:lineRule="auto"/>
        <w:ind w:left="567" w:hanging="567"/>
        <w:rPr>
          <w:rFonts w:ascii="Arial" w:eastAsia="Times New Roman" w:hAnsi="Arial" w:cs="Arial"/>
          <w:i/>
          <w:sz w:val="24"/>
          <w:szCs w:val="24"/>
        </w:rPr>
      </w:pPr>
      <w:r>
        <w:rPr>
          <w:rFonts w:ascii="Arial" w:eastAsia="Times New Roman" w:hAnsi="Arial" w:cs="Arial"/>
          <w:i/>
          <w:sz w:val="24"/>
          <w:szCs w:val="24"/>
        </w:rPr>
        <w:lastRenderedPageBreak/>
        <w:t xml:space="preserve">in the case of </w:t>
      </w:r>
      <w:r w:rsidR="008B0FB3" w:rsidRPr="00904A48">
        <w:rPr>
          <w:rFonts w:ascii="Arial" w:eastAsia="Times New Roman" w:hAnsi="Arial" w:cs="Arial"/>
          <w:i/>
          <w:sz w:val="24"/>
          <w:szCs w:val="24"/>
        </w:rPr>
        <w:t>a</w:t>
      </w:r>
      <w:r>
        <w:rPr>
          <w:rFonts w:ascii="Arial" w:eastAsia="Times New Roman" w:hAnsi="Arial" w:cs="Arial"/>
          <w:i/>
          <w:sz w:val="24"/>
          <w:szCs w:val="24"/>
        </w:rPr>
        <w:t xml:space="preserve"> municipality, the</w:t>
      </w:r>
      <w:r w:rsidR="008B0FB3" w:rsidRPr="00904A48">
        <w:rPr>
          <w:rFonts w:ascii="Arial" w:eastAsia="Times New Roman" w:hAnsi="Arial" w:cs="Arial"/>
          <w:i/>
          <w:sz w:val="24"/>
          <w:szCs w:val="24"/>
        </w:rPr>
        <w:t xml:space="preserve"> municipal manager</w:t>
      </w:r>
      <w:r>
        <w:rPr>
          <w:rFonts w:ascii="Arial" w:eastAsia="Times New Roman" w:hAnsi="Arial" w:cs="Arial"/>
          <w:i/>
          <w:sz w:val="24"/>
          <w:szCs w:val="24"/>
        </w:rPr>
        <w:t xml:space="preserve"> appointed in terms of section 82 of the Local government: Municipal Structures Act, 1998 (Act 117 of 1998)</w:t>
      </w:r>
      <w:r w:rsidR="00904A48">
        <w:rPr>
          <w:rFonts w:ascii="Arial" w:eastAsia="Times New Roman" w:hAnsi="Arial" w:cs="Arial"/>
          <w:i/>
          <w:sz w:val="24"/>
          <w:szCs w:val="24"/>
        </w:rPr>
        <w:t>;</w:t>
      </w:r>
      <w:r w:rsidR="008B0FB3" w:rsidRPr="00904A48">
        <w:rPr>
          <w:rFonts w:ascii="Arial" w:eastAsia="Times New Roman" w:hAnsi="Arial" w:cs="Arial"/>
          <w:i/>
          <w:sz w:val="24"/>
          <w:szCs w:val="24"/>
        </w:rPr>
        <w:t xml:space="preserve"> </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any public officer in the Senior Management Service of a public body;</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any head, rector or principal of a tertiary institution;</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the manager, secretary or a director of a company</w:t>
      </w:r>
      <w:r w:rsidR="00904A48">
        <w:rPr>
          <w:rFonts w:ascii="Arial" w:eastAsia="Times New Roman" w:hAnsi="Arial" w:cs="Arial"/>
          <w:i/>
          <w:sz w:val="24"/>
          <w:szCs w:val="24"/>
        </w:rPr>
        <w:t xml:space="preserve"> as defined in the Companies Act, 1973 (Act 61 of 1973), and includes a member of a close corporation as defined in the Close Corporations Act, 1984 (Act 69 of 1984)</w:t>
      </w:r>
      <w:r w:rsidRPr="00904A48">
        <w:rPr>
          <w:rFonts w:ascii="Arial" w:eastAsia="Times New Roman" w:hAnsi="Arial" w:cs="Arial"/>
          <w:i/>
          <w:sz w:val="24"/>
          <w:szCs w:val="24"/>
        </w:rPr>
        <w:t>;</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the executive manager of any bank or other financial institution;</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any partner in a partnership;</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 xml:space="preserve">any person who has been appointed as chief executive officer or an equivalent officer of any </w:t>
      </w:r>
      <w:r w:rsidR="00904A48">
        <w:rPr>
          <w:rFonts w:ascii="Arial" w:eastAsia="Times New Roman" w:hAnsi="Arial" w:cs="Arial"/>
          <w:i/>
          <w:sz w:val="24"/>
          <w:szCs w:val="24"/>
        </w:rPr>
        <w:t xml:space="preserve">agency, authority, board, commission, committee, corporation, council, department, </w:t>
      </w:r>
      <w:r w:rsidR="008B64E5">
        <w:rPr>
          <w:rFonts w:ascii="Arial" w:eastAsia="Times New Roman" w:hAnsi="Arial" w:cs="Arial"/>
          <w:i/>
          <w:sz w:val="24"/>
          <w:szCs w:val="24"/>
        </w:rPr>
        <w:t xml:space="preserve">entity, financial institution, foundation, fund, institute, service, or any other </w:t>
      </w:r>
      <w:r w:rsidRPr="00904A48">
        <w:rPr>
          <w:rFonts w:ascii="Arial" w:eastAsia="Times New Roman" w:hAnsi="Arial" w:cs="Arial"/>
          <w:i/>
          <w:sz w:val="24"/>
          <w:szCs w:val="24"/>
        </w:rPr>
        <w:t>institution or organisation, whether established by legislation, contract or any other legal means;</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any other person who is responsible for the overall management and control of the business of an employer; or</w:t>
      </w:r>
    </w:p>
    <w:p w:rsidR="008B0FB3" w:rsidRPr="00904A48" w:rsidRDefault="008B0FB3" w:rsidP="00596048">
      <w:pPr>
        <w:numPr>
          <w:ilvl w:val="0"/>
          <w:numId w:val="14"/>
        </w:numPr>
        <w:spacing w:after="0" w:line="360" w:lineRule="auto"/>
        <w:ind w:left="567" w:hanging="567"/>
        <w:rPr>
          <w:rFonts w:ascii="Arial" w:eastAsia="Times New Roman" w:hAnsi="Arial" w:cs="Arial"/>
          <w:i/>
          <w:sz w:val="24"/>
          <w:szCs w:val="24"/>
        </w:rPr>
      </w:pPr>
      <w:r w:rsidRPr="00904A48">
        <w:rPr>
          <w:rFonts w:ascii="Arial" w:eastAsia="Times New Roman" w:hAnsi="Arial" w:cs="Arial"/>
          <w:i/>
          <w:sz w:val="24"/>
          <w:szCs w:val="24"/>
        </w:rPr>
        <w:t>any pers</w:t>
      </w:r>
      <w:r w:rsidR="00904A48">
        <w:rPr>
          <w:rFonts w:ascii="Arial" w:eastAsia="Times New Roman" w:hAnsi="Arial" w:cs="Arial"/>
          <w:i/>
          <w:sz w:val="24"/>
          <w:szCs w:val="24"/>
        </w:rPr>
        <w:t>on contemplated in paragraphs (a) to (i</w:t>
      </w:r>
      <w:r w:rsidRPr="00904A48">
        <w:rPr>
          <w:rFonts w:ascii="Arial" w:eastAsia="Times New Roman" w:hAnsi="Arial" w:cs="Arial"/>
          <w:i/>
          <w:sz w:val="24"/>
          <w:szCs w:val="24"/>
        </w:rPr>
        <w:t>), who has been appointed in an acting or temporary capacity.</w:t>
      </w:r>
    </w:p>
    <w:p w:rsidR="00596048" w:rsidRDefault="00596048" w:rsidP="00596048">
      <w:pPr>
        <w:spacing w:after="0" w:line="360" w:lineRule="auto"/>
        <w:rPr>
          <w:rFonts w:ascii="Arial" w:hAnsi="Arial" w:cs="Arial"/>
          <w:sz w:val="24"/>
          <w:szCs w:val="24"/>
          <w:lang w:val="en-GB"/>
        </w:rPr>
      </w:pPr>
    </w:p>
    <w:p w:rsidR="00ED303B" w:rsidRDefault="00ED303B" w:rsidP="00596048">
      <w:pPr>
        <w:spacing w:after="0" w:line="360" w:lineRule="auto"/>
        <w:rPr>
          <w:rFonts w:ascii="Arial" w:hAnsi="Arial" w:cs="Arial"/>
          <w:sz w:val="24"/>
          <w:szCs w:val="24"/>
          <w:lang w:val="en-GB"/>
        </w:rPr>
      </w:pPr>
      <w:r>
        <w:rPr>
          <w:rFonts w:ascii="Arial" w:hAnsi="Arial" w:cs="Arial"/>
          <w:sz w:val="24"/>
          <w:szCs w:val="24"/>
          <w:lang w:val="en-GB"/>
        </w:rPr>
        <w:t>The</w:t>
      </w:r>
      <w:r w:rsidR="008B0FB3">
        <w:rPr>
          <w:rFonts w:ascii="Arial" w:hAnsi="Arial" w:cs="Arial"/>
          <w:sz w:val="24"/>
          <w:szCs w:val="24"/>
          <w:lang w:val="en-GB"/>
        </w:rPr>
        <w:t xml:space="preserve"> Act does not place any statutory obligation on the </w:t>
      </w:r>
      <w:r>
        <w:rPr>
          <w:rFonts w:ascii="Arial" w:hAnsi="Arial" w:cs="Arial"/>
          <w:sz w:val="24"/>
          <w:szCs w:val="24"/>
          <w:lang w:val="en-GB"/>
        </w:rPr>
        <w:t>President</w:t>
      </w:r>
      <w:r w:rsidR="008B0FB3">
        <w:rPr>
          <w:rFonts w:ascii="Arial" w:hAnsi="Arial" w:cs="Arial"/>
          <w:sz w:val="24"/>
          <w:szCs w:val="24"/>
          <w:lang w:val="en-GB"/>
        </w:rPr>
        <w:t xml:space="preserve"> </w:t>
      </w:r>
      <w:r w:rsidR="007A372C">
        <w:rPr>
          <w:rFonts w:ascii="Arial" w:hAnsi="Arial" w:cs="Arial"/>
          <w:sz w:val="24"/>
          <w:szCs w:val="24"/>
          <w:lang w:val="en-GB"/>
        </w:rPr>
        <w:t>or</w:t>
      </w:r>
      <w:r w:rsidR="008B0FB3">
        <w:rPr>
          <w:rFonts w:ascii="Arial" w:hAnsi="Arial" w:cs="Arial"/>
          <w:sz w:val="24"/>
          <w:szCs w:val="24"/>
          <w:lang w:val="en-GB"/>
        </w:rPr>
        <w:t xml:space="preserve"> Members of the Executive, Members of </w:t>
      </w:r>
      <w:r>
        <w:rPr>
          <w:rFonts w:ascii="Arial" w:hAnsi="Arial" w:cs="Arial"/>
          <w:sz w:val="24"/>
          <w:szCs w:val="24"/>
          <w:lang w:val="en-GB"/>
        </w:rPr>
        <w:t>Legislatures or the Judiciary,</w:t>
      </w:r>
    </w:p>
    <w:p w:rsidR="00ED303B" w:rsidRDefault="00ED303B" w:rsidP="00596048">
      <w:pPr>
        <w:spacing w:after="0" w:line="360" w:lineRule="auto"/>
        <w:rPr>
          <w:rFonts w:ascii="Arial" w:hAnsi="Arial" w:cs="Arial"/>
          <w:sz w:val="24"/>
          <w:szCs w:val="24"/>
          <w:lang w:val="en-GB"/>
        </w:rPr>
      </w:pPr>
    </w:p>
    <w:p w:rsidR="008B0FB3" w:rsidRDefault="00ED303B" w:rsidP="00596048">
      <w:pPr>
        <w:spacing w:after="0" w:line="360" w:lineRule="auto"/>
        <w:rPr>
          <w:rFonts w:ascii="Arial" w:hAnsi="Arial" w:cs="Arial"/>
          <w:sz w:val="24"/>
          <w:szCs w:val="24"/>
        </w:rPr>
      </w:pPr>
      <w:r>
        <w:rPr>
          <w:rFonts w:ascii="Arial" w:hAnsi="Arial" w:cs="Arial"/>
          <w:sz w:val="24"/>
          <w:szCs w:val="24"/>
          <w:lang w:val="en-GB"/>
        </w:rPr>
        <w:t>It</w:t>
      </w:r>
      <w:r w:rsidR="008B0FB3">
        <w:rPr>
          <w:rFonts w:ascii="Arial" w:hAnsi="Arial" w:cs="Arial"/>
          <w:sz w:val="24"/>
          <w:szCs w:val="24"/>
          <w:lang w:val="en-GB"/>
        </w:rPr>
        <w:t xml:space="preserve"> is important</w:t>
      </w:r>
      <w:r>
        <w:rPr>
          <w:rFonts w:ascii="Arial" w:hAnsi="Arial" w:cs="Arial"/>
          <w:sz w:val="24"/>
          <w:szCs w:val="24"/>
          <w:lang w:val="en-GB"/>
        </w:rPr>
        <w:t>, however,</w:t>
      </w:r>
      <w:r w:rsidR="008B0FB3">
        <w:rPr>
          <w:rFonts w:ascii="Arial" w:hAnsi="Arial" w:cs="Arial"/>
          <w:sz w:val="24"/>
          <w:szCs w:val="24"/>
          <w:lang w:val="en-GB"/>
        </w:rPr>
        <w:t xml:space="preserve"> to emphasise that t</w:t>
      </w:r>
      <w:r w:rsidR="008B0FB3" w:rsidRPr="00983AF7">
        <w:rPr>
          <w:rFonts w:ascii="Arial" w:hAnsi="Arial" w:cs="Arial"/>
          <w:sz w:val="24"/>
          <w:szCs w:val="24"/>
        </w:rPr>
        <w:t>he fight against corruption is a continuous process</w:t>
      </w:r>
      <w:r w:rsidR="008B0FB3">
        <w:rPr>
          <w:rFonts w:ascii="Arial" w:hAnsi="Arial" w:cs="Arial"/>
          <w:sz w:val="24"/>
          <w:szCs w:val="24"/>
        </w:rPr>
        <w:t xml:space="preserve">, which requires </w:t>
      </w:r>
      <w:r w:rsidR="007A372C">
        <w:rPr>
          <w:rFonts w:ascii="Arial" w:hAnsi="Arial" w:cs="Arial"/>
          <w:sz w:val="24"/>
          <w:szCs w:val="24"/>
        </w:rPr>
        <w:t xml:space="preserve">the involvement of all </w:t>
      </w:r>
      <w:r w:rsidR="008B0FB3">
        <w:rPr>
          <w:rFonts w:ascii="Arial" w:hAnsi="Arial" w:cs="Arial"/>
          <w:sz w:val="24"/>
          <w:szCs w:val="24"/>
        </w:rPr>
        <w:t>citize</w:t>
      </w:r>
      <w:r w:rsidR="004C1A46">
        <w:rPr>
          <w:rFonts w:ascii="Arial" w:hAnsi="Arial" w:cs="Arial"/>
          <w:sz w:val="24"/>
          <w:szCs w:val="24"/>
        </w:rPr>
        <w:t xml:space="preserve">ns and that provided with evidence, </w:t>
      </w:r>
      <w:r>
        <w:rPr>
          <w:rFonts w:ascii="Arial" w:hAnsi="Arial" w:cs="Arial"/>
          <w:sz w:val="24"/>
          <w:szCs w:val="24"/>
        </w:rPr>
        <w:t>the relevant law enforcement agencies</w:t>
      </w:r>
      <w:r w:rsidR="004C1A46">
        <w:rPr>
          <w:rFonts w:ascii="Arial" w:hAnsi="Arial" w:cs="Arial"/>
          <w:sz w:val="24"/>
          <w:szCs w:val="24"/>
        </w:rPr>
        <w:t xml:space="preserve"> would not hesitate to take the necessary actions.</w:t>
      </w:r>
    </w:p>
    <w:p w:rsidR="004C5622" w:rsidRDefault="004C5622" w:rsidP="00596048">
      <w:pPr>
        <w:spacing w:after="0" w:line="360" w:lineRule="auto"/>
        <w:rPr>
          <w:rFonts w:ascii="Arial" w:hAnsi="Arial" w:cs="Arial"/>
          <w:sz w:val="24"/>
          <w:szCs w:val="24"/>
        </w:rPr>
      </w:pPr>
    </w:p>
    <w:p w:rsidR="004C5622" w:rsidRPr="008B64E5" w:rsidRDefault="00ED303B" w:rsidP="00596048">
      <w:pPr>
        <w:spacing w:after="0" w:line="360" w:lineRule="auto"/>
        <w:rPr>
          <w:rFonts w:ascii="Arial" w:hAnsi="Arial" w:cs="Arial"/>
          <w:sz w:val="24"/>
          <w:szCs w:val="24"/>
          <w:lang w:val="en-GB"/>
        </w:rPr>
      </w:pPr>
      <w:r>
        <w:rPr>
          <w:rFonts w:ascii="Arial" w:hAnsi="Arial" w:cs="Arial"/>
          <w:sz w:val="24"/>
          <w:szCs w:val="24"/>
        </w:rPr>
        <w:t>We</w:t>
      </w:r>
      <w:r w:rsidR="004C5622">
        <w:rPr>
          <w:rFonts w:ascii="Arial" w:hAnsi="Arial" w:cs="Arial"/>
          <w:sz w:val="24"/>
          <w:szCs w:val="24"/>
        </w:rPr>
        <w:t xml:space="preserve"> would</w:t>
      </w:r>
      <w:r w:rsidR="004C1A46">
        <w:rPr>
          <w:rFonts w:ascii="Arial" w:hAnsi="Arial" w:cs="Arial"/>
          <w:sz w:val="24"/>
          <w:szCs w:val="24"/>
        </w:rPr>
        <w:t xml:space="preserve"> therefore</w:t>
      </w:r>
      <w:r w:rsidR="004C5622">
        <w:rPr>
          <w:rFonts w:ascii="Arial" w:hAnsi="Arial" w:cs="Arial"/>
          <w:sz w:val="24"/>
          <w:szCs w:val="24"/>
        </w:rPr>
        <w:t xml:space="preserve"> encourage</w:t>
      </w:r>
      <w:r>
        <w:rPr>
          <w:rFonts w:ascii="Arial" w:hAnsi="Arial" w:cs="Arial"/>
          <w:sz w:val="24"/>
          <w:szCs w:val="24"/>
        </w:rPr>
        <w:t xml:space="preserve"> all South Africans, regardless of the position they occupy,</w:t>
      </w:r>
      <w:r w:rsidR="004C5622">
        <w:rPr>
          <w:rFonts w:ascii="Arial" w:hAnsi="Arial" w:cs="Arial"/>
          <w:sz w:val="24"/>
          <w:szCs w:val="24"/>
        </w:rPr>
        <w:t xml:space="preserve"> </w:t>
      </w:r>
      <w:r>
        <w:rPr>
          <w:rFonts w:ascii="Arial" w:hAnsi="Arial" w:cs="Arial"/>
          <w:sz w:val="24"/>
          <w:szCs w:val="24"/>
        </w:rPr>
        <w:t>to provide any</w:t>
      </w:r>
      <w:r w:rsidR="004C5622">
        <w:rPr>
          <w:rFonts w:ascii="Arial" w:hAnsi="Arial" w:cs="Arial"/>
          <w:sz w:val="24"/>
          <w:szCs w:val="24"/>
        </w:rPr>
        <w:t xml:space="preserve"> evidence of alleged co</w:t>
      </w:r>
      <w:r>
        <w:rPr>
          <w:rFonts w:ascii="Arial" w:hAnsi="Arial" w:cs="Arial"/>
          <w:sz w:val="24"/>
          <w:szCs w:val="24"/>
        </w:rPr>
        <w:t>rrupt activities</w:t>
      </w:r>
      <w:r w:rsidR="004C1A46">
        <w:rPr>
          <w:rFonts w:ascii="Arial" w:hAnsi="Arial" w:cs="Arial"/>
          <w:sz w:val="24"/>
          <w:szCs w:val="24"/>
        </w:rPr>
        <w:t xml:space="preserve"> to </w:t>
      </w:r>
      <w:r>
        <w:rPr>
          <w:rFonts w:ascii="Arial" w:hAnsi="Arial" w:cs="Arial"/>
          <w:sz w:val="24"/>
          <w:szCs w:val="24"/>
        </w:rPr>
        <w:t>the</w:t>
      </w:r>
      <w:r w:rsidR="004C5622">
        <w:rPr>
          <w:rFonts w:ascii="Arial" w:hAnsi="Arial" w:cs="Arial"/>
          <w:sz w:val="24"/>
          <w:szCs w:val="24"/>
        </w:rPr>
        <w:t xml:space="preserve"> SAPS.</w:t>
      </w:r>
    </w:p>
    <w:p w:rsidR="007458E3" w:rsidRPr="007458E3" w:rsidRDefault="00F22269" w:rsidP="005650D4">
      <w:pPr>
        <w:spacing w:after="0" w:line="360" w:lineRule="auto"/>
        <w:outlineLvl w:val="0"/>
        <w:rPr>
          <w:rFonts w:ascii="Arial" w:hAnsi="Arial" w:cs="Arial"/>
          <w:sz w:val="24"/>
          <w:szCs w:val="24"/>
        </w:rPr>
      </w:pPr>
      <w:r>
        <w:rPr>
          <w:rFonts w:ascii="Arial" w:hAnsi="Arial" w:cs="Arial"/>
          <w:sz w:val="24"/>
          <w:szCs w:val="24"/>
        </w:rPr>
        <w:t xml:space="preserve"> </w:t>
      </w:r>
    </w:p>
    <w:p w:rsidR="007458E3" w:rsidRPr="00F22269" w:rsidRDefault="007458E3" w:rsidP="00596048">
      <w:pPr>
        <w:spacing w:after="0" w:line="360" w:lineRule="auto"/>
        <w:ind w:left="1440" w:hanging="731"/>
        <w:rPr>
          <w:rFonts w:ascii="Arial" w:hAnsi="Arial" w:cs="Arial"/>
          <w:sz w:val="24"/>
          <w:szCs w:val="24"/>
        </w:rPr>
      </w:pPr>
    </w:p>
    <w:sectPr w:rsidR="007458E3" w:rsidRPr="00F22269">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24" w:rsidRDefault="00211E24" w:rsidP="00713A69">
      <w:pPr>
        <w:spacing w:after="0" w:line="240" w:lineRule="auto"/>
      </w:pPr>
      <w:r>
        <w:separator/>
      </w:r>
    </w:p>
  </w:endnote>
  <w:endnote w:type="continuationSeparator" w:id="0">
    <w:p w:rsidR="00211E24" w:rsidRDefault="00211E24"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211E24">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24" w:rsidRDefault="00211E24" w:rsidP="00713A69">
      <w:pPr>
        <w:spacing w:after="0" w:line="240" w:lineRule="auto"/>
      </w:pPr>
      <w:r>
        <w:separator/>
      </w:r>
    </w:p>
  </w:footnote>
  <w:footnote w:type="continuationSeparator" w:id="0">
    <w:p w:rsidR="00211E24" w:rsidRDefault="00211E24"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CDB5304"/>
    <w:multiLevelType w:val="hybridMultilevel"/>
    <w:tmpl w:val="0502582C"/>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76C34FC"/>
    <w:multiLevelType w:val="hybridMultilevel"/>
    <w:tmpl w:val="CE7E6D34"/>
    <w:lvl w:ilvl="0" w:tplc="8850E1AA">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
    <w:nsid w:val="52972B62"/>
    <w:multiLevelType w:val="hybridMultilevel"/>
    <w:tmpl w:val="3C1AFD80"/>
    <w:lvl w:ilvl="0" w:tplc="9F8EBC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5F25B4F"/>
    <w:multiLevelType w:val="hybridMultilevel"/>
    <w:tmpl w:val="77AA49CA"/>
    <w:lvl w:ilvl="0" w:tplc="1C090001">
      <w:start w:val="1"/>
      <w:numFmt w:val="bullet"/>
      <w:lvlText w:val=""/>
      <w:lvlJc w:val="left"/>
      <w:pPr>
        <w:ind w:left="2138" w:hanging="360"/>
      </w:pPr>
      <w:rPr>
        <w:rFonts w:ascii="Symbol" w:hAnsi="Symbol" w:hint="default"/>
      </w:rPr>
    </w:lvl>
    <w:lvl w:ilvl="1" w:tplc="1C090003" w:tentative="1">
      <w:start w:val="1"/>
      <w:numFmt w:val="bullet"/>
      <w:lvlText w:val="o"/>
      <w:lvlJc w:val="left"/>
      <w:pPr>
        <w:ind w:left="2858" w:hanging="360"/>
      </w:pPr>
      <w:rPr>
        <w:rFonts w:ascii="Courier New" w:hAnsi="Courier New" w:cs="Courier New" w:hint="default"/>
      </w:rPr>
    </w:lvl>
    <w:lvl w:ilvl="2" w:tplc="1C090005" w:tentative="1">
      <w:start w:val="1"/>
      <w:numFmt w:val="bullet"/>
      <w:lvlText w:val=""/>
      <w:lvlJc w:val="left"/>
      <w:pPr>
        <w:ind w:left="3578" w:hanging="360"/>
      </w:pPr>
      <w:rPr>
        <w:rFonts w:ascii="Wingdings" w:hAnsi="Wingdings" w:hint="default"/>
      </w:rPr>
    </w:lvl>
    <w:lvl w:ilvl="3" w:tplc="1C090001" w:tentative="1">
      <w:start w:val="1"/>
      <w:numFmt w:val="bullet"/>
      <w:lvlText w:val=""/>
      <w:lvlJc w:val="left"/>
      <w:pPr>
        <w:ind w:left="4298" w:hanging="360"/>
      </w:pPr>
      <w:rPr>
        <w:rFonts w:ascii="Symbol" w:hAnsi="Symbol" w:hint="default"/>
      </w:rPr>
    </w:lvl>
    <w:lvl w:ilvl="4" w:tplc="1C090003" w:tentative="1">
      <w:start w:val="1"/>
      <w:numFmt w:val="bullet"/>
      <w:lvlText w:val="o"/>
      <w:lvlJc w:val="left"/>
      <w:pPr>
        <w:ind w:left="5018" w:hanging="360"/>
      </w:pPr>
      <w:rPr>
        <w:rFonts w:ascii="Courier New" w:hAnsi="Courier New" w:cs="Courier New" w:hint="default"/>
      </w:rPr>
    </w:lvl>
    <w:lvl w:ilvl="5" w:tplc="1C090005" w:tentative="1">
      <w:start w:val="1"/>
      <w:numFmt w:val="bullet"/>
      <w:lvlText w:val=""/>
      <w:lvlJc w:val="left"/>
      <w:pPr>
        <w:ind w:left="5738" w:hanging="360"/>
      </w:pPr>
      <w:rPr>
        <w:rFonts w:ascii="Wingdings" w:hAnsi="Wingdings" w:hint="default"/>
      </w:rPr>
    </w:lvl>
    <w:lvl w:ilvl="6" w:tplc="1C090001" w:tentative="1">
      <w:start w:val="1"/>
      <w:numFmt w:val="bullet"/>
      <w:lvlText w:val=""/>
      <w:lvlJc w:val="left"/>
      <w:pPr>
        <w:ind w:left="6458" w:hanging="360"/>
      </w:pPr>
      <w:rPr>
        <w:rFonts w:ascii="Symbol" w:hAnsi="Symbol" w:hint="default"/>
      </w:rPr>
    </w:lvl>
    <w:lvl w:ilvl="7" w:tplc="1C090003" w:tentative="1">
      <w:start w:val="1"/>
      <w:numFmt w:val="bullet"/>
      <w:lvlText w:val="o"/>
      <w:lvlJc w:val="left"/>
      <w:pPr>
        <w:ind w:left="7178" w:hanging="360"/>
      </w:pPr>
      <w:rPr>
        <w:rFonts w:ascii="Courier New" w:hAnsi="Courier New" w:cs="Courier New" w:hint="default"/>
      </w:rPr>
    </w:lvl>
    <w:lvl w:ilvl="8" w:tplc="1C090005" w:tentative="1">
      <w:start w:val="1"/>
      <w:numFmt w:val="bullet"/>
      <w:lvlText w:val=""/>
      <w:lvlJc w:val="left"/>
      <w:pPr>
        <w:ind w:left="7898" w:hanging="360"/>
      </w:pPr>
      <w:rPr>
        <w:rFonts w:ascii="Wingdings" w:hAnsi="Wingdings" w:hint="default"/>
      </w:r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2F6A71"/>
    <w:multiLevelType w:val="hybridMultilevel"/>
    <w:tmpl w:val="B660FD18"/>
    <w:lvl w:ilvl="0" w:tplc="DFA65DCC">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6"/>
  </w:num>
  <w:num w:numId="7">
    <w:abstractNumId w:val="3"/>
  </w:num>
  <w:num w:numId="8">
    <w:abstractNumId w:val="6"/>
  </w:num>
  <w:num w:numId="9">
    <w:abstractNumId w:val="5"/>
  </w:num>
  <w:num w:numId="10">
    <w:abstractNumId w:val="14"/>
  </w:num>
  <w:num w:numId="11">
    <w:abstractNumId w:val="15"/>
  </w:num>
  <w:num w:numId="12">
    <w:abstractNumId w:val="11"/>
  </w:num>
  <w:num w:numId="13">
    <w:abstractNumId w:val="4"/>
  </w:num>
  <w:num w:numId="14">
    <w:abstractNumId w:val="1"/>
  </w:num>
  <w:num w:numId="15">
    <w:abstractNumId w:val="9"/>
  </w:num>
  <w:num w:numId="16">
    <w:abstractNumId w:val="10"/>
  </w:num>
  <w:num w:numId="17">
    <w:abstractNumId w:val="1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CF37CD"/>
    <w:rsid w:val="000110C4"/>
    <w:rsid w:val="000145E5"/>
    <w:rsid w:val="00022911"/>
    <w:rsid w:val="000349F0"/>
    <w:rsid w:val="00047367"/>
    <w:rsid w:val="00066FF3"/>
    <w:rsid w:val="000734D8"/>
    <w:rsid w:val="00077233"/>
    <w:rsid w:val="00096A76"/>
    <w:rsid w:val="000A33EF"/>
    <w:rsid w:val="000D2149"/>
    <w:rsid w:val="000F1C78"/>
    <w:rsid w:val="00120E85"/>
    <w:rsid w:val="0017523A"/>
    <w:rsid w:val="001913F7"/>
    <w:rsid w:val="001B1591"/>
    <w:rsid w:val="001C6578"/>
    <w:rsid w:val="001D767A"/>
    <w:rsid w:val="001E20D1"/>
    <w:rsid w:val="001E5664"/>
    <w:rsid w:val="001F34C3"/>
    <w:rsid w:val="001F4F3D"/>
    <w:rsid w:val="0020508D"/>
    <w:rsid w:val="00211E24"/>
    <w:rsid w:val="00213313"/>
    <w:rsid w:val="00227045"/>
    <w:rsid w:val="002366A6"/>
    <w:rsid w:val="00287C4C"/>
    <w:rsid w:val="002A3226"/>
    <w:rsid w:val="002B4BC1"/>
    <w:rsid w:val="002B65D5"/>
    <w:rsid w:val="002C5817"/>
    <w:rsid w:val="002E7F25"/>
    <w:rsid w:val="002F3719"/>
    <w:rsid w:val="00300EFA"/>
    <w:rsid w:val="003249F6"/>
    <w:rsid w:val="00332A25"/>
    <w:rsid w:val="0034747E"/>
    <w:rsid w:val="00355962"/>
    <w:rsid w:val="0036661C"/>
    <w:rsid w:val="00374522"/>
    <w:rsid w:val="003B5F8A"/>
    <w:rsid w:val="003D588E"/>
    <w:rsid w:val="0041399A"/>
    <w:rsid w:val="00450978"/>
    <w:rsid w:val="004926AB"/>
    <w:rsid w:val="00494BBE"/>
    <w:rsid w:val="004C1A46"/>
    <w:rsid w:val="004C4E98"/>
    <w:rsid w:val="004C5622"/>
    <w:rsid w:val="004D0E66"/>
    <w:rsid w:val="004F2259"/>
    <w:rsid w:val="0050375A"/>
    <w:rsid w:val="005155E0"/>
    <w:rsid w:val="00515E26"/>
    <w:rsid w:val="00533B7C"/>
    <w:rsid w:val="00553D47"/>
    <w:rsid w:val="00560007"/>
    <w:rsid w:val="00563044"/>
    <w:rsid w:val="00564A6B"/>
    <w:rsid w:val="005650D4"/>
    <w:rsid w:val="0056692F"/>
    <w:rsid w:val="00596048"/>
    <w:rsid w:val="005A31CB"/>
    <w:rsid w:val="005A6125"/>
    <w:rsid w:val="005B0745"/>
    <w:rsid w:val="005F71E6"/>
    <w:rsid w:val="006063AC"/>
    <w:rsid w:val="00606646"/>
    <w:rsid w:val="00615F3B"/>
    <w:rsid w:val="006664CA"/>
    <w:rsid w:val="00667306"/>
    <w:rsid w:val="006728C4"/>
    <w:rsid w:val="00674302"/>
    <w:rsid w:val="006770CC"/>
    <w:rsid w:val="00683EA9"/>
    <w:rsid w:val="00692E7E"/>
    <w:rsid w:val="00697D47"/>
    <w:rsid w:val="006E060A"/>
    <w:rsid w:val="006F1C27"/>
    <w:rsid w:val="00713A69"/>
    <w:rsid w:val="007245B1"/>
    <w:rsid w:val="00734A0E"/>
    <w:rsid w:val="007421D0"/>
    <w:rsid w:val="007458E3"/>
    <w:rsid w:val="007461CB"/>
    <w:rsid w:val="00754F67"/>
    <w:rsid w:val="00763EA2"/>
    <w:rsid w:val="00772801"/>
    <w:rsid w:val="00774CF9"/>
    <w:rsid w:val="007878F4"/>
    <w:rsid w:val="007973CE"/>
    <w:rsid w:val="00797F90"/>
    <w:rsid w:val="007A372C"/>
    <w:rsid w:val="007D401F"/>
    <w:rsid w:val="007D5201"/>
    <w:rsid w:val="007E0655"/>
    <w:rsid w:val="007E23BA"/>
    <w:rsid w:val="007E539C"/>
    <w:rsid w:val="007F62FC"/>
    <w:rsid w:val="00810066"/>
    <w:rsid w:val="00810246"/>
    <w:rsid w:val="00840602"/>
    <w:rsid w:val="00850188"/>
    <w:rsid w:val="00860B76"/>
    <w:rsid w:val="00864DEB"/>
    <w:rsid w:val="008A1922"/>
    <w:rsid w:val="008B0FB3"/>
    <w:rsid w:val="008B64E5"/>
    <w:rsid w:val="008C38DB"/>
    <w:rsid w:val="008D68A1"/>
    <w:rsid w:val="00904A48"/>
    <w:rsid w:val="00915853"/>
    <w:rsid w:val="00921435"/>
    <w:rsid w:val="00934243"/>
    <w:rsid w:val="00944608"/>
    <w:rsid w:val="00962230"/>
    <w:rsid w:val="009820E8"/>
    <w:rsid w:val="00995A65"/>
    <w:rsid w:val="00996643"/>
    <w:rsid w:val="009A5AC6"/>
    <w:rsid w:val="009B2041"/>
    <w:rsid w:val="009C6570"/>
    <w:rsid w:val="009E5D88"/>
    <w:rsid w:val="00A12DD8"/>
    <w:rsid w:val="00A50C3C"/>
    <w:rsid w:val="00A54B8B"/>
    <w:rsid w:val="00A56A57"/>
    <w:rsid w:val="00A6065D"/>
    <w:rsid w:val="00A85675"/>
    <w:rsid w:val="00AA70DC"/>
    <w:rsid w:val="00AC0F69"/>
    <w:rsid w:val="00B041D6"/>
    <w:rsid w:val="00B22032"/>
    <w:rsid w:val="00B447FE"/>
    <w:rsid w:val="00B70959"/>
    <w:rsid w:val="00B8184F"/>
    <w:rsid w:val="00B851A4"/>
    <w:rsid w:val="00B85B2A"/>
    <w:rsid w:val="00BB7842"/>
    <w:rsid w:val="00BC784B"/>
    <w:rsid w:val="00BD7134"/>
    <w:rsid w:val="00BF25B3"/>
    <w:rsid w:val="00C140DB"/>
    <w:rsid w:val="00C32881"/>
    <w:rsid w:val="00C34B39"/>
    <w:rsid w:val="00C3767E"/>
    <w:rsid w:val="00C44152"/>
    <w:rsid w:val="00C47E82"/>
    <w:rsid w:val="00C604A3"/>
    <w:rsid w:val="00C61C05"/>
    <w:rsid w:val="00C701FD"/>
    <w:rsid w:val="00C81080"/>
    <w:rsid w:val="00C84E01"/>
    <w:rsid w:val="00C86E59"/>
    <w:rsid w:val="00CF0095"/>
    <w:rsid w:val="00CF37CD"/>
    <w:rsid w:val="00D1668C"/>
    <w:rsid w:val="00D37D48"/>
    <w:rsid w:val="00D45B19"/>
    <w:rsid w:val="00D51311"/>
    <w:rsid w:val="00D6723D"/>
    <w:rsid w:val="00D84EAA"/>
    <w:rsid w:val="00DB274C"/>
    <w:rsid w:val="00DB4A5D"/>
    <w:rsid w:val="00DD51F2"/>
    <w:rsid w:val="00DF1336"/>
    <w:rsid w:val="00DF1965"/>
    <w:rsid w:val="00E512C8"/>
    <w:rsid w:val="00E805E7"/>
    <w:rsid w:val="00EA0AE9"/>
    <w:rsid w:val="00EA5902"/>
    <w:rsid w:val="00EB398D"/>
    <w:rsid w:val="00ED303B"/>
    <w:rsid w:val="00ED3AD5"/>
    <w:rsid w:val="00F04D3C"/>
    <w:rsid w:val="00F22269"/>
    <w:rsid w:val="00F22EAE"/>
    <w:rsid w:val="00F31209"/>
    <w:rsid w:val="00F36EC2"/>
    <w:rsid w:val="00F5538C"/>
    <w:rsid w:val="00F556A1"/>
    <w:rsid w:val="00F71F65"/>
    <w:rsid w:val="00F740FF"/>
    <w:rsid w:val="00F82282"/>
    <w:rsid w:val="00F9094F"/>
    <w:rsid w:val="00F95666"/>
    <w:rsid w:val="00FB13C7"/>
    <w:rsid w:val="00FB3A5A"/>
    <w:rsid w:val="00FC6BE9"/>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MediumGrid1-Accent2">
    <w:name w:val="Medium Grid 1 Accent 2"/>
    <w:aliases w:val="• List Paragraph"/>
    <w:basedOn w:val="Normal"/>
    <w:link w:val="MediumGrid1-Accent2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MediumGrid1-Accent2Char">
    <w:name w:val="Medium Grid 1 - Accent 2 Char"/>
    <w:aliases w:val="• List Paragraph Char"/>
    <w:link w:val="MediumGrid1-Accent2"/>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33459366">
      <w:bodyDiv w:val="1"/>
      <w:marLeft w:val="0"/>
      <w:marRight w:val="0"/>
      <w:marTop w:val="0"/>
      <w:marBottom w:val="0"/>
      <w:divBdr>
        <w:top w:val="none" w:sz="0" w:space="0" w:color="auto"/>
        <w:left w:val="none" w:sz="0" w:space="0" w:color="auto"/>
        <w:bottom w:val="none" w:sz="0" w:space="0" w:color="auto"/>
        <w:right w:val="none" w:sz="0" w:space="0" w:color="auto"/>
      </w:divBdr>
    </w:div>
    <w:div w:id="1128740864">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2018-05-31T06:23:00Z</cp:lastPrinted>
  <dcterms:created xsi:type="dcterms:W3CDTF">2018-09-11T09:21:00Z</dcterms:created>
  <dcterms:modified xsi:type="dcterms:W3CDTF">2018-09-11T09:21:00Z</dcterms:modified>
</cp:coreProperties>
</file>