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B504D8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B504D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_______________________________________</w:t>
      </w:r>
      <w:r w:rsidR="00446D41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</w:t>
      </w:r>
    </w:p>
    <w:p w:rsidR="00D33C41" w:rsidRPr="00B504D8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B504D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NATIONAL </w:t>
      </w:r>
      <w:r w:rsidR="00382D1D" w:rsidRPr="00B504D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ASSEMBLY </w:t>
      </w:r>
      <w:r w:rsidR="007A7AE6" w:rsidRPr="00B504D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QUESTION FOR </w:t>
      </w:r>
      <w:r w:rsidR="00193B0E" w:rsidRPr="00B504D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WRITTEN</w:t>
      </w:r>
      <w:r w:rsidRPr="00B504D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B504D8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B504D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="00E556BF" w:rsidRPr="00B504D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B504D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EF3C16" w:rsidRPr="00B504D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219</w:t>
      </w:r>
    </w:p>
    <w:p w:rsidR="00D33C41" w:rsidRPr="00B504D8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B504D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571987" w:rsidRPr="00B504D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10 FEBRUARY</w:t>
      </w:r>
      <w:r w:rsidR="009E7540" w:rsidRPr="00B504D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202</w:t>
      </w:r>
      <w:r w:rsidR="00571987" w:rsidRPr="00B504D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</w:p>
    <w:p w:rsidR="00D33C41" w:rsidRPr="00B504D8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B504D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571987" w:rsidRPr="00B504D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2B387B" w:rsidRPr="00B504D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9E7540" w:rsidRPr="00B504D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- 202</w:t>
      </w:r>
      <w:r w:rsidR="007209B7" w:rsidRPr="00B504D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</w:p>
    <w:p w:rsidR="00EF3C16" w:rsidRPr="00B504D8" w:rsidRDefault="00EF3C16" w:rsidP="00EF3C1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B504D8">
        <w:rPr>
          <w:rFonts w:ascii="Arial" w:hAnsi="Arial" w:cs="Arial"/>
          <w:b/>
          <w:sz w:val="24"/>
          <w:szCs w:val="24"/>
        </w:rPr>
        <w:t>219.</w:t>
      </w:r>
      <w:r w:rsidRPr="00B504D8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B504D8">
        <w:rPr>
          <w:rFonts w:ascii="Arial" w:hAnsi="Arial" w:cs="Arial"/>
          <w:b/>
          <w:bCs/>
          <w:sz w:val="24"/>
          <w:szCs w:val="24"/>
          <w:lang w:val="en-US"/>
        </w:rPr>
        <w:t>Ms L H Arries (EFF) to ask the Minister of Social Development</w:t>
      </w:r>
      <w:r w:rsidR="004E567F" w:rsidRPr="00B504D8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B504D8">
        <w:rPr>
          <w:rFonts w:ascii="Arial" w:hAnsi="Arial" w:cs="Arial"/>
          <w:sz w:val="24"/>
          <w:szCs w:val="24"/>
        </w:rPr>
        <w:instrText xml:space="preserve"> XE "</w:instrText>
      </w:r>
      <w:r w:rsidRPr="00B504D8">
        <w:rPr>
          <w:rFonts w:ascii="Arial" w:hAnsi="Arial" w:cs="Arial"/>
          <w:b/>
          <w:sz w:val="24"/>
          <w:szCs w:val="24"/>
        </w:rPr>
        <w:instrText>Social Development</w:instrText>
      </w:r>
      <w:r w:rsidRPr="00B504D8">
        <w:rPr>
          <w:rFonts w:ascii="Arial" w:hAnsi="Arial" w:cs="Arial"/>
          <w:sz w:val="24"/>
          <w:szCs w:val="24"/>
        </w:rPr>
        <w:instrText xml:space="preserve">" </w:instrText>
      </w:r>
      <w:r w:rsidR="004E567F" w:rsidRPr="00B504D8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B504D8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EF3C16" w:rsidRPr="00B504D8" w:rsidRDefault="00EF3C16" w:rsidP="00EF3C16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B504D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What are the reasons that (a) the SA Social Security Agency (SASSA) is still conducting business with a certain company (name furnished), which was implicated in fraud at the Special Investigating </w:t>
      </w:r>
      <w:r w:rsidRPr="00B504D8">
        <w:rPr>
          <w:rFonts w:ascii="Arial" w:hAnsi="Arial" w:cs="Arial"/>
          <w:sz w:val="24"/>
          <w:szCs w:val="24"/>
        </w:rPr>
        <w:t>Unit</w:t>
      </w:r>
      <w:r w:rsidRPr="00B504D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SASSA and (b) a </w:t>
      </w:r>
      <w:r w:rsidRPr="00B504D8">
        <w:rPr>
          <w:rFonts w:ascii="Arial" w:hAnsi="Arial" w:cs="Arial"/>
          <w:sz w:val="24"/>
          <w:szCs w:val="24"/>
        </w:rPr>
        <w:t>certain</w:t>
      </w:r>
      <w:r w:rsidRPr="00B504D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SASSA senior official (name furnished) has not been held to account?</w:t>
      </w:r>
      <w:r w:rsidRPr="00B504D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504D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504D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NW223E</w:t>
      </w:r>
    </w:p>
    <w:p w:rsidR="00DA4793" w:rsidRPr="00B504D8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B504D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4137F2" w:rsidRPr="00B504D8" w:rsidRDefault="004137F2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21388" w:rsidRPr="00B504D8" w:rsidRDefault="00C22F91" w:rsidP="00C22F9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</w:pPr>
      <w:r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SASSA has a cleaning contract with the company in question which was awarded in April 2022. This contract was not part of the SIU investigation. </w:t>
      </w:r>
      <w:r w:rsidR="00740CBA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The contract that the Honourable Member is referring to in which the company was </w:t>
      </w:r>
      <w:r w:rsidR="004F4D1C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>implicated in fraudulent activity</w:t>
      </w:r>
      <w:r w:rsidR="00740CBA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 </w:t>
      </w:r>
      <w:r w:rsidR="004F4D1C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>relates to the</w:t>
      </w:r>
      <w:r w:rsidR="0032489D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 </w:t>
      </w:r>
      <w:r w:rsidR="00740CBA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procurement of </w:t>
      </w:r>
      <w:r w:rsidR="0032489D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>food parcels</w:t>
      </w:r>
      <w:r w:rsidR="00740CBA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 under the state of national disaster</w:t>
      </w:r>
      <w:r w:rsidR="0032489D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. The </w:t>
      </w:r>
      <w:r w:rsidR="00740CBA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final </w:t>
      </w:r>
      <w:r w:rsidR="0032489D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SIU investigation report </w:t>
      </w:r>
      <w:r w:rsidR="00740CBA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became available early this year. The </w:t>
      </w:r>
      <w:r w:rsidR="0034004E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>SIU will institute civil p</w:t>
      </w:r>
      <w:r w:rsidR="00805775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>roceedings against this company in respect of the food distribution contract.</w:t>
      </w:r>
    </w:p>
    <w:p w:rsidR="0032489D" w:rsidRPr="00B504D8" w:rsidRDefault="0032489D" w:rsidP="00C22F91">
      <w:pPr>
        <w:pStyle w:val="ListParagraph"/>
        <w:spacing w:after="160" w:line="259" w:lineRule="auto"/>
        <w:jc w:val="both"/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</w:pPr>
    </w:p>
    <w:p w:rsidR="00821388" w:rsidRPr="00B504D8" w:rsidRDefault="00740CBA" w:rsidP="00C22F91">
      <w:pPr>
        <w:pStyle w:val="ListParagraph"/>
        <w:spacing w:after="160" w:line="259" w:lineRule="auto"/>
        <w:jc w:val="both"/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</w:pPr>
      <w:r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An investigation was conducted internally against the official and </w:t>
      </w:r>
      <w:r w:rsidR="009575BE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when </w:t>
      </w:r>
      <w:r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no </w:t>
      </w:r>
      <w:r w:rsidR="009575BE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evidence of </w:t>
      </w:r>
      <w:r w:rsidR="0032489D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>wrong doing</w:t>
      </w:r>
      <w:r w:rsidR="009575BE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 was found, the matter was referred </w:t>
      </w:r>
      <w:r w:rsidR="0032489D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to </w:t>
      </w:r>
      <w:r w:rsidR="006D48B8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the </w:t>
      </w:r>
      <w:r w:rsidR="0032489D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HAWKS for further investigation. The outcome of the investigation </w:t>
      </w:r>
      <w:r w:rsidR="009575BE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will </w:t>
      </w:r>
      <w:r w:rsidR="009A3DCD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>d</w:t>
      </w:r>
      <w:r w:rsidR="0032489D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etermine the </w:t>
      </w:r>
      <w:r w:rsidR="009575BE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disciplinary </w:t>
      </w:r>
      <w:r w:rsidR="009A3DCD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>action</w:t>
      </w:r>
      <w:r w:rsidR="009575BE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, including the current contract. </w:t>
      </w:r>
      <w:r w:rsidR="0032489D" w:rsidRPr="00B504D8"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  <w:t xml:space="preserve"> </w:t>
      </w:r>
    </w:p>
    <w:p w:rsidR="00133B16" w:rsidRPr="00B504D8" w:rsidRDefault="00133B16" w:rsidP="00EB318F">
      <w:pPr>
        <w:spacing w:after="160" w:line="259" w:lineRule="auto"/>
        <w:rPr>
          <w:rFonts w:ascii="Arial" w:eastAsia="Calibri" w:hAnsi="Arial" w:cs="Arial"/>
          <w:color w:val="252525"/>
          <w:sz w:val="24"/>
          <w:szCs w:val="24"/>
          <w:shd w:val="clear" w:color="auto" w:fill="F8F8F8"/>
          <w:lang w:val="en-US"/>
        </w:rPr>
      </w:pPr>
    </w:p>
    <w:p w:rsidR="0032489D" w:rsidRPr="0032489D" w:rsidRDefault="0032489D" w:rsidP="00324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32489D" w:rsidRPr="0032489D" w:rsidSect="007C19C5">
      <w:headerReference w:type="default" r:id="rId8"/>
      <w:footerReference w:type="default" r:id="rId9"/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14" w:rsidRDefault="00651114">
      <w:pPr>
        <w:spacing w:after="0" w:line="240" w:lineRule="auto"/>
      </w:pPr>
      <w:r>
        <w:separator/>
      </w:r>
    </w:p>
  </w:endnote>
  <w:endnote w:type="continuationSeparator" w:id="0">
    <w:p w:rsidR="00651114" w:rsidRDefault="0065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4E567F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544B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14" w:rsidRDefault="00651114">
      <w:pPr>
        <w:spacing w:after="0" w:line="240" w:lineRule="auto"/>
      </w:pPr>
      <w:r>
        <w:separator/>
      </w:r>
    </w:p>
  </w:footnote>
  <w:footnote w:type="continuationSeparator" w:id="0">
    <w:p w:rsidR="00651114" w:rsidRDefault="0065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4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CB2"/>
    <w:multiLevelType w:val="hybridMultilevel"/>
    <w:tmpl w:val="927AD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1FC5"/>
    <w:multiLevelType w:val="hybridMultilevel"/>
    <w:tmpl w:val="DAA477A2"/>
    <w:lvl w:ilvl="0" w:tplc="5EEC16E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hint="default"/>
        <w:color w:val="00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3506A6"/>
    <w:multiLevelType w:val="hybridMultilevel"/>
    <w:tmpl w:val="07E2C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EB14E4"/>
    <w:multiLevelType w:val="hybridMultilevel"/>
    <w:tmpl w:val="2258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30B0B"/>
    <w:multiLevelType w:val="hybridMultilevel"/>
    <w:tmpl w:val="A57CF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B74678"/>
    <w:multiLevelType w:val="hybridMultilevel"/>
    <w:tmpl w:val="76B8F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"/>
  </w:num>
  <w:num w:numId="5">
    <w:abstractNumId w:val="16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7"/>
  </w:num>
  <w:num w:numId="11">
    <w:abstractNumId w:val="9"/>
  </w:num>
  <w:num w:numId="12">
    <w:abstractNumId w:val="19"/>
  </w:num>
  <w:num w:numId="13">
    <w:abstractNumId w:val="14"/>
  </w:num>
  <w:num w:numId="14">
    <w:abstractNumId w:val="10"/>
  </w:num>
  <w:num w:numId="15">
    <w:abstractNumId w:val="18"/>
  </w:num>
  <w:num w:numId="16">
    <w:abstractNumId w:val="17"/>
  </w:num>
  <w:num w:numId="17">
    <w:abstractNumId w:val="2"/>
  </w:num>
  <w:num w:numId="18">
    <w:abstractNumId w:val="3"/>
  </w:num>
  <w:num w:numId="19">
    <w:abstractNumId w:val="11"/>
  </w:num>
  <w:num w:numId="20">
    <w:abstractNumId w:val="4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D7860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3B16"/>
    <w:rsid w:val="00136AE7"/>
    <w:rsid w:val="00144A54"/>
    <w:rsid w:val="00157C96"/>
    <w:rsid w:val="001713D1"/>
    <w:rsid w:val="00171882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97130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2489D"/>
    <w:rsid w:val="0034004E"/>
    <w:rsid w:val="00340511"/>
    <w:rsid w:val="00351E70"/>
    <w:rsid w:val="0035762D"/>
    <w:rsid w:val="00357D50"/>
    <w:rsid w:val="0036035B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37F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1B79"/>
    <w:rsid w:val="00446448"/>
    <w:rsid w:val="00446D41"/>
    <w:rsid w:val="00447342"/>
    <w:rsid w:val="00451A3F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091F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567F"/>
    <w:rsid w:val="004E7C2C"/>
    <w:rsid w:val="004F4D1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37EFE"/>
    <w:rsid w:val="00544BBD"/>
    <w:rsid w:val="0054758F"/>
    <w:rsid w:val="00551EEA"/>
    <w:rsid w:val="00556689"/>
    <w:rsid w:val="00567C07"/>
    <w:rsid w:val="00567EA8"/>
    <w:rsid w:val="00571987"/>
    <w:rsid w:val="005724D7"/>
    <w:rsid w:val="00572AC9"/>
    <w:rsid w:val="00577FEC"/>
    <w:rsid w:val="005825E4"/>
    <w:rsid w:val="00582F1E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1114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90BF3"/>
    <w:rsid w:val="00697D06"/>
    <w:rsid w:val="006A4DB2"/>
    <w:rsid w:val="006B0E09"/>
    <w:rsid w:val="006C6488"/>
    <w:rsid w:val="006D024F"/>
    <w:rsid w:val="006D1DFA"/>
    <w:rsid w:val="006D48B8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35003"/>
    <w:rsid w:val="00740CBA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5128"/>
    <w:rsid w:val="0078765B"/>
    <w:rsid w:val="00797D21"/>
    <w:rsid w:val="007A449C"/>
    <w:rsid w:val="007A7AE6"/>
    <w:rsid w:val="007A7E54"/>
    <w:rsid w:val="007B300B"/>
    <w:rsid w:val="007B659D"/>
    <w:rsid w:val="007C19C5"/>
    <w:rsid w:val="007C792C"/>
    <w:rsid w:val="007D0892"/>
    <w:rsid w:val="007D4226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5775"/>
    <w:rsid w:val="008107F9"/>
    <w:rsid w:val="0081327A"/>
    <w:rsid w:val="00817F4B"/>
    <w:rsid w:val="00821388"/>
    <w:rsid w:val="00823DF8"/>
    <w:rsid w:val="008305AC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575BE"/>
    <w:rsid w:val="00962A9C"/>
    <w:rsid w:val="00963EB5"/>
    <w:rsid w:val="00967FF3"/>
    <w:rsid w:val="00973DE3"/>
    <w:rsid w:val="009760C8"/>
    <w:rsid w:val="00976B23"/>
    <w:rsid w:val="0098193E"/>
    <w:rsid w:val="009819CA"/>
    <w:rsid w:val="00991148"/>
    <w:rsid w:val="00993894"/>
    <w:rsid w:val="00996871"/>
    <w:rsid w:val="0099694C"/>
    <w:rsid w:val="009A3623"/>
    <w:rsid w:val="009A3DCD"/>
    <w:rsid w:val="009B0C0D"/>
    <w:rsid w:val="009B1CB7"/>
    <w:rsid w:val="009C4045"/>
    <w:rsid w:val="009D0EC3"/>
    <w:rsid w:val="009D12AD"/>
    <w:rsid w:val="009D22CC"/>
    <w:rsid w:val="009D2F77"/>
    <w:rsid w:val="009D31D0"/>
    <w:rsid w:val="009D6C6F"/>
    <w:rsid w:val="009E0179"/>
    <w:rsid w:val="009E08CF"/>
    <w:rsid w:val="009E1947"/>
    <w:rsid w:val="009E2458"/>
    <w:rsid w:val="009E2FDB"/>
    <w:rsid w:val="009E4955"/>
    <w:rsid w:val="009E65E5"/>
    <w:rsid w:val="009E7540"/>
    <w:rsid w:val="009F13EC"/>
    <w:rsid w:val="009F26B2"/>
    <w:rsid w:val="00A006DE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54CF6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33B99"/>
    <w:rsid w:val="00B40984"/>
    <w:rsid w:val="00B41C12"/>
    <w:rsid w:val="00B4712D"/>
    <w:rsid w:val="00B504D8"/>
    <w:rsid w:val="00B53024"/>
    <w:rsid w:val="00B55A37"/>
    <w:rsid w:val="00B74F1D"/>
    <w:rsid w:val="00B80E80"/>
    <w:rsid w:val="00B82C53"/>
    <w:rsid w:val="00B90DCE"/>
    <w:rsid w:val="00B95215"/>
    <w:rsid w:val="00BB0803"/>
    <w:rsid w:val="00BB0DCB"/>
    <w:rsid w:val="00BB1B93"/>
    <w:rsid w:val="00BB3A79"/>
    <w:rsid w:val="00BB77A0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22F91"/>
    <w:rsid w:val="00C25959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0E8C"/>
    <w:rsid w:val="00D12A10"/>
    <w:rsid w:val="00D2120F"/>
    <w:rsid w:val="00D27368"/>
    <w:rsid w:val="00D33C41"/>
    <w:rsid w:val="00D4048F"/>
    <w:rsid w:val="00D445D0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0D5E"/>
    <w:rsid w:val="00DB32F0"/>
    <w:rsid w:val="00DC028F"/>
    <w:rsid w:val="00DC221D"/>
    <w:rsid w:val="00DC4CC3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318F"/>
    <w:rsid w:val="00EB4117"/>
    <w:rsid w:val="00EC6895"/>
    <w:rsid w:val="00ED0BC0"/>
    <w:rsid w:val="00ED106D"/>
    <w:rsid w:val="00ED15E7"/>
    <w:rsid w:val="00ED2A70"/>
    <w:rsid w:val="00ED32BE"/>
    <w:rsid w:val="00ED3CB3"/>
    <w:rsid w:val="00ED3D83"/>
    <w:rsid w:val="00ED7105"/>
    <w:rsid w:val="00EE021E"/>
    <w:rsid w:val="00EE0F4E"/>
    <w:rsid w:val="00EE1110"/>
    <w:rsid w:val="00EE40C8"/>
    <w:rsid w:val="00EE6DDE"/>
    <w:rsid w:val="00EF057D"/>
    <w:rsid w:val="00EF0741"/>
    <w:rsid w:val="00EF2494"/>
    <w:rsid w:val="00EF3C16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254F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26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7D4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E5BB-4843-4F5B-A1EB-73243E0B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2022-03-01T12:04:00Z</dcterms:created>
  <dcterms:modified xsi:type="dcterms:W3CDTF">2022-03-01T12:04:00Z</dcterms:modified>
</cp:coreProperties>
</file>