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78C" w:rsidRPr="00097E99" w:rsidRDefault="004E178C" w:rsidP="004E178C">
      <w:pPr>
        <w:tabs>
          <w:tab w:val="left" w:pos="576"/>
          <w:tab w:val="left" w:pos="1296"/>
          <w:tab w:val="left" w:pos="6336"/>
        </w:tabs>
        <w:spacing w:after="0" w:line="240" w:lineRule="auto"/>
        <w:ind w:left="70"/>
        <w:jc w:val="center"/>
        <w:rPr>
          <w:rFonts w:cs="Arial"/>
          <w:b/>
          <w:sz w:val="28"/>
          <w:szCs w:val="28"/>
        </w:rPr>
      </w:pPr>
      <w:r w:rsidRPr="00097E99">
        <w:rPr>
          <w:rFonts w:cs="Arial"/>
          <w:b/>
          <w:sz w:val="28"/>
          <w:szCs w:val="28"/>
        </w:rPr>
        <w:t>NATIONAL ASSEMBLY</w:t>
      </w:r>
    </w:p>
    <w:p w:rsidR="004E178C" w:rsidRDefault="004E178C" w:rsidP="004E178C">
      <w:pPr>
        <w:pStyle w:val="DACBODYTEXT"/>
        <w:spacing w:after="0" w:line="240" w:lineRule="auto"/>
        <w:ind w:left="0"/>
        <w:jc w:val="both"/>
        <w:rPr>
          <w:rFonts w:cs="Arial"/>
          <w:b/>
          <w:sz w:val="28"/>
          <w:szCs w:val="28"/>
          <w:u w:val="single"/>
        </w:rPr>
      </w:pPr>
    </w:p>
    <w:p w:rsidR="004E178C" w:rsidRPr="00097E99" w:rsidRDefault="004E178C" w:rsidP="004E178C">
      <w:pPr>
        <w:pStyle w:val="DACBODYTEXT"/>
        <w:spacing w:after="0" w:line="240" w:lineRule="auto"/>
        <w:ind w:left="0"/>
        <w:jc w:val="both"/>
        <w:rPr>
          <w:rFonts w:cs="Arial"/>
          <w:b/>
          <w:sz w:val="28"/>
          <w:szCs w:val="28"/>
          <w:u w:val="single"/>
        </w:rPr>
      </w:pPr>
      <w:r w:rsidRPr="00097E99">
        <w:rPr>
          <w:rFonts w:cs="Arial"/>
          <w:b/>
          <w:sz w:val="28"/>
          <w:szCs w:val="28"/>
          <w:u w:val="single"/>
        </w:rPr>
        <w:t>QUESTION No.2189-2021</w:t>
      </w:r>
    </w:p>
    <w:p w:rsidR="004E178C" w:rsidRPr="000F4937" w:rsidRDefault="004E178C" w:rsidP="004E178C">
      <w:pPr>
        <w:tabs>
          <w:tab w:val="left" w:pos="576"/>
          <w:tab w:val="left" w:pos="1296"/>
          <w:tab w:val="left" w:pos="6336"/>
        </w:tabs>
        <w:spacing w:after="0" w:line="240" w:lineRule="auto"/>
        <w:ind w:left="70"/>
        <w:jc w:val="both"/>
        <w:rPr>
          <w:rFonts w:cs="Arial"/>
          <w:b/>
          <w:sz w:val="28"/>
          <w:szCs w:val="28"/>
        </w:rPr>
      </w:pPr>
      <w:r w:rsidRPr="00097E99">
        <w:rPr>
          <w:rFonts w:cs="Arial"/>
          <w:b/>
          <w:sz w:val="28"/>
          <w:szCs w:val="28"/>
          <w:u w:val="single"/>
        </w:rPr>
        <w:t>FOR WRITTEN REPLY</w:t>
      </w:r>
    </w:p>
    <w:p w:rsidR="004E178C" w:rsidRPr="00097E99" w:rsidRDefault="004E178C" w:rsidP="004E178C">
      <w:pPr>
        <w:pStyle w:val="DACBODYTEXT"/>
        <w:spacing w:line="240" w:lineRule="auto"/>
        <w:ind w:left="90"/>
        <w:jc w:val="both"/>
        <w:rPr>
          <w:rFonts w:cs="Arial"/>
          <w:b/>
          <w:sz w:val="28"/>
          <w:szCs w:val="28"/>
        </w:rPr>
      </w:pPr>
      <w:r w:rsidRPr="00097E99">
        <w:rPr>
          <w:rFonts w:cs="Arial"/>
          <w:b/>
          <w:sz w:val="28"/>
          <w:szCs w:val="28"/>
        </w:rPr>
        <w:t>INTERNAL QUESTION PAPER NO.22-2021 dated 10 September 2021:</w:t>
      </w:r>
    </w:p>
    <w:p w:rsidR="004E178C" w:rsidRPr="00097E99" w:rsidRDefault="004E178C" w:rsidP="004E178C">
      <w:pPr>
        <w:spacing w:before="100" w:beforeAutospacing="1" w:after="100" w:afterAutospacing="1" w:line="240" w:lineRule="auto"/>
        <w:ind w:left="720" w:hanging="720"/>
        <w:jc w:val="both"/>
        <w:outlineLvl w:val="0"/>
        <w:rPr>
          <w:rFonts w:eastAsia="Calibri" w:cs="Arial"/>
          <w:b/>
          <w:sz w:val="28"/>
          <w:szCs w:val="28"/>
        </w:rPr>
      </w:pPr>
      <w:r w:rsidRPr="00097E99">
        <w:rPr>
          <w:rFonts w:cs="Arial"/>
          <w:b/>
          <w:sz w:val="28"/>
          <w:szCs w:val="28"/>
        </w:rPr>
        <w:t>“</w:t>
      </w:r>
      <w:r w:rsidRPr="00097E99">
        <w:rPr>
          <w:rFonts w:eastAsia="Calibri" w:cs="Arial"/>
          <w:b/>
          <w:sz w:val="28"/>
          <w:szCs w:val="28"/>
        </w:rPr>
        <w:t xml:space="preserve">Mrs V van Dyk (DA) to </w:t>
      </w:r>
      <w:r w:rsidRPr="00097E99">
        <w:rPr>
          <w:rFonts w:cs="Arial"/>
          <w:b/>
          <w:sz w:val="28"/>
          <w:szCs w:val="28"/>
          <w:lang w:val="en-GB"/>
        </w:rPr>
        <w:t>ask</w:t>
      </w:r>
      <w:r w:rsidRPr="00097E99">
        <w:rPr>
          <w:rFonts w:eastAsia="Calibri" w:cs="Arial"/>
          <w:b/>
          <w:sz w:val="28"/>
          <w:szCs w:val="28"/>
        </w:rPr>
        <w:t xml:space="preserve"> the Minister of Sport, Arts and Culture</w:t>
      </w:r>
      <w:r w:rsidR="00F561F7" w:rsidRPr="00097E99">
        <w:rPr>
          <w:rFonts w:eastAsia="Calibri" w:cs="Arial"/>
          <w:b/>
          <w:sz w:val="28"/>
          <w:szCs w:val="28"/>
        </w:rPr>
        <w:fldChar w:fldCharType="begin"/>
      </w:r>
      <w:r w:rsidRPr="00097E99">
        <w:rPr>
          <w:rFonts w:cs="Arial"/>
          <w:sz w:val="28"/>
          <w:szCs w:val="28"/>
        </w:rPr>
        <w:instrText xml:space="preserve"> XE "</w:instrText>
      </w:r>
      <w:r w:rsidRPr="00097E99">
        <w:rPr>
          <w:rFonts w:eastAsia="Calibri" w:cs="Arial"/>
          <w:b/>
          <w:sz w:val="28"/>
          <w:szCs w:val="28"/>
        </w:rPr>
        <w:instrText>Sport, Arts and Culture</w:instrText>
      </w:r>
      <w:r w:rsidRPr="00097E99">
        <w:rPr>
          <w:rFonts w:cs="Arial"/>
          <w:sz w:val="28"/>
          <w:szCs w:val="28"/>
        </w:rPr>
        <w:instrText xml:space="preserve">" </w:instrText>
      </w:r>
      <w:r w:rsidR="00F561F7" w:rsidRPr="00097E99">
        <w:rPr>
          <w:rFonts w:eastAsia="Calibri" w:cs="Arial"/>
          <w:b/>
          <w:sz w:val="28"/>
          <w:szCs w:val="28"/>
        </w:rPr>
        <w:fldChar w:fldCharType="end"/>
      </w:r>
      <w:r w:rsidRPr="00097E99">
        <w:rPr>
          <w:rFonts w:eastAsia="Calibri" w:cs="Arial"/>
          <w:b/>
          <w:sz w:val="28"/>
          <w:szCs w:val="28"/>
        </w:rPr>
        <w:t>:</w:t>
      </w:r>
    </w:p>
    <w:p w:rsidR="004E178C" w:rsidRPr="00097E99" w:rsidRDefault="004E178C" w:rsidP="004E178C">
      <w:pPr>
        <w:spacing w:before="100" w:beforeAutospacing="1" w:after="100" w:afterAutospacing="1" w:line="240" w:lineRule="auto"/>
        <w:jc w:val="both"/>
        <w:outlineLvl w:val="0"/>
        <w:rPr>
          <w:rFonts w:eastAsia="Calibri" w:cs="Arial"/>
          <w:sz w:val="28"/>
          <w:szCs w:val="28"/>
        </w:rPr>
      </w:pPr>
      <w:r>
        <w:rPr>
          <w:rFonts w:eastAsia="Calibri" w:cs="Arial"/>
          <w:sz w:val="28"/>
          <w:szCs w:val="28"/>
        </w:rPr>
        <w:t xml:space="preserve">(1). </w:t>
      </w:r>
      <w:r w:rsidRPr="00097E99">
        <w:rPr>
          <w:rFonts w:eastAsia="Calibri" w:cs="Arial"/>
          <w:sz w:val="28"/>
          <w:szCs w:val="28"/>
        </w:rPr>
        <w:t xml:space="preserve">Taking into account that his </w:t>
      </w:r>
      <w:r w:rsidRPr="00097E99">
        <w:rPr>
          <w:rFonts w:cs="Arial"/>
          <w:sz w:val="28"/>
          <w:szCs w:val="28"/>
          <w:lang w:val="en-GB"/>
        </w:rPr>
        <w:t>department</w:t>
      </w:r>
      <w:r w:rsidRPr="00097E99">
        <w:rPr>
          <w:rFonts w:eastAsia="Calibri" w:cs="Arial"/>
          <w:sz w:val="28"/>
          <w:szCs w:val="28"/>
        </w:rPr>
        <w:t xml:space="preserve"> was alerted of the status of the SA </w:t>
      </w:r>
      <w:r>
        <w:rPr>
          <w:rFonts w:eastAsia="Calibri" w:cs="Arial"/>
          <w:sz w:val="28"/>
          <w:szCs w:val="28"/>
        </w:rPr>
        <w:t xml:space="preserve">Music </w:t>
      </w:r>
      <w:r w:rsidRPr="00097E99">
        <w:rPr>
          <w:rFonts w:eastAsia="Calibri" w:cs="Arial"/>
          <w:sz w:val="28"/>
          <w:szCs w:val="28"/>
        </w:rPr>
        <w:t>Industry Council (SAMIC) vis-à-</w:t>
      </w:r>
      <w:r>
        <w:rPr>
          <w:rFonts w:eastAsia="Calibri" w:cs="Arial"/>
          <w:sz w:val="28"/>
          <w:szCs w:val="28"/>
        </w:rPr>
        <w:t xml:space="preserve">vis the Department of Trade and </w:t>
      </w:r>
      <w:r w:rsidRPr="00097E99">
        <w:rPr>
          <w:rFonts w:eastAsia="Calibri" w:cs="Arial"/>
          <w:sz w:val="28"/>
          <w:szCs w:val="28"/>
        </w:rPr>
        <w:t>Industry's withdrawal of its support towards SAMIC due to unaccountability and non-compliance with the Public Finance</w:t>
      </w:r>
      <w:r w:rsidR="00F561F7" w:rsidRPr="00097E99">
        <w:rPr>
          <w:rFonts w:eastAsia="Calibri" w:cs="Arial"/>
          <w:sz w:val="28"/>
          <w:szCs w:val="28"/>
        </w:rPr>
        <w:fldChar w:fldCharType="begin"/>
      </w:r>
      <w:r w:rsidRPr="00097E99">
        <w:rPr>
          <w:rFonts w:cs="Arial"/>
          <w:sz w:val="28"/>
          <w:szCs w:val="28"/>
        </w:rPr>
        <w:instrText xml:space="preserve"> XE "</w:instrText>
      </w:r>
      <w:r w:rsidRPr="00097E99">
        <w:rPr>
          <w:rFonts w:cs="Arial"/>
          <w:b/>
          <w:sz w:val="28"/>
          <w:szCs w:val="28"/>
        </w:rPr>
        <w:instrText>Finance</w:instrText>
      </w:r>
      <w:r w:rsidRPr="00097E99">
        <w:rPr>
          <w:rFonts w:cs="Arial"/>
          <w:sz w:val="28"/>
          <w:szCs w:val="28"/>
        </w:rPr>
        <w:instrText xml:space="preserve">" </w:instrText>
      </w:r>
      <w:r w:rsidR="00F561F7" w:rsidRPr="00097E99">
        <w:rPr>
          <w:rFonts w:eastAsia="Calibri" w:cs="Arial"/>
          <w:sz w:val="28"/>
          <w:szCs w:val="28"/>
        </w:rPr>
        <w:fldChar w:fldCharType="end"/>
      </w:r>
      <w:r w:rsidRPr="00097E99">
        <w:rPr>
          <w:rFonts w:eastAsia="Calibri" w:cs="Arial"/>
          <w:sz w:val="28"/>
          <w:szCs w:val="28"/>
        </w:rPr>
        <w:t xml:space="preserve"> Management Act, Act 1 of 1999, and Corporate Governance, what (a) informed the decision of his department to fund the hosting of the recent SAMIC conference and (b) documentation did his department acquire from SAMIC to warrant the approval of the specified funding;</w:t>
      </w:r>
    </w:p>
    <w:p w:rsidR="004E178C" w:rsidRPr="000F4937" w:rsidRDefault="004E178C" w:rsidP="004E178C">
      <w:pPr>
        <w:spacing w:before="100" w:beforeAutospacing="1" w:after="100" w:afterAutospacing="1" w:line="240" w:lineRule="auto"/>
        <w:jc w:val="both"/>
        <w:outlineLvl w:val="0"/>
        <w:rPr>
          <w:rFonts w:eastAsia="Calibri" w:cs="Arial"/>
          <w:sz w:val="28"/>
          <w:szCs w:val="28"/>
        </w:rPr>
      </w:pPr>
      <w:r w:rsidRPr="00097E99">
        <w:rPr>
          <w:rFonts w:eastAsia="Calibri" w:cs="Arial"/>
          <w:sz w:val="28"/>
          <w:szCs w:val="28"/>
        </w:rPr>
        <w:t xml:space="preserve">(2). </w:t>
      </w:r>
      <w:r w:rsidRPr="00097E99">
        <w:rPr>
          <w:rFonts w:eastAsia="Calibri" w:cs="Arial"/>
          <w:sz w:val="28"/>
          <w:szCs w:val="28"/>
        </w:rPr>
        <w:tab/>
        <w:t xml:space="preserve">whether his </w:t>
      </w:r>
      <w:r w:rsidRPr="00097E99">
        <w:rPr>
          <w:rFonts w:cs="Arial"/>
          <w:sz w:val="28"/>
          <w:szCs w:val="28"/>
          <w:lang w:val="en-GB"/>
        </w:rPr>
        <w:t>department</w:t>
      </w:r>
      <w:r w:rsidRPr="00097E99">
        <w:rPr>
          <w:rFonts w:eastAsia="Calibri" w:cs="Arial"/>
          <w:sz w:val="28"/>
          <w:szCs w:val="28"/>
        </w:rPr>
        <w:t xml:space="preserve"> will provide the specifie</w:t>
      </w:r>
      <w:r>
        <w:rPr>
          <w:rFonts w:eastAsia="Calibri" w:cs="Arial"/>
          <w:sz w:val="28"/>
          <w:szCs w:val="28"/>
        </w:rPr>
        <w:t xml:space="preserve">d documentation, since another </w:t>
      </w:r>
      <w:r w:rsidRPr="00097E99">
        <w:rPr>
          <w:rFonts w:eastAsia="Calibri" w:cs="Arial"/>
          <w:sz w:val="28"/>
          <w:szCs w:val="28"/>
        </w:rPr>
        <w:t xml:space="preserve">SAMIC was registered in 2020, compared to </w:t>
      </w:r>
      <w:r>
        <w:rPr>
          <w:rFonts w:eastAsia="Calibri" w:cs="Arial"/>
          <w:sz w:val="28"/>
          <w:szCs w:val="28"/>
        </w:rPr>
        <w:t xml:space="preserve">the legitimate SAMIC which was </w:t>
      </w:r>
      <w:r w:rsidRPr="00097E99">
        <w:rPr>
          <w:rFonts w:eastAsia="Calibri" w:cs="Arial"/>
          <w:sz w:val="28"/>
          <w:szCs w:val="28"/>
        </w:rPr>
        <w:t>registered in 2015; if not, why not; if so, what are t</w:t>
      </w:r>
      <w:r>
        <w:rPr>
          <w:rFonts w:eastAsia="Calibri" w:cs="Arial"/>
          <w:sz w:val="28"/>
          <w:szCs w:val="28"/>
        </w:rPr>
        <w:t xml:space="preserve">he relevant details of the (a) </w:t>
      </w:r>
      <w:r w:rsidRPr="00097E99">
        <w:rPr>
          <w:rFonts w:eastAsia="Calibri" w:cs="Arial"/>
          <w:sz w:val="28"/>
          <w:szCs w:val="28"/>
        </w:rPr>
        <w:t xml:space="preserve">registration </w:t>
      </w:r>
      <w:r w:rsidRPr="00097E99">
        <w:rPr>
          <w:rFonts w:cs="Arial"/>
          <w:sz w:val="28"/>
          <w:szCs w:val="28"/>
          <w:lang w:val="en-GB"/>
        </w:rPr>
        <w:t>documents</w:t>
      </w:r>
      <w:r w:rsidRPr="00097E99">
        <w:rPr>
          <w:rFonts w:eastAsia="Calibri" w:cs="Arial"/>
          <w:sz w:val="28"/>
          <w:szCs w:val="28"/>
        </w:rPr>
        <w:t xml:space="preserve"> of the two SAMIC organisations that his department </w:t>
      </w:r>
      <w:r w:rsidRPr="00097E99">
        <w:rPr>
          <w:rFonts w:eastAsia="Calibri" w:cs="Arial"/>
          <w:sz w:val="28"/>
          <w:szCs w:val="28"/>
        </w:rPr>
        <w:tab/>
      </w:r>
      <w:r>
        <w:rPr>
          <w:rFonts w:eastAsia="Calibri" w:cs="Arial"/>
          <w:sz w:val="28"/>
          <w:szCs w:val="28"/>
        </w:rPr>
        <w:t xml:space="preserve">funded and </w:t>
      </w:r>
      <w:r w:rsidRPr="00097E99">
        <w:rPr>
          <w:rFonts w:eastAsia="Calibri" w:cs="Arial"/>
          <w:sz w:val="28"/>
          <w:szCs w:val="28"/>
        </w:rPr>
        <w:t>(b)(</w:t>
      </w:r>
      <w:proofErr w:type="spellStart"/>
      <w:r w:rsidRPr="00097E99">
        <w:rPr>
          <w:rFonts w:eastAsia="Calibri" w:cs="Arial"/>
          <w:sz w:val="28"/>
          <w:szCs w:val="28"/>
        </w:rPr>
        <w:t>i</w:t>
      </w:r>
      <w:proofErr w:type="spellEnd"/>
      <w:r w:rsidRPr="00097E99">
        <w:rPr>
          <w:rFonts w:eastAsia="Calibri" w:cs="Arial"/>
          <w:sz w:val="28"/>
          <w:szCs w:val="28"/>
        </w:rPr>
        <w:t>) proof of address, (ii) tax clearance certificate and (iii) bank confirmation letter in each specified case?</w:t>
      </w:r>
      <w:r w:rsidRPr="00097E99">
        <w:rPr>
          <w:rFonts w:eastAsia="Calibri" w:cs="Arial"/>
          <w:sz w:val="28"/>
          <w:szCs w:val="28"/>
        </w:rPr>
        <w:tab/>
      </w:r>
      <w:r w:rsidRPr="00097E99">
        <w:rPr>
          <w:rFonts w:eastAsia="Calibri" w:cs="Arial"/>
          <w:sz w:val="28"/>
          <w:szCs w:val="28"/>
        </w:rPr>
        <w:tab/>
      </w:r>
      <w:r w:rsidRPr="00097E99">
        <w:rPr>
          <w:rFonts w:eastAsia="Calibri" w:cs="Arial"/>
          <w:sz w:val="28"/>
          <w:szCs w:val="28"/>
        </w:rPr>
        <w:tab/>
      </w:r>
      <w:r w:rsidRPr="00097E99">
        <w:rPr>
          <w:rFonts w:eastAsia="Calibri" w:cs="Arial"/>
          <w:b/>
          <w:sz w:val="28"/>
          <w:szCs w:val="28"/>
        </w:rPr>
        <w:t>NW2373E</w:t>
      </w:r>
    </w:p>
    <w:p w:rsidR="004E178C" w:rsidRPr="00097E99" w:rsidRDefault="004E178C" w:rsidP="004E178C">
      <w:pPr>
        <w:pStyle w:val="DACBODYTEXT"/>
        <w:spacing w:line="240" w:lineRule="auto"/>
        <w:ind w:left="0"/>
        <w:jc w:val="both"/>
        <w:rPr>
          <w:rFonts w:cs="Arial"/>
          <w:b/>
          <w:sz w:val="28"/>
          <w:szCs w:val="28"/>
        </w:rPr>
      </w:pPr>
      <w:r w:rsidRPr="00097E99">
        <w:rPr>
          <w:rFonts w:cs="Arial"/>
          <w:b/>
          <w:sz w:val="28"/>
          <w:szCs w:val="28"/>
        </w:rPr>
        <w:t>REPLY</w:t>
      </w:r>
    </w:p>
    <w:p w:rsidR="004E178C" w:rsidRPr="00097E99" w:rsidRDefault="004E178C" w:rsidP="004E178C">
      <w:pPr>
        <w:pStyle w:val="DACBODYTEXT"/>
        <w:numPr>
          <w:ilvl w:val="0"/>
          <w:numId w:val="1"/>
        </w:numPr>
        <w:spacing w:line="240" w:lineRule="auto"/>
        <w:jc w:val="both"/>
        <w:rPr>
          <w:rFonts w:cs="Arial"/>
          <w:sz w:val="28"/>
          <w:szCs w:val="28"/>
        </w:rPr>
      </w:pPr>
      <w:r w:rsidRPr="00097E99">
        <w:rPr>
          <w:rFonts w:cs="Arial"/>
          <w:sz w:val="28"/>
          <w:szCs w:val="28"/>
        </w:rPr>
        <w:t xml:space="preserve">The Department was not aware of any agreement between the Department of Trade and Industry with SAMIC. </w:t>
      </w:r>
    </w:p>
    <w:p w:rsidR="004E178C" w:rsidRPr="00097E99" w:rsidRDefault="004E178C" w:rsidP="004E178C">
      <w:pPr>
        <w:pStyle w:val="DACBODYTEXT"/>
        <w:spacing w:line="240" w:lineRule="auto"/>
        <w:ind w:left="644"/>
        <w:jc w:val="both"/>
        <w:rPr>
          <w:rFonts w:cs="Arial"/>
          <w:sz w:val="28"/>
          <w:szCs w:val="28"/>
        </w:rPr>
      </w:pPr>
      <w:r w:rsidRPr="00097E99">
        <w:rPr>
          <w:rFonts w:cs="Arial"/>
          <w:sz w:val="28"/>
          <w:szCs w:val="28"/>
        </w:rPr>
        <w:t>This challenge is largely due to the lack of a centralised Government wide database of defaulting beneficiaries, so that we are able to identify and isolate them until they comply with all prescripts of the contracts without fail.</w:t>
      </w:r>
    </w:p>
    <w:p w:rsidR="004E178C" w:rsidRPr="00097E99" w:rsidRDefault="004E178C" w:rsidP="004E178C">
      <w:pPr>
        <w:pStyle w:val="ListParagraph"/>
        <w:spacing w:after="0" w:line="240" w:lineRule="auto"/>
        <w:ind w:left="644"/>
        <w:jc w:val="both"/>
        <w:rPr>
          <w:rFonts w:cs="Arial"/>
          <w:sz w:val="28"/>
          <w:szCs w:val="28"/>
        </w:rPr>
      </w:pPr>
      <w:r w:rsidRPr="00097E99">
        <w:rPr>
          <w:rFonts w:cs="Arial"/>
          <w:sz w:val="28"/>
          <w:szCs w:val="28"/>
        </w:rPr>
        <w:t xml:space="preserve">SAMIC is national, legal and autonomous body, comprised of members from music industry organisations that represent different constituencies. It is the sole voice and umbrella body for the entire South African music industry role-players, Established in 2014. The South African Music Industry Council (SAMIC) aims to transform protect and preserve the South African music market, assets and legacy. </w:t>
      </w:r>
    </w:p>
    <w:p w:rsidR="004E178C" w:rsidRPr="00097E99" w:rsidRDefault="004E178C" w:rsidP="004E178C">
      <w:pPr>
        <w:spacing w:after="0" w:line="240" w:lineRule="auto"/>
        <w:jc w:val="both"/>
        <w:rPr>
          <w:rFonts w:cs="Arial"/>
          <w:sz w:val="28"/>
          <w:szCs w:val="28"/>
        </w:rPr>
      </w:pPr>
    </w:p>
    <w:p w:rsidR="004E178C" w:rsidRPr="00097E99" w:rsidRDefault="004E178C" w:rsidP="004E178C">
      <w:pPr>
        <w:pStyle w:val="ListParagraph"/>
        <w:numPr>
          <w:ilvl w:val="0"/>
          <w:numId w:val="3"/>
        </w:numPr>
        <w:spacing w:after="0" w:line="240" w:lineRule="auto"/>
        <w:jc w:val="both"/>
        <w:rPr>
          <w:rFonts w:cs="Arial"/>
          <w:sz w:val="28"/>
          <w:szCs w:val="28"/>
        </w:rPr>
      </w:pPr>
      <w:r w:rsidRPr="00097E99">
        <w:rPr>
          <w:rFonts w:cs="Arial"/>
          <w:sz w:val="28"/>
          <w:szCs w:val="28"/>
        </w:rPr>
        <w:t>The Department agreed to fund the recent SAMIC Conference held in April 2021.  The decision by the Department to provide financial support was due to the following:</w:t>
      </w:r>
    </w:p>
    <w:p w:rsidR="004E178C" w:rsidRPr="00097E99" w:rsidRDefault="004E178C" w:rsidP="004E178C">
      <w:pPr>
        <w:pStyle w:val="ListParagraph"/>
        <w:numPr>
          <w:ilvl w:val="0"/>
          <w:numId w:val="2"/>
        </w:numPr>
        <w:spacing w:after="0" w:line="240" w:lineRule="auto"/>
        <w:jc w:val="both"/>
        <w:rPr>
          <w:rFonts w:cs="Arial"/>
          <w:sz w:val="28"/>
          <w:szCs w:val="28"/>
        </w:rPr>
      </w:pPr>
      <w:r w:rsidRPr="00097E99">
        <w:rPr>
          <w:rFonts w:cs="Arial"/>
          <w:sz w:val="28"/>
          <w:szCs w:val="28"/>
        </w:rPr>
        <w:lastRenderedPageBreak/>
        <w:t>The fragmentation within the arts and culture sector has contributed to its underdevelopment in terms of unified policy development and direction.</w:t>
      </w:r>
    </w:p>
    <w:p w:rsidR="004E178C" w:rsidRPr="00097E99" w:rsidRDefault="004E178C" w:rsidP="004E178C">
      <w:pPr>
        <w:pStyle w:val="ListParagraph"/>
        <w:numPr>
          <w:ilvl w:val="0"/>
          <w:numId w:val="2"/>
        </w:numPr>
        <w:spacing w:after="0" w:line="240" w:lineRule="auto"/>
        <w:jc w:val="both"/>
        <w:rPr>
          <w:rFonts w:cs="Arial"/>
          <w:sz w:val="28"/>
          <w:szCs w:val="28"/>
        </w:rPr>
      </w:pPr>
      <w:r w:rsidRPr="00097E99">
        <w:rPr>
          <w:rFonts w:cs="Arial"/>
          <w:sz w:val="28"/>
          <w:szCs w:val="28"/>
        </w:rPr>
        <w:t xml:space="preserve">The sector has not realised its full potential to effectively contribute to social development and initiative </w:t>
      </w:r>
    </w:p>
    <w:p w:rsidR="004E178C" w:rsidRPr="00097E99" w:rsidRDefault="004E178C" w:rsidP="004E178C">
      <w:pPr>
        <w:pStyle w:val="ListParagraph"/>
        <w:numPr>
          <w:ilvl w:val="0"/>
          <w:numId w:val="2"/>
        </w:numPr>
        <w:spacing w:after="0" w:line="240" w:lineRule="auto"/>
        <w:jc w:val="both"/>
        <w:rPr>
          <w:rFonts w:cs="Arial"/>
          <w:sz w:val="28"/>
          <w:szCs w:val="28"/>
        </w:rPr>
      </w:pPr>
      <w:r w:rsidRPr="00097E99">
        <w:rPr>
          <w:rFonts w:cs="Arial"/>
          <w:sz w:val="28"/>
          <w:szCs w:val="28"/>
        </w:rPr>
        <w:t>The music industry in particular has evolve as a result of fourth industrial revolution and its impact has affected the South African music industry,</w:t>
      </w:r>
    </w:p>
    <w:p w:rsidR="004E178C" w:rsidRPr="00097E99" w:rsidRDefault="004E178C" w:rsidP="004E178C">
      <w:pPr>
        <w:pStyle w:val="ListParagraph"/>
        <w:numPr>
          <w:ilvl w:val="0"/>
          <w:numId w:val="2"/>
        </w:numPr>
        <w:spacing w:after="0" w:line="240" w:lineRule="auto"/>
        <w:jc w:val="both"/>
        <w:rPr>
          <w:rFonts w:cs="Arial"/>
          <w:sz w:val="28"/>
          <w:szCs w:val="28"/>
        </w:rPr>
      </w:pPr>
      <w:r w:rsidRPr="00097E99">
        <w:rPr>
          <w:rFonts w:cs="Arial"/>
          <w:sz w:val="28"/>
          <w:szCs w:val="28"/>
        </w:rPr>
        <w:t>The legislative framework governing the music industry is out dated and requires to be updated in order to respond to the demands of the digitalisation in the industry.</w:t>
      </w:r>
    </w:p>
    <w:p w:rsidR="004E178C" w:rsidRPr="00097E99" w:rsidRDefault="004E178C" w:rsidP="004E178C">
      <w:pPr>
        <w:pStyle w:val="DACBODYTEXT"/>
        <w:spacing w:line="240" w:lineRule="auto"/>
        <w:ind w:left="284"/>
        <w:jc w:val="both"/>
        <w:rPr>
          <w:rFonts w:cs="Arial"/>
          <w:sz w:val="28"/>
          <w:szCs w:val="28"/>
        </w:rPr>
      </w:pPr>
    </w:p>
    <w:p w:rsidR="004E178C" w:rsidRPr="00097E99" w:rsidRDefault="004E178C" w:rsidP="004E178C">
      <w:pPr>
        <w:spacing w:after="0" w:line="240" w:lineRule="auto"/>
        <w:ind w:left="720"/>
        <w:jc w:val="both"/>
        <w:rPr>
          <w:rFonts w:cs="Arial"/>
          <w:sz w:val="28"/>
          <w:szCs w:val="28"/>
        </w:rPr>
      </w:pPr>
      <w:r w:rsidRPr="00097E99">
        <w:rPr>
          <w:rFonts w:cs="Arial"/>
          <w:sz w:val="28"/>
          <w:szCs w:val="28"/>
        </w:rPr>
        <w:t xml:space="preserve">The initiative by SAMIC to position itself as an umbrella body within the music industry is commendable and it is in line with the overall mandate of the Department.  </w:t>
      </w:r>
    </w:p>
    <w:p w:rsidR="004E178C" w:rsidRPr="00097E99" w:rsidRDefault="004E178C" w:rsidP="004E178C">
      <w:pPr>
        <w:pStyle w:val="DACBODYTEXT"/>
        <w:spacing w:line="240" w:lineRule="auto"/>
        <w:ind w:left="284"/>
        <w:jc w:val="both"/>
        <w:rPr>
          <w:rFonts w:cs="Arial"/>
          <w:sz w:val="28"/>
          <w:szCs w:val="28"/>
        </w:rPr>
      </w:pPr>
    </w:p>
    <w:p w:rsidR="004E178C" w:rsidRPr="00097E99" w:rsidRDefault="004E178C" w:rsidP="004E178C">
      <w:pPr>
        <w:pStyle w:val="DACBODYTEXT"/>
        <w:numPr>
          <w:ilvl w:val="0"/>
          <w:numId w:val="3"/>
        </w:numPr>
        <w:spacing w:line="240" w:lineRule="auto"/>
        <w:jc w:val="both"/>
        <w:rPr>
          <w:rFonts w:cs="Arial"/>
          <w:sz w:val="28"/>
          <w:szCs w:val="28"/>
        </w:rPr>
      </w:pPr>
      <w:r w:rsidRPr="00097E99">
        <w:rPr>
          <w:rFonts w:cs="Arial"/>
          <w:sz w:val="28"/>
          <w:szCs w:val="28"/>
        </w:rPr>
        <w:t>SAMIC approached the Department requesting funding to host a national conference in January 2021 and provided a project proposal,  a compliancy documents namely; company registration,  tax certificate, entity form with a certified bank stamp,</w:t>
      </w:r>
    </w:p>
    <w:p w:rsidR="004E178C" w:rsidRPr="00097E99" w:rsidRDefault="004E178C" w:rsidP="004E178C">
      <w:pPr>
        <w:shd w:val="clear" w:color="auto" w:fill="FFFFFF"/>
        <w:tabs>
          <w:tab w:val="left" w:pos="630"/>
          <w:tab w:val="left" w:pos="1296"/>
          <w:tab w:val="left" w:pos="6336"/>
        </w:tabs>
        <w:spacing w:after="0" w:line="240" w:lineRule="auto"/>
        <w:jc w:val="both"/>
        <w:rPr>
          <w:rFonts w:eastAsia="Times New Roman" w:cs="Arial"/>
          <w:color w:val="2B2B2B"/>
          <w:sz w:val="28"/>
          <w:szCs w:val="28"/>
          <w:lang w:val="en-US"/>
        </w:rPr>
      </w:pPr>
      <w:r w:rsidRPr="00097E99">
        <w:rPr>
          <w:rFonts w:eastAsia="Times New Roman" w:cs="Arial"/>
          <w:color w:val="2B2B2B"/>
          <w:sz w:val="28"/>
          <w:szCs w:val="28"/>
          <w:lang w:val="en-US"/>
        </w:rPr>
        <w:t>2.</w:t>
      </w:r>
      <w:r w:rsidRPr="00097E99">
        <w:rPr>
          <w:rFonts w:eastAsia="Times New Roman" w:cs="Arial"/>
          <w:color w:val="2B2B2B"/>
          <w:sz w:val="28"/>
          <w:szCs w:val="28"/>
          <w:lang w:val="en-US"/>
        </w:rPr>
        <w:tab/>
        <w:t>The Department is able to provide all documents received from SAMIC,</w:t>
      </w:r>
    </w:p>
    <w:p w:rsidR="004E178C" w:rsidRPr="00097E99" w:rsidRDefault="004E178C" w:rsidP="004E178C">
      <w:pPr>
        <w:shd w:val="clear" w:color="auto" w:fill="FFFFFF"/>
        <w:tabs>
          <w:tab w:val="left" w:pos="630"/>
          <w:tab w:val="left" w:pos="1296"/>
          <w:tab w:val="left" w:pos="6336"/>
        </w:tabs>
        <w:spacing w:after="0" w:line="240" w:lineRule="auto"/>
        <w:jc w:val="both"/>
        <w:rPr>
          <w:rFonts w:eastAsia="Times New Roman" w:cs="Arial"/>
          <w:color w:val="2B2B2B"/>
          <w:sz w:val="28"/>
          <w:szCs w:val="28"/>
          <w:lang w:val="en-US"/>
        </w:rPr>
      </w:pPr>
    </w:p>
    <w:p w:rsidR="004E178C" w:rsidRPr="00097E99" w:rsidRDefault="004E178C" w:rsidP="004E178C">
      <w:pPr>
        <w:pStyle w:val="ListParagraph"/>
        <w:numPr>
          <w:ilvl w:val="0"/>
          <w:numId w:val="4"/>
        </w:numPr>
        <w:shd w:val="clear" w:color="auto" w:fill="FFFFFF"/>
        <w:tabs>
          <w:tab w:val="left" w:pos="630"/>
          <w:tab w:val="left" w:pos="1296"/>
          <w:tab w:val="left" w:pos="6336"/>
        </w:tabs>
        <w:spacing w:after="0" w:line="240" w:lineRule="auto"/>
        <w:jc w:val="both"/>
        <w:rPr>
          <w:rFonts w:eastAsia="Times New Roman" w:cs="Arial"/>
          <w:sz w:val="28"/>
          <w:szCs w:val="28"/>
          <w:lang w:val="en-US"/>
        </w:rPr>
      </w:pPr>
      <w:r w:rsidRPr="00097E99">
        <w:rPr>
          <w:rFonts w:eastAsia="Times New Roman" w:cs="Arial"/>
          <w:color w:val="2B2B2B"/>
          <w:sz w:val="28"/>
          <w:szCs w:val="28"/>
          <w:lang w:val="en-US"/>
        </w:rPr>
        <w:t xml:space="preserve">The Department funded </w:t>
      </w:r>
      <w:proofErr w:type="spellStart"/>
      <w:r w:rsidRPr="00097E99">
        <w:rPr>
          <w:rFonts w:eastAsia="Times New Roman" w:cs="Arial"/>
          <w:color w:val="2B2B2B"/>
          <w:sz w:val="28"/>
          <w:szCs w:val="28"/>
          <w:lang w:val="en-US"/>
        </w:rPr>
        <w:t>SAmic</w:t>
      </w:r>
      <w:proofErr w:type="spellEnd"/>
      <w:r w:rsidRPr="00097E99">
        <w:rPr>
          <w:rFonts w:eastAsia="Times New Roman" w:cs="Arial"/>
          <w:color w:val="2B2B2B"/>
          <w:sz w:val="28"/>
          <w:szCs w:val="28"/>
          <w:lang w:val="en-US"/>
        </w:rPr>
        <w:t xml:space="preserve"> with the Registration Number:</w:t>
      </w:r>
      <w:r w:rsidRPr="00097E99">
        <w:rPr>
          <w:rFonts w:cs="Arial"/>
          <w:sz w:val="28"/>
          <w:szCs w:val="28"/>
        </w:rPr>
        <w:t xml:space="preserve"> 150-953 NPO. -Registered in terms of the Non-profit Organisation Act, 1997, Act no 71 and we are not aware of another SAMIC formed in 2015.</w:t>
      </w:r>
    </w:p>
    <w:p w:rsidR="004E178C" w:rsidRDefault="004E178C" w:rsidP="004E178C">
      <w:pPr>
        <w:pStyle w:val="ListParagraph"/>
        <w:numPr>
          <w:ilvl w:val="0"/>
          <w:numId w:val="4"/>
        </w:numPr>
        <w:shd w:val="clear" w:color="auto" w:fill="FFFFFF"/>
        <w:tabs>
          <w:tab w:val="left" w:pos="630"/>
          <w:tab w:val="left" w:pos="1296"/>
          <w:tab w:val="left" w:pos="6336"/>
        </w:tabs>
        <w:spacing w:after="0" w:line="240" w:lineRule="auto"/>
        <w:jc w:val="both"/>
        <w:rPr>
          <w:rFonts w:eastAsia="Times New Roman" w:cs="Arial"/>
          <w:sz w:val="28"/>
          <w:szCs w:val="28"/>
          <w:lang w:val="en-US"/>
        </w:rPr>
      </w:pPr>
      <w:r w:rsidRPr="00097E99">
        <w:rPr>
          <w:rFonts w:eastAsia="Times New Roman" w:cs="Arial"/>
          <w:color w:val="2B2B2B"/>
          <w:sz w:val="28"/>
          <w:szCs w:val="28"/>
          <w:lang w:val="en-US"/>
        </w:rPr>
        <w:t>Attached as (Annexure</w:t>
      </w:r>
      <w:r w:rsidRPr="00097E99">
        <w:rPr>
          <w:rFonts w:eastAsia="Times New Roman" w:cs="Arial"/>
          <w:b/>
          <w:color w:val="2B2B2B"/>
          <w:sz w:val="28"/>
          <w:szCs w:val="28"/>
          <w:lang w:val="en-US"/>
        </w:rPr>
        <w:t xml:space="preserve"> A)</w:t>
      </w:r>
      <w:r w:rsidRPr="00097E99">
        <w:rPr>
          <w:rFonts w:eastAsia="Times New Roman" w:cs="Arial"/>
          <w:color w:val="2B2B2B"/>
          <w:sz w:val="28"/>
          <w:szCs w:val="28"/>
          <w:lang w:val="en-US"/>
        </w:rPr>
        <w:t xml:space="preserve"> are documents received from SAMIC as per the question request</w:t>
      </w:r>
      <w:r w:rsidRPr="00097E99">
        <w:rPr>
          <w:rFonts w:eastAsia="Times New Roman" w:cs="Arial"/>
          <w:sz w:val="28"/>
          <w:szCs w:val="28"/>
          <w:lang w:val="en-US"/>
        </w:rPr>
        <w:t>.</w:t>
      </w:r>
    </w:p>
    <w:p w:rsidR="003E2B42" w:rsidRPr="00097E99" w:rsidRDefault="003E2B42" w:rsidP="003E2B42">
      <w:pPr>
        <w:pStyle w:val="ListParagraph"/>
        <w:shd w:val="clear" w:color="auto" w:fill="FFFFFF"/>
        <w:tabs>
          <w:tab w:val="left" w:pos="630"/>
          <w:tab w:val="left" w:pos="1296"/>
          <w:tab w:val="left" w:pos="6336"/>
        </w:tabs>
        <w:spacing w:after="0" w:line="240" w:lineRule="auto"/>
        <w:jc w:val="both"/>
        <w:rPr>
          <w:rFonts w:eastAsia="Times New Roman" w:cs="Arial"/>
          <w:sz w:val="28"/>
          <w:szCs w:val="28"/>
          <w:lang w:val="en-US"/>
        </w:rPr>
      </w:pPr>
      <w:bookmarkStart w:id="0" w:name="_GoBack"/>
      <w:bookmarkEnd w:id="0"/>
    </w:p>
    <w:p w:rsidR="004E178C" w:rsidRDefault="003E2B42" w:rsidP="004E178C">
      <w:pPr>
        <w:tabs>
          <w:tab w:val="left" w:pos="576"/>
          <w:tab w:val="left" w:pos="1296"/>
          <w:tab w:val="left" w:pos="6336"/>
        </w:tabs>
        <w:spacing w:after="0" w:line="240" w:lineRule="auto"/>
        <w:ind w:left="70"/>
        <w:jc w:val="both"/>
      </w:pPr>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5" o:title=""/>
          </v:shape>
          <o:OLEObject Type="Embed" ProgID="Word.Document.12" ShapeID="_x0000_i1025" DrawAspect="Icon" ObjectID="_1694426054" r:id="rId6">
            <o:FieldCodes>\s</o:FieldCodes>
          </o:OLEObject>
        </w:object>
      </w:r>
    </w:p>
    <w:p w:rsidR="003E2B42" w:rsidRDefault="003E2B42" w:rsidP="003E2B42">
      <w:pPr>
        <w:pStyle w:val="DACBODYTEXT"/>
      </w:pPr>
    </w:p>
    <w:p w:rsidR="003E2B42" w:rsidRDefault="003E2B42" w:rsidP="003E2B42">
      <w:pPr>
        <w:pStyle w:val="DACBODYTEXT"/>
      </w:pPr>
    </w:p>
    <w:p w:rsidR="003E2B42" w:rsidRDefault="003E2B42" w:rsidP="003E2B42">
      <w:pPr>
        <w:pStyle w:val="DACBODYTEXT"/>
      </w:pPr>
    </w:p>
    <w:p w:rsidR="003E2B42" w:rsidRDefault="003E2B42" w:rsidP="003E2B42">
      <w:pPr>
        <w:pStyle w:val="DACBODYTEXT"/>
      </w:pPr>
    </w:p>
    <w:p w:rsidR="003E2B42" w:rsidRPr="003E2B42" w:rsidRDefault="003E2B42" w:rsidP="003E2B42">
      <w:pPr>
        <w:pStyle w:val="DACBODYTEXT"/>
      </w:pPr>
      <w:r>
        <w:tab/>
      </w:r>
      <w:r>
        <w:tab/>
      </w:r>
      <w:r>
        <w:tab/>
      </w:r>
      <w:r>
        <w:object w:dxaOrig="1508" w:dyaOrig="984">
          <v:shape id="_x0000_i1026" type="#_x0000_t75" style="width:75.75pt;height:48.75pt" o:ole="">
            <v:imagedata r:id="rId7" o:title=""/>
          </v:shape>
          <o:OLEObject Type="Embed" ProgID="Package" ShapeID="_x0000_i1026" DrawAspect="Icon" ObjectID="_1694426055" r:id="rId8"/>
        </w:object>
      </w:r>
    </w:p>
    <w:p w:rsidR="004E178C" w:rsidRPr="00097E99" w:rsidRDefault="004E178C" w:rsidP="004E178C">
      <w:pPr>
        <w:tabs>
          <w:tab w:val="left" w:pos="576"/>
          <w:tab w:val="left" w:pos="1296"/>
          <w:tab w:val="left" w:pos="6336"/>
        </w:tabs>
        <w:spacing w:after="0" w:line="240" w:lineRule="auto"/>
        <w:ind w:left="70"/>
        <w:jc w:val="both"/>
        <w:rPr>
          <w:rFonts w:cs="Arial"/>
          <w:b/>
          <w:sz w:val="28"/>
          <w:szCs w:val="28"/>
        </w:rPr>
      </w:pPr>
      <w:r>
        <w:t xml:space="preserve">                       </w:t>
      </w:r>
      <w:r>
        <w:rPr>
          <w:noProof/>
          <w:lang w:eastAsia="en-ZA"/>
        </w:rPr>
        <w:drawing>
          <wp:inline distT="0" distB="0" distL="0" distR="0">
            <wp:extent cx="5731510" cy="7111977"/>
            <wp:effectExtent l="0" t="0" r="2540" b="0"/>
            <wp:docPr id="1" name="Picture 1" descr="C:\Users\simionnk\AppData\Local\Microsoft\Windows\INetCache\Content.Word\20210309_144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onnk\AppData\Local\Microsoft\Windows\INetCache\Content.Word\20210309_144936-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7111977"/>
                    </a:xfrm>
                    <a:prstGeom prst="rect">
                      <a:avLst/>
                    </a:prstGeom>
                    <a:noFill/>
                    <a:ln>
                      <a:noFill/>
                    </a:ln>
                  </pic:spPr>
                </pic:pic>
              </a:graphicData>
            </a:graphic>
          </wp:inline>
        </w:drawing>
      </w:r>
    </w:p>
    <w:p w:rsidR="004E178C" w:rsidRPr="00097E99" w:rsidRDefault="004E178C" w:rsidP="004E178C">
      <w:pPr>
        <w:tabs>
          <w:tab w:val="left" w:pos="576"/>
          <w:tab w:val="left" w:pos="1296"/>
          <w:tab w:val="left" w:pos="6336"/>
        </w:tabs>
        <w:spacing w:after="0" w:line="240" w:lineRule="auto"/>
        <w:ind w:left="70"/>
        <w:jc w:val="both"/>
        <w:rPr>
          <w:rFonts w:cs="Arial"/>
          <w:b/>
          <w:sz w:val="28"/>
          <w:szCs w:val="28"/>
        </w:rPr>
      </w:pPr>
    </w:p>
    <w:p w:rsidR="006A33F5" w:rsidRDefault="00186BF2"/>
    <w:sectPr w:rsidR="006A33F5" w:rsidSect="003E2B42">
      <w:pgSz w:w="12240" w:h="15840"/>
      <w:pgMar w:top="45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44BD9"/>
    <w:multiLevelType w:val="multilevel"/>
    <w:tmpl w:val="5D9EF7E4"/>
    <w:lvl w:ilvl="0">
      <w:start w:val="1"/>
      <w:numFmt w:val="decimal"/>
      <w:lvlText w:val="%1."/>
      <w:lvlJc w:val="left"/>
      <w:pPr>
        <w:ind w:left="644" w:hanging="360"/>
      </w:pPr>
      <w:rPr>
        <w:rFonts w:hint="default"/>
        <w:b w:val="0"/>
      </w:rPr>
    </w:lvl>
    <w:lvl w:ilvl="1">
      <w:start w:val="1"/>
      <w:numFmt w:val="decimal"/>
      <w:isLgl/>
      <w:lvlText w:val="%1.%2"/>
      <w:lvlJc w:val="left"/>
      <w:pPr>
        <w:ind w:left="825" w:hanging="465"/>
      </w:pPr>
      <w:rPr>
        <w:rFonts w:hint="default"/>
        <w:b w:val="0"/>
      </w:rPr>
    </w:lvl>
    <w:lvl w:ilvl="2">
      <w:start w:val="1"/>
      <w:numFmt w:val="decimal"/>
      <w:isLgl/>
      <w:lvlText w:val="%1.%2.%3"/>
      <w:lvlJc w:val="left"/>
      <w:pPr>
        <w:ind w:left="1370" w:hanging="720"/>
      </w:pPr>
      <w:rPr>
        <w:rFonts w:hint="default"/>
      </w:rPr>
    </w:lvl>
    <w:lvl w:ilvl="3">
      <w:start w:val="1"/>
      <w:numFmt w:val="decimal"/>
      <w:isLgl/>
      <w:lvlText w:val="%1.%2.%3.%4"/>
      <w:lvlJc w:val="left"/>
      <w:pPr>
        <w:ind w:left="2020" w:hanging="1080"/>
      </w:pPr>
      <w:rPr>
        <w:rFonts w:hint="default"/>
      </w:rPr>
    </w:lvl>
    <w:lvl w:ilvl="4">
      <w:start w:val="1"/>
      <w:numFmt w:val="decimal"/>
      <w:isLgl/>
      <w:lvlText w:val="%1.%2.%3.%4.%5"/>
      <w:lvlJc w:val="left"/>
      <w:pPr>
        <w:ind w:left="2310" w:hanging="1080"/>
      </w:pPr>
      <w:rPr>
        <w:rFonts w:hint="default"/>
      </w:rPr>
    </w:lvl>
    <w:lvl w:ilvl="5">
      <w:start w:val="1"/>
      <w:numFmt w:val="decimal"/>
      <w:isLgl/>
      <w:lvlText w:val="%1.%2.%3.%4.%5.%6"/>
      <w:lvlJc w:val="left"/>
      <w:pPr>
        <w:ind w:left="2960" w:hanging="1440"/>
      </w:pPr>
      <w:rPr>
        <w:rFonts w:hint="default"/>
      </w:rPr>
    </w:lvl>
    <w:lvl w:ilvl="6">
      <w:start w:val="1"/>
      <w:numFmt w:val="decimal"/>
      <w:isLgl/>
      <w:lvlText w:val="%1.%2.%3.%4.%5.%6.%7"/>
      <w:lvlJc w:val="left"/>
      <w:pPr>
        <w:ind w:left="3250" w:hanging="1440"/>
      </w:pPr>
      <w:rPr>
        <w:rFonts w:hint="default"/>
      </w:rPr>
    </w:lvl>
    <w:lvl w:ilvl="7">
      <w:start w:val="1"/>
      <w:numFmt w:val="decimal"/>
      <w:isLgl/>
      <w:lvlText w:val="%1.%2.%3.%4.%5.%6.%7.%8"/>
      <w:lvlJc w:val="left"/>
      <w:pPr>
        <w:ind w:left="3900" w:hanging="1800"/>
      </w:pPr>
      <w:rPr>
        <w:rFonts w:hint="default"/>
      </w:rPr>
    </w:lvl>
    <w:lvl w:ilvl="8">
      <w:start w:val="1"/>
      <w:numFmt w:val="decimal"/>
      <w:isLgl/>
      <w:lvlText w:val="%1.%2.%3.%4.%5.%6.%7.%8.%9"/>
      <w:lvlJc w:val="left"/>
      <w:pPr>
        <w:ind w:left="4190" w:hanging="1800"/>
      </w:pPr>
      <w:rPr>
        <w:rFonts w:hint="default"/>
      </w:rPr>
    </w:lvl>
  </w:abstractNum>
  <w:abstractNum w:abstractNumId="1">
    <w:nsid w:val="556142FF"/>
    <w:multiLevelType w:val="hybridMultilevel"/>
    <w:tmpl w:val="C1182F28"/>
    <w:lvl w:ilvl="0" w:tplc="19B0E34E">
      <w:start w:val="1"/>
      <w:numFmt w:val="lowerLetter"/>
      <w:lvlText w:val="(%1)"/>
      <w:lvlJc w:val="left"/>
      <w:pPr>
        <w:ind w:left="790" w:hanging="360"/>
      </w:pPr>
      <w:rPr>
        <w:rFonts w:hint="default"/>
      </w:rPr>
    </w:lvl>
    <w:lvl w:ilvl="1" w:tplc="1C090019" w:tentative="1">
      <w:start w:val="1"/>
      <w:numFmt w:val="lowerLetter"/>
      <w:lvlText w:val="%2."/>
      <w:lvlJc w:val="left"/>
      <w:pPr>
        <w:ind w:left="1510" w:hanging="360"/>
      </w:pPr>
    </w:lvl>
    <w:lvl w:ilvl="2" w:tplc="1C09001B" w:tentative="1">
      <w:start w:val="1"/>
      <w:numFmt w:val="lowerRoman"/>
      <w:lvlText w:val="%3."/>
      <w:lvlJc w:val="right"/>
      <w:pPr>
        <w:ind w:left="2230" w:hanging="180"/>
      </w:pPr>
    </w:lvl>
    <w:lvl w:ilvl="3" w:tplc="1C09000F" w:tentative="1">
      <w:start w:val="1"/>
      <w:numFmt w:val="decimal"/>
      <w:lvlText w:val="%4."/>
      <w:lvlJc w:val="left"/>
      <w:pPr>
        <w:ind w:left="2950" w:hanging="360"/>
      </w:pPr>
    </w:lvl>
    <w:lvl w:ilvl="4" w:tplc="1C090019" w:tentative="1">
      <w:start w:val="1"/>
      <w:numFmt w:val="lowerLetter"/>
      <w:lvlText w:val="%5."/>
      <w:lvlJc w:val="left"/>
      <w:pPr>
        <w:ind w:left="3670" w:hanging="360"/>
      </w:pPr>
    </w:lvl>
    <w:lvl w:ilvl="5" w:tplc="1C09001B" w:tentative="1">
      <w:start w:val="1"/>
      <w:numFmt w:val="lowerRoman"/>
      <w:lvlText w:val="%6."/>
      <w:lvlJc w:val="right"/>
      <w:pPr>
        <w:ind w:left="4390" w:hanging="180"/>
      </w:pPr>
    </w:lvl>
    <w:lvl w:ilvl="6" w:tplc="1C09000F" w:tentative="1">
      <w:start w:val="1"/>
      <w:numFmt w:val="decimal"/>
      <w:lvlText w:val="%7."/>
      <w:lvlJc w:val="left"/>
      <w:pPr>
        <w:ind w:left="5110" w:hanging="360"/>
      </w:pPr>
    </w:lvl>
    <w:lvl w:ilvl="7" w:tplc="1C090019" w:tentative="1">
      <w:start w:val="1"/>
      <w:numFmt w:val="lowerLetter"/>
      <w:lvlText w:val="%8."/>
      <w:lvlJc w:val="left"/>
      <w:pPr>
        <w:ind w:left="5830" w:hanging="360"/>
      </w:pPr>
    </w:lvl>
    <w:lvl w:ilvl="8" w:tplc="1C09001B" w:tentative="1">
      <w:start w:val="1"/>
      <w:numFmt w:val="lowerRoman"/>
      <w:lvlText w:val="%9."/>
      <w:lvlJc w:val="right"/>
      <w:pPr>
        <w:ind w:left="6550" w:hanging="180"/>
      </w:pPr>
    </w:lvl>
  </w:abstractNum>
  <w:abstractNum w:abstractNumId="2">
    <w:nsid w:val="59E72F73"/>
    <w:multiLevelType w:val="hybridMultilevel"/>
    <w:tmpl w:val="AF3634E6"/>
    <w:lvl w:ilvl="0" w:tplc="4E3E164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6B8406EA"/>
    <w:multiLevelType w:val="hybridMultilevel"/>
    <w:tmpl w:val="C0CCD214"/>
    <w:lvl w:ilvl="0" w:tplc="1C090001">
      <w:start w:val="1"/>
      <w:numFmt w:val="bullet"/>
      <w:lvlText w:val=""/>
      <w:lvlJc w:val="left"/>
      <w:pPr>
        <w:ind w:left="1150" w:hanging="360"/>
      </w:pPr>
      <w:rPr>
        <w:rFonts w:ascii="Symbol" w:hAnsi="Symbol" w:hint="default"/>
      </w:rPr>
    </w:lvl>
    <w:lvl w:ilvl="1" w:tplc="1C090003" w:tentative="1">
      <w:start w:val="1"/>
      <w:numFmt w:val="bullet"/>
      <w:lvlText w:val="o"/>
      <w:lvlJc w:val="left"/>
      <w:pPr>
        <w:ind w:left="1870" w:hanging="360"/>
      </w:pPr>
      <w:rPr>
        <w:rFonts w:ascii="Courier New" w:hAnsi="Courier New" w:cs="Courier New" w:hint="default"/>
      </w:rPr>
    </w:lvl>
    <w:lvl w:ilvl="2" w:tplc="1C090005" w:tentative="1">
      <w:start w:val="1"/>
      <w:numFmt w:val="bullet"/>
      <w:lvlText w:val=""/>
      <w:lvlJc w:val="left"/>
      <w:pPr>
        <w:ind w:left="2590" w:hanging="360"/>
      </w:pPr>
      <w:rPr>
        <w:rFonts w:ascii="Wingdings" w:hAnsi="Wingdings" w:hint="default"/>
      </w:rPr>
    </w:lvl>
    <w:lvl w:ilvl="3" w:tplc="1C090001" w:tentative="1">
      <w:start w:val="1"/>
      <w:numFmt w:val="bullet"/>
      <w:lvlText w:val=""/>
      <w:lvlJc w:val="left"/>
      <w:pPr>
        <w:ind w:left="3310" w:hanging="360"/>
      </w:pPr>
      <w:rPr>
        <w:rFonts w:ascii="Symbol" w:hAnsi="Symbol" w:hint="default"/>
      </w:rPr>
    </w:lvl>
    <w:lvl w:ilvl="4" w:tplc="1C090003" w:tentative="1">
      <w:start w:val="1"/>
      <w:numFmt w:val="bullet"/>
      <w:lvlText w:val="o"/>
      <w:lvlJc w:val="left"/>
      <w:pPr>
        <w:ind w:left="4030" w:hanging="360"/>
      </w:pPr>
      <w:rPr>
        <w:rFonts w:ascii="Courier New" w:hAnsi="Courier New" w:cs="Courier New" w:hint="default"/>
      </w:rPr>
    </w:lvl>
    <w:lvl w:ilvl="5" w:tplc="1C090005" w:tentative="1">
      <w:start w:val="1"/>
      <w:numFmt w:val="bullet"/>
      <w:lvlText w:val=""/>
      <w:lvlJc w:val="left"/>
      <w:pPr>
        <w:ind w:left="4750" w:hanging="360"/>
      </w:pPr>
      <w:rPr>
        <w:rFonts w:ascii="Wingdings" w:hAnsi="Wingdings" w:hint="default"/>
      </w:rPr>
    </w:lvl>
    <w:lvl w:ilvl="6" w:tplc="1C090001" w:tentative="1">
      <w:start w:val="1"/>
      <w:numFmt w:val="bullet"/>
      <w:lvlText w:val=""/>
      <w:lvlJc w:val="left"/>
      <w:pPr>
        <w:ind w:left="5470" w:hanging="360"/>
      </w:pPr>
      <w:rPr>
        <w:rFonts w:ascii="Symbol" w:hAnsi="Symbol" w:hint="default"/>
      </w:rPr>
    </w:lvl>
    <w:lvl w:ilvl="7" w:tplc="1C090003" w:tentative="1">
      <w:start w:val="1"/>
      <w:numFmt w:val="bullet"/>
      <w:lvlText w:val="o"/>
      <w:lvlJc w:val="left"/>
      <w:pPr>
        <w:ind w:left="6190" w:hanging="360"/>
      </w:pPr>
      <w:rPr>
        <w:rFonts w:ascii="Courier New" w:hAnsi="Courier New" w:cs="Courier New" w:hint="default"/>
      </w:rPr>
    </w:lvl>
    <w:lvl w:ilvl="8" w:tplc="1C090005" w:tentative="1">
      <w:start w:val="1"/>
      <w:numFmt w:val="bullet"/>
      <w:lvlText w:val=""/>
      <w:lvlJc w:val="left"/>
      <w:pPr>
        <w:ind w:left="691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4E178C"/>
    <w:rsid w:val="00186BF2"/>
    <w:rsid w:val="003E2B42"/>
    <w:rsid w:val="004E178C"/>
    <w:rsid w:val="00BE5DFB"/>
    <w:rsid w:val="00F32270"/>
    <w:rsid w:val="00F561F7"/>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ACBODYTEXT"/>
    <w:qFormat/>
    <w:rsid w:val="004E178C"/>
    <w:pPr>
      <w:spacing w:after="200" w:line="276" w:lineRule="auto"/>
    </w:pPr>
    <w:rPr>
      <w:rFonts w:ascii="Arial" w:hAnsi="Arial"/>
      <w:sz w:val="18"/>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CBODYTEXT">
    <w:name w:val="DAC BODY TEXT"/>
    <w:basedOn w:val="Normal"/>
    <w:qFormat/>
    <w:rsid w:val="004E178C"/>
    <w:pPr>
      <w:ind w:left="993"/>
    </w:pPr>
    <w:rPr>
      <w:szCs w:val="18"/>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Issue Action POC,3"/>
    <w:basedOn w:val="Normal"/>
    <w:link w:val="ListParagraphChar"/>
    <w:uiPriority w:val="34"/>
    <w:qFormat/>
    <w:rsid w:val="004E178C"/>
    <w:pPr>
      <w:ind w:left="720"/>
      <w:contextualSpacing/>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locked/>
    <w:rsid w:val="004E178C"/>
    <w:rPr>
      <w:rFonts w:ascii="Arial" w:hAnsi="Arial"/>
      <w:sz w:val="18"/>
      <w:lang w:val="en-Z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Word_Document1.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Nkanunu</dc:creator>
  <cp:lastModifiedBy>USER</cp:lastModifiedBy>
  <cp:revision>2</cp:revision>
  <dcterms:created xsi:type="dcterms:W3CDTF">2021-09-29T11:08:00Z</dcterms:created>
  <dcterms:modified xsi:type="dcterms:W3CDTF">2021-09-29T11:08:00Z</dcterms:modified>
</cp:coreProperties>
</file>