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192984" w:rsidRDefault="00F515CF" w:rsidP="00192984">
      <w:pPr>
        <w:spacing w:after="0" w:line="240" w:lineRule="auto"/>
        <w:jc w:val="center"/>
        <w:rPr>
          <w:rFonts w:ascii="Arial" w:eastAsia="Times New Roman" w:hAnsi="Arial" w:cs="Arial"/>
          <w:sz w:val="24"/>
          <w:szCs w:val="24"/>
        </w:rPr>
      </w:pPr>
      <w:bookmarkStart w:id="0" w:name="_GoBack"/>
      <w:bookmarkEnd w:id="0"/>
      <w:r w:rsidRPr="00192984">
        <w:rPr>
          <w:rFonts w:ascii="Arial" w:eastAsia="Times New Roman" w:hAnsi="Arial" w:cs="Arial"/>
          <w:b/>
          <w:bCs/>
          <w:sz w:val="24"/>
          <w:szCs w:val="24"/>
        </w:rPr>
        <w:t>NATIONAL ASSEMBLY</w:t>
      </w:r>
    </w:p>
    <w:p w:rsidR="00F515CF" w:rsidRPr="00192984" w:rsidRDefault="001304CF" w:rsidP="00192984">
      <w:pPr>
        <w:spacing w:after="0" w:line="240" w:lineRule="auto"/>
        <w:jc w:val="center"/>
        <w:rPr>
          <w:rFonts w:ascii="Arial" w:eastAsia="Times New Roman" w:hAnsi="Arial" w:cs="Arial"/>
          <w:b/>
          <w:sz w:val="24"/>
          <w:szCs w:val="24"/>
        </w:rPr>
      </w:pPr>
      <w:r w:rsidRPr="00192984">
        <w:rPr>
          <w:rFonts w:ascii="Arial" w:eastAsia="Times New Roman" w:hAnsi="Arial" w:cs="Arial"/>
          <w:b/>
          <w:sz w:val="24"/>
          <w:szCs w:val="24"/>
        </w:rPr>
        <w:t>W</w:t>
      </w:r>
      <w:r w:rsidR="003F27D2" w:rsidRPr="00192984">
        <w:rPr>
          <w:rFonts w:ascii="Arial" w:eastAsia="Times New Roman" w:hAnsi="Arial" w:cs="Arial"/>
          <w:b/>
          <w:sz w:val="24"/>
          <w:szCs w:val="24"/>
        </w:rPr>
        <w:t>R</w:t>
      </w:r>
      <w:r w:rsidRPr="00192984">
        <w:rPr>
          <w:rFonts w:ascii="Arial" w:eastAsia="Times New Roman" w:hAnsi="Arial" w:cs="Arial"/>
          <w:b/>
          <w:sz w:val="24"/>
          <w:szCs w:val="24"/>
        </w:rPr>
        <w:t>ITTEN</w:t>
      </w:r>
      <w:r w:rsidR="00F515CF" w:rsidRPr="00192984">
        <w:rPr>
          <w:rFonts w:ascii="Arial" w:eastAsia="Times New Roman" w:hAnsi="Arial" w:cs="Arial"/>
          <w:b/>
          <w:sz w:val="24"/>
          <w:szCs w:val="24"/>
        </w:rPr>
        <w:t xml:space="preserve"> REPLY</w:t>
      </w:r>
    </w:p>
    <w:p w:rsidR="001168CA" w:rsidRPr="00192984" w:rsidRDefault="001168CA" w:rsidP="00192984">
      <w:pPr>
        <w:spacing w:after="0" w:line="240" w:lineRule="auto"/>
        <w:rPr>
          <w:rFonts w:ascii="Arial" w:eastAsia="Times New Roman" w:hAnsi="Arial" w:cs="Arial"/>
          <w:sz w:val="24"/>
          <w:szCs w:val="24"/>
        </w:rPr>
      </w:pPr>
    </w:p>
    <w:p w:rsidR="00FD7F03" w:rsidRPr="00192984" w:rsidRDefault="00FD7F03" w:rsidP="00192984">
      <w:pPr>
        <w:spacing w:after="0" w:line="240" w:lineRule="auto"/>
        <w:rPr>
          <w:rFonts w:ascii="Arial" w:eastAsia="Times New Roman" w:hAnsi="Arial" w:cs="Arial"/>
          <w:b/>
          <w:bCs/>
          <w:sz w:val="24"/>
          <w:szCs w:val="24"/>
        </w:rPr>
      </w:pPr>
    </w:p>
    <w:p w:rsidR="00F515CF" w:rsidRPr="00192984" w:rsidRDefault="00F515CF" w:rsidP="00192984">
      <w:pPr>
        <w:spacing w:after="0" w:line="240" w:lineRule="auto"/>
        <w:rPr>
          <w:rFonts w:ascii="Arial" w:eastAsia="Times New Roman" w:hAnsi="Arial" w:cs="Arial"/>
          <w:sz w:val="24"/>
          <w:szCs w:val="24"/>
        </w:rPr>
      </w:pPr>
      <w:r w:rsidRPr="00192984">
        <w:rPr>
          <w:rFonts w:ascii="Arial" w:eastAsia="Times New Roman" w:hAnsi="Arial" w:cs="Arial"/>
          <w:b/>
          <w:bCs/>
          <w:sz w:val="24"/>
          <w:szCs w:val="24"/>
        </w:rPr>
        <w:t xml:space="preserve">QUESTION </w:t>
      </w:r>
      <w:r w:rsidR="005A08E0" w:rsidRPr="00192984">
        <w:rPr>
          <w:rFonts w:ascii="Arial" w:eastAsia="Times New Roman" w:hAnsi="Arial" w:cs="Arial"/>
          <w:b/>
          <w:bCs/>
          <w:sz w:val="24"/>
          <w:szCs w:val="24"/>
        </w:rPr>
        <w:t>2</w:t>
      </w:r>
      <w:r w:rsidR="00263072" w:rsidRPr="00192984">
        <w:rPr>
          <w:rFonts w:ascii="Arial" w:eastAsia="Times New Roman" w:hAnsi="Arial" w:cs="Arial"/>
          <w:b/>
          <w:bCs/>
          <w:sz w:val="24"/>
          <w:szCs w:val="24"/>
        </w:rPr>
        <w:t>1</w:t>
      </w:r>
      <w:r w:rsidR="00192984" w:rsidRPr="00192984">
        <w:rPr>
          <w:rFonts w:ascii="Arial" w:eastAsia="Times New Roman" w:hAnsi="Arial" w:cs="Arial"/>
          <w:b/>
          <w:bCs/>
          <w:sz w:val="24"/>
          <w:szCs w:val="24"/>
        </w:rPr>
        <w:t>89</w:t>
      </w:r>
    </w:p>
    <w:p w:rsidR="00FF1348" w:rsidRPr="00192984" w:rsidRDefault="00F515CF" w:rsidP="00192984">
      <w:pPr>
        <w:spacing w:after="0" w:line="240" w:lineRule="auto"/>
        <w:rPr>
          <w:rFonts w:ascii="Arial" w:eastAsia="Times New Roman" w:hAnsi="Arial" w:cs="Arial"/>
          <w:sz w:val="24"/>
          <w:szCs w:val="24"/>
        </w:rPr>
      </w:pPr>
      <w:r w:rsidRPr="00192984">
        <w:rPr>
          <w:rFonts w:ascii="Arial" w:eastAsia="Times New Roman" w:hAnsi="Arial" w:cs="Arial"/>
          <w:sz w:val="24"/>
          <w:szCs w:val="24"/>
        </w:rPr>
        <w:t> </w:t>
      </w:r>
    </w:p>
    <w:p w:rsidR="002355A7" w:rsidRPr="00192984" w:rsidRDefault="00687C52" w:rsidP="00192984">
      <w:pPr>
        <w:spacing w:after="0" w:line="240" w:lineRule="auto"/>
        <w:rPr>
          <w:rFonts w:ascii="Arial" w:eastAsia="Times New Roman" w:hAnsi="Arial" w:cs="Arial"/>
          <w:b/>
          <w:bCs/>
          <w:sz w:val="24"/>
          <w:szCs w:val="24"/>
          <w:u w:val="single"/>
        </w:rPr>
      </w:pPr>
      <w:r w:rsidRPr="00192984">
        <w:rPr>
          <w:rFonts w:ascii="Arial" w:eastAsia="Times New Roman" w:hAnsi="Arial" w:cs="Arial"/>
          <w:b/>
          <w:bCs/>
          <w:sz w:val="24"/>
          <w:szCs w:val="24"/>
          <w:u w:val="single"/>
        </w:rPr>
        <w:t>IN</w:t>
      </w:r>
      <w:r w:rsidR="0021572E" w:rsidRPr="00192984">
        <w:rPr>
          <w:rFonts w:ascii="Arial" w:eastAsia="Times New Roman" w:hAnsi="Arial" w:cs="Arial"/>
          <w:b/>
          <w:bCs/>
          <w:sz w:val="24"/>
          <w:szCs w:val="24"/>
          <w:u w:val="single"/>
        </w:rPr>
        <w:t xml:space="preserve">TERNAL QUESTION PAPER [No </w:t>
      </w:r>
      <w:r w:rsidR="002F203C" w:rsidRPr="00192984">
        <w:rPr>
          <w:rFonts w:ascii="Arial" w:eastAsia="Times New Roman" w:hAnsi="Arial" w:cs="Arial"/>
          <w:b/>
          <w:bCs/>
          <w:sz w:val="24"/>
          <w:szCs w:val="24"/>
          <w:u w:val="single"/>
        </w:rPr>
        <w:t>3</w:t>
      </w:r>
      <w:r w:rsidR="000E5A84" w:rsidRPr="00192984">
        <w:rPr>
          <w:rFonts w:ascii="Arial" w:eastAsia="Times New Roman" w:hAnsi="Arial" w:cs="Arial"/>
          <w:b/>
          <w:bCs/>
          <w:sz w:val="24"/>
          <w:szCs w:val="24"/>
          <w:u w:val="single"/>
        </w:rPr>
        <w:t>6</w:t>
      </w:r>
      <w:r w:rsidR="0031187C" w:rsidRPr="00192984">
        <w:rPr>
          <w:rFonts w:ascii="Arial" w:eastAsia="Times New Roman" w:hAnsi="Arial" w:cs="Arial"/>
          <w:b/>
          <w:bCs/>
          <w:sz w:val="24"/>
          <w:szCs w:val="24"/>
          <w:u w:val="single"/>
        </w:rPr>
        <w:t>-20</w:t>
      </w:r>
      <w:r w:rsidR="004A6DEA" w:rsidRPr="00192984">
        <w:rPr>
          <w:rFonts w:ascii="Arial" w:eastAsia="Times New Roman" w:hAnsi="Arial" w:cs="Arial"/>
          <w:b/>
          <w:bCs/>
          <w:sz w:val="24"/>
          <w:szCs w:val="24"/>
          <w:u w:val="single"/>
        </w:rPr>
        <w:t>20</w:t>
      </w:r>
      <w:r w:rsidR="00E36039" w:rsidRPr="00192984">
        <w:rPr>
          <w:rFonts w:ascii="Arial" w:eastAsia="Times New Roman" w:hAnsi="Arial" w:cs="Arial"/>
          <w:b/>
          <w:bCs/>
          <w:sz w:val="24"/>
          <w:szCs w:val="24"/>
          <w:u w:val="single"/>
        </w:rPr>
        <w:t>SIXTH</w:t>
      </w:r>
      <w:r w:rsidR="005F30F3" w:rsidRPr="00192984">
        <w:rPr>
          <w:rFonts w:ascii="Arial" w:eastAsia="Times New Roman" w:hAnsi="Arial" w:cs="Arial"/>
          <w:b/>
          <w:bCs/>
          <w:sz w:val="24"/>
          <w:szCs w:val="24"/>
          <w:u w:val="single"/>
        </w:rPr>
        <w:t xml:space="preserve"> PARLIAMENT</w:t>
      </w:r>
      <w:r w:rsidR="00F515CF" w:rsidRPr="00192984">
        <w:rPr>
          <w:rFonts w:ascii="Arial" w:eastAsia="Times New Roman" w:hAnsi="Arial" w:cs="Arial"/>
          <w:b/>
          <w:bCs/>
          <w:sz w:val="24"/>
          <w:szCs w:val="24"/>
          <w:u w:val="single"/>
        </w:rPr>
        <w:t>]</w:t>
      </w:r>
      <w:r w:rsidR="00F515CF" w:rsidRPr="00192984">
        <w:rPr>
          <w:rFonts w:ascii="Arial" w:eastAsia="Times New Roman" w:hAnsi="Arial" w:cs="Arial"/>
          <w:b/>
          <w:bCs/>
          <w:sz w:val="24"/>
          <w:szCs w:val="24"/>
          <w:u w:val="single"/>
        </w:rPr>
        <w:br/>
      </w:r>
      <w:r w:rsidR="00F83BBF" w:rsidRPr="00192984">
        <w:rPr>
          <w:rFonts w:ascii="Arial" w:eastAsia="Times New Roman" w:hAnsi="Arial" w:cs="Arial"/>
          <w:b/>
          <w:bCs/>
          <w:sz w:val="24"/>
          <w:szCs w:val="24"/>
          <w:u w:val="single"/>
        </w:rPr>
        <w:t>DATE OF PUBLICATION: </w:t>
      </w:r>
      <w:r w:rsidR="006A7F2E">
        <w:rPr>
          <w:rFonts w:ascii="Arial" w:eastAsia="Times New Roman" w:hAnsi="Arial" w:cs="Arial"/>
          <w:b/>
          <w:bCs/>
          <w:sz w:val="24"/>
          <w:szCs w:val="24"/>
          <w:u w:val="single"/>
        </w:rPr>
        <w:t>09</w:t>
      </w:r>
      <w:r w:rsidR="000E5A84" w:rsidRPr="00192984">
        <w:rPr>
          <w:rFonts w:ascii="Arial" w:eastAsia="Times New Roman" w:hAnsi="Arial" w:cs="Arial"/>
          <w:b/>
          <w:bCs/>
          <w:sz w:val="24"/>
          <w:szCs w:val="24"/>
          <w:u w:val="single"/>
        </w:rPr>
        <w:t>OCTOBER</w:t>
      </w:r>
      <w:r w:rsidR="00F515CF" w:rsidRPr="00192984">
        <w:rPr>
          <w:rFonts w:ascii="Arial" w:eastAsia="Times New Roman" w:hAnsi="Arial" w:cs="Arial"/>
          <w:b/>
          <w:bCs/>
          <w:sz w:val="24"/>
          <w:szCs w:val="24"/>
          <w:u w:val="single"/>
        </w:rPr>
        <w:t> 20</w:t>
      </w:r>
      <w:r w:rsidR="004A6DEA" w:rsidRPr="00192984">
        <w:rPr>
          <w:rFonts w:ascii="Arial" w:eastAsia="Times New Roman" w:hAnsi="Arial" w:cs="Arial"/>
          <w:b/>
          <w:bCs/>
          <w:sz w:val="24"/>
          <w:szCs w:val="24"/>
          <w:u w:val="single"/>
        </w:rPr>
        <w:t>20</w:t>
      </w:r>
    </w:p>
    <w:p w:rsidR="00F7636A" w:rsidRPr="00192984" w:rsidRDefault="00F7636A" w:rsidP="00511001">
      <w:pPr>
        <w:spacing w:after="0" w:line="240" w:lineRule="auto"/>
        <w:ind w:left="709" w:hanging="709"/>
        <w:jc w:val="both"/>
        <w:outlineLvl w:val="0"/>
        <w:rPr>
          <w:rFonts w:ascii="Arial" w:hAnsi="Arial" w:cs="Arial"/>
          <w:b/>
          <w:bCs/>
          <w:sz w:val="24"/>
          <w:szCs w:val="24"/>
          <w:lang w:val="en-GB"/>
        </w:rPr>
      </w:pPr>
    </w:p>
    <w:p w:rsidR="00192984" w:rsidRDefault="00192984" w:rsidP="00511001">
      <w:pPr>
        <w:spacing w:after="0" w:line="240" w:lineRule="auto"/>
        <w:jc w:val="both"/>
        <w:outlineLvl w:val="0"/>
        <w:rPr>
          <w:rFonts w:ascii="Arial" w:hAnsi="Arial" w:cs="Arial"/>
          <w:b/>
          <w:sz w:val="24"/>
          <w:szCs w:val="24"/>
        </w:rPr>
      </w:pPr>
      <w:r w:rsidRPr="00192984">
        <w:rPr>
          <w:rFonts w:ascii="Arial" w:eastAsia="Times New Roman" w:hAnsi="Arial" w:cs="Arial"/>
          <w:b/>
          <w:sz w:val="24"/>
          <w:szCs w:val="24"/>
        </w:rPr>
        <w:t>2189.Mrs</w:t>
      </w:r>
      <w:r w:rsidRPr="00192984">
        <w:rPr>
          <w:rFonts w:ascii="Arial" w:hAnsi="Arial" w:cs="Arial"/>
          <w:b/>
          <w:sz w:val="24"/>
          <w:szCs w:val="24"/>
        </w:rPr>
        <w:t xml:space="preserve"> A Steyn (DA) to ask the Minister of Agriculture, Land Reform and Rural Development</w:t>
      </w:r>
      <w:r w:rsidR="000C2A8A" w:rsidRPr="00192984">
        <w:rPr>
          <w:rFonts w:ascii="Arial" w:hAnsi="Arial" w:cs="Arial"/>
          <w:b/>
          <w:sz w:val="24"/>
          <w:szCs w:val="24"/>
        </w:rPr>
        <w:fldChar w:fldCharType="begin"/>
      </w:r>
      <w:r w:rsidRPr="00192984">
        <w:rPr>
          <w:rFonts w:ascii="Arial" w:hAnsi="Arial" w:cs="Arial"/>
          <w:sz w:val="24"/>
          <w:szCs w:val="24"/>
        </w:rPr>
        <w:instrText xml:space="preserve"> XE "</w:instrText>
      </w:r>
      <w:r w:rsidRPr="00192984">
        <w:rPr>
          <w:rFonts w:ascii="Arial" w:hAnsi="Arial" w:cs="Arial"/>
          <w:b/>
          <w:sz w:val="24"/>
          <w:szCs w:val="24"/>
          <w:lang w:val="en-GB"/>
        </w:rPr>
        <w:instrText>Agriculture, Land Reform and Rural Development</w:instrText>
      </w:r>
      <w:r w:rsidRPr="00192984">
        <w:rPr>
          <w:rFonts w:ascii="Arial" w:hAnsi="Arial" w:cs="Arial"/>
          <w:sz w:val="24"/>
          <w:szCs w:val="24"/>
        </w:rPr>
        <w:instrText xml:space="preserve">" </w:instrText>
      </w:r>
      <w:r w:rsidR="000C2A8A" w:rsidRPr="00192984">
        <w:rPr>
          <w:rFonts w:ascii="Arial" w:hAnsi="Arial" w:cs="Arial"/>
          <w:b/>
          <w:sz w:val="24"/>
          <w:szCs w:val="24"/>
        </w:rPr>
        <w:fldChar w:fldCharType="end"/>
      </w:r>
      <w:r w:rsidRPr="00192984">
        <w:rPr>
          <w:rFonts w:ascii="Arial" w:hAnsi="Arial" w:cs="Arial"/>
          <w:b/>
          <w:sz w:val="24"/>
          <w:szCs w:val="24"/>
        </w:rPr>
        <w:t>:</w:t>
      </w:r>
    </w:p>
    <w:p w:rsidR="00192984" w:rsidRPr="00192984" w:rsidRDefault="00192984" w:rsidP="00511001">
      <w:pPr>
        <w:spacing w:after="0" w:line="240" w:lineRule="auto"/>
        <w:ind w:left="720" w:hanging="720"/>
        <w:jc w:val="both"/>
        <w:outlineLvl w:val="0"/>
        <w:rPr>
          <w:rFonts w:ascii="Arial" w:hAnsi="Arial" w:cs="Arial"/>
          <w:b/>
          <w:sz w:val="24"/>
          <w:szCs w:val="24"/>
        </w:rPr>
      </w:pPr>
    </w:p>
    <w:p w:rsidR="00192984" w:rsidRPr="00192984" w:rsidRDefault="00192984" w:rsidP="00511001">
      <w:pPr>
        <w:pStyle w:val="BodyTextIndent2"/>
        <w:spacing w:line="240" w:lineRule="auto"/>
        <w:ind w:left="0" w:firstLine="0"/>
        <w:jc w:val="both"/>
        <w:rPr>
          <w:rFonts w:ascii="Arial" w:hAnsi="Arial" w:cs="Arial"/>
          <w:szCs w:val="24"/>
        </w:rPr>
      </w:pPr>
      <w:r w:rsidRPr="00192984">
        <w:rPr>
          <w:rFonts w:ascii="Arial" w:hAnsi="Arial" w:cs="Arial"/>
          <w:szCs w:val="24"/>
        </w:rPr>
        <w:t>What are the full details of the persons who are the delegated officials with regard to the Subdivision of Agricultural Land Act, Act 70 of 1970?</w:t>
      </w:r>
      <w:r w:rsidRPr="00192984">
        <w:rPr>
          <w:rFonts w:ascii="Arial" w:hAnsi="Arial" w:cs="Arial"/>
          <w:szCs w:val="24"/>
        </w:rPr>
        <w:tab/>
      </w:r>
      <w:r w:rsidRPr="00192984">
        <w:rPr>
          <w:rFonts w:ascii="Arial" w:hAnsi="Arial" w:cs="Arial"/>
          <w:szCs w:val="24"/>
        </w:rPr>
        <w:tab/>
      </w:r>
      <w:r w:rsidRPr="00192984">
        <w:rPr>
          <w:rFonts w:ascii="Arial" w:hAnsi="Arial" w:cs="Arial"/>
          <w:szCs w:val="24"/>
        </w:rPr>
        <w:tab/>
      </w:r>
      <w:r w:rsidRPr="00192984">
        <w:rPr>
          <w:rFonts w:ascii="Arial" w:hAnsi="Arial" w:cs="Arial"/>
          <w:b/>
          <w:szCs w:val="24"/>
        </w:rPr>
        <w:t>NW2758E</w:t>
      </w:r>
    </w:p>
    <w:p w:rsidR="00CC24E9" w:rsidRPr="00192984" w:rsidRDefault="00CC24E9" w:rsidP="00511001">
      <w:pPr>
        <w:spacing w:after="0" w:line="240" w:lineRule="auto"/>
        <w:rPr>
          <w:rFonts w:ascii="Arial" w:hAnsi="Arial" w:cs="Arial"/>
          <w:b/>
          <w:sz w:val="24"/>
          <w:szCs w:val="24"/>
        </w:rPr>
      </w:pPr>
    </w:p>
    <w:p w:rsidR="00CC24E9" w:rsidRPr="00192984" w:rsidRDefault="00CC24E9" w:rsidP="00511001">
      <w:pPr>
        <w:spacing w:after="0" w:line="240" w:lineRule="auto"/>
        <w:rPr>
          <w:rFonts w:ascii="Arial" w:hAnsi="Arial" w:cs="Arial"/>
          <w:b/>
          <w:sz w:val="24"/>
          <w:szCs w:val="24"/>
        </w:rPr>
      </w:pPr>
    </w:p>
    <w:p w:rsidR="00E433A8" w:rsidRPr="00192984" w:rsidRDefault="00E433A8" w:rsidP="00511001">
      <w:pPr>
        <w:spacing w:after="0" w:line="240" w:lineRule="auto"/>
        <w:rPr>
          <w:rFonts w:ascii="Arial" w:eastAsia="Times New Roman" w:hAnsi="Arial" w:cs="Arial"/>
          <w:sz w:val="24"/>
          <w:szCs w:val="24"/>
          <w:lang w:val="en-US"/>
        </w:rPr>
      </w:pPr>
      <w:r w:rsidRPr="00192984">
        <w:rPr>
          <w:rFonts w:ascii="Arial" w:hAnsi="Arial" w:cs="Arial"/>
          <w:b/>
          <w:sz w:val="24"/>
          <w:szCs w:val="24"/>
        </w:rPr>
        <w:t xml:space="preserve">THE </w:t>
      </w:r>
      <w:r w:rsidR="00E36039" w:rsidRPr="00192984">
        <w:rPr>
          <w:rFonts w:ascii="Arial" w:hAnsi="Arial" w:cs="Arial"/>
          <w:b/>
          <w:sz w:val="24"/>
          <w:szCs w:val="24"/>
        </w:rPr>
        <w:t>MINISTER OF AGRICULTURE, LAND REFORM AND RURAL DEVELOPMENT</w:t>
      </w:r>
      <w:r w:rsidRPr="00192984">
        <w:rPr>
          <w:rFonts w:ascii="Arial" w:hAnsi="Arial" w:cs="Arial"/>
          <w:b/>
          <w:sz w:val="24"/>
          <w:szCs w:val="24"/>
        </w:rPr>
        <w:t>:</w:t>
      </w:r>
    </w:p>
    <w:p w:rsidR="00511001" w:rsidRDefault="00511001" w:rsidP="00511001">
      <w:pPr>
        <w:spacing w:after="0" w:line="240" w:lineRule="auto"/>
        <w:jc w:val="both"/>
        <w:rPr>
          <w:color w:val="000000"/>
          <w:lang w:val="en-US"/>
        </w:rPr>
      </w:pPr>
    </w:p>
    <w:p w:rsidR="00511001" w:rsidRPr="00511001" w:rsidRDefault="00511001" w:rsidP="00511001">
      <w:pPr>
        <w:spacing w:after="0" w:line="240" w:lineRule="auto"/>
        <w:jc w:val="both"/>
        <w:rPr>
          <w:rFonts w:ascii="Arial" w:hAnsi="Arial" w:cs="Arial"/>
          <w:color w:val="000000"/>
          <w:sz w:val="24"/>
          <w:szCs w:val="24"/>
          <w:lang w:val="en-US"/>
        </w:rPr>
      </w:pPr>
      <w:r w:rsidRPr="00511001">
        <w:rPr>
          <w:rFonts w:ascii="Arial" w:hAnsi="Arial" w:cs="Arial"/>
          <w:color w:val="000000"/>
          <w:sz w:val="24"/>
          <w:szCs w:val="24"/>
          <w:lang w:val="en-US"/>
        </w:rPr>
        <w:t xml:space="preserve">The </w:t>
      </w:r>
      <w:r w:rsidR="00930581">
        <w:rPr>
          <w:rFonts w:ascii="Arial" w:hAnsi="Arial" w:cs="Arial"/>
          <w:color w:val="000000"/>
          <w:sz w:val="24"/>
          <w:szCs w:val="24"/>
          <w:lang w:val="en-US"/>
        </w:rPr>
        <w:t>d</w:t>
      </w:r>
      <w:r w:rsidRPr="00511001">
        <w:rPr>
          <w:rFonts w:ascii="Arial" w:hAnsi="Arial" w:cs="Arial"/>
          <w:color w:val="000000"/>
          <w:sz w:val="24"/>
          <w:szCs w:val="24"/>
          <w:lang w:val="en-US"/>
        </w:rPr>
        <w:t xml:space="preserve">elegations in terms of the Subdivision of Agricultural Land Act, </w:t>
      </w:r>
      <w:r w:rsidR="00D65EB7">
        <w:rPr>
          <w:rFonts w:ascii="Arial" w:hAnsi="Arial" w:cs="Arial"/>
          <w:color w:val="000000"/>
          <w:sz w:val="24"/>
          <w:szCs w:val="24"/>
          <w:lang w:val="en-US"/>
        </w:rPr>
        <w:t>No</w:t>
      </w:r>
      <w:r w:rsidRPr="00511001">
        <w:rPr>
          <w:rFonts w:ascii="Arial" w:hAnsi="Arial" w:cs="Arial"/>
          <w:color w:val="000000"/>
          <w:sz w:val="24"/>
          <w:szCs w:val="24"/>
          <w:lang w:val="en-US"/>
        </w:rPr>
        <w:t xml:space="preserve"> 70 of 1970 are attached to official post</w:t>
      </w:r>
      <w:r w:rsidR="00D65EB7">
        <w:rPr>
          <w:rFonts w:ascii="Arial" w:hAnsi="Arial" w:cs="Arial"/>
          <w:color w:val="000000"/>
          <w:sz w:val="24"/>
          <w:szCs w:val="24"/>
          <w:lang w:val="en-US"/>
        </w:rPr>
        <w:t>s</w:t>
      </w:r>
      <w:r w:rsidRPr="00511001">
        <w:rPr>
          <w:rFonts w:ascii="Arial" w:hAnsi="Arial" w:cs="Arial"/>
          <w:color w:val="000000"/>
          <w:sz w:val="24"/>
          <w:szCs w:val="24"/>
          <w:lang w:val="en-US"/>
        </w:rPr>
        <w:t xml:space="preserve"> and not person</w:t>
      </w:r>
      <w:r w:rsidR="00D65EB7">
        <w:rPr>
          <w:rFonts w:ascii="Arial" w:hAnsi="Arial" w:cs="Arial"/>
          <w:color w:val="000000"/>
          <w:sz w:val="24"/>
          <w:szCs w:val="24"/>
          <w:lang w:val="en-US"/>
        </w:rPr>
        <w:t>s</w:t>
      </w:r>
      <w:r w:rsidRPr="00511001">
        <w:rPr>
          <w:rFonts w:ascii="Arial" w:hAnsi="Arial" w:cs="Arial"/>
          <w:color w:val="000000"/>
          <w:sz w:val="24"/>
          <w:szCs w:val="24"/>
          <w:lang w:val="en-US"/>
        </w:rPr>
        <w:t xml:space="preserve">. This has been purposefully provided to accommodate any changes arising from resignation and movement of officials without impacting on service delivery. Delegations are assigned to </w:t>
      </w:r>
      <w:r w:rsidR="00D65EB7">
        <w:rPr>
          <w:rFonts w:ascii="Arial" w:hAnsi="Arial" w:cs="Arial"/>
          <w:color w:val="000000"/>
          <w:sz w:val="24"/>
          <w:szCs w:val="24"/>
          <w:lang w:val="en-US"/>
        </w:rPr>
        <w:t xml:space="preserve">the posts of </w:t>
      </w:r>
      <w:r w:rsidRPr="00511001">
        <w:rPr>
          <w:rFonts w:ascii="Arial" w:hAnsi="Arial" w:cs="Arial"/>
          <w:color w:val="000000"/>
          <w:sz w:val="24"/>
          <w:szCs w:val="24"/>
          <w:lang w:val="en-US"/>
        </w:rPr>
        <w:t>Director, Chief Director and Deputy Director</w:t>
      </w:r>
      <w:r w:rsidR="00CE261C">
        <w:rPr>
          <w:rFonts w:ascii="Arial" w:hAnsi="Arial" w:cs="Arial"/>
          <w:color w:val="000000"/>
          <w:sz w:val="24"/>
          <w:szCs w:val="24"/>
          <w:lang w:val="en-US"/>
        </w:rPr>
        <w:t>-</w:t>
      </w:r>
      <w:r w:rsidRPr="00511001">
        <w:rPr>
          <w:rFonts w:ascii="Arial" w:hAnsi="Arial" w:cs="Arial"/>
          <w:color w:val="000000"/>
          <w:sz w:val="24"/>
          <w:szCs w:val="24"/>
          <w:lang w:val="en-US"/>
        </w:rPr>
        <w:t xml:space="preserve">General levels as per table below: </w:t>
      </w:r>
    </w:p>
    <w:p w:rsidR="00511001" w:rsidRDefault="00511001" w:rsidP="00511001">
      <w:pPr>
        <w:spacing w:after="0" w:line="240" w:lineRule="auto"/>
        <w:jc w:val="both"/>
        <w:rPr>
          <w:color w:val="000000"/>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352"/>
        <w:gridCol w:w="3445"/>
      </w:tblGrid>
      <w:tr w:rsidR="00511001" w:rsidRPr="00B9624F" w:rsidTr="00511001">
        <w:tc>
          <w:tcPr>
            <w:tcW w:w="1701" w:type="dxa"/>
            <w:shd w:val="clear" w:color="auto" w:fill="D9D9D9" w:themeFill="background1" w:themeFillShade="D9"/>
          </w:tcPr>
          <w:p w:rsidR="00511001" w:rsidRPr="00511001" w:rsidRDefault="00511001" w:rsidP="00511001">
            <w:pPr>
              <w:spacing w:after="0" w:line="240" w:lineRule="auto"/>
              <w:jc w:val="both"/>
              <w:rPr>
                <w:rFonts w:ascii="Arial" w:hAnsi="Arial" w:cs="Arial"/>
                <w:b/>
                <w:sz w:val="24"/>
                <w:szCs w:val="24"/>
              </w:rPr>
            </w:pPr>
            <w:r w:rsidRPr="00511001">
              <w:rPr>
                <w:rFonts w:ascii="Arial" w:hAnsi="Arial" w:cs="Arial"/>
                <w:b/>
                <w:sz w:val="24"/>
                <w:szCs w:val="24"/>
              </w:rPr>
              <w:t>SECTION</w:t>
            </w:r>
          </w:p>
        </w:tc>
        <w:tc>
          <w:tcPr>
            <w:tcW w:w="4352" w:type="dxa"/>
            <w:shd w:val="clear" w:color="auto" w:fill="D9D9D9" w:themeFill="background1" w:themeFillShade="D9"/>
          </w:tcPr>
          <w:p w:rsidR="00511001" w:rsidRPr="00511001" w:rsidRDefault="00511001" w:rsidP="00511001">
            <w:pPr>
              <w:spacing w:after="0" w:line="240" w:lineRule="auto"/>
              <w:jc w:val="both"/>
              <w:rPr>
                <w:rFonts w:ascii="Arial" w:hAnsi="Arial" w:cs="Arial"/>
                <w:b/>
                <w:sz w:val="24"/>
                <w:szCs w:val="24"/>
              </w:rPr>
            </w:pPr>
            <w:r w:rsidRPr="00511001">
              <w:rPr>
                <w:rFonts w:ascii="Arial" w:hAnsi="Arial" w:cs="Arial"/>
                <w:b/>
                <w:sz w:val="24"/>
                <w:szCs w:val="24"/>
              </w:rPr>
              <w:t>TYPE OF POWER</w:t>
            </w:r>
          </w:p>
        </w:tc>
        <w:tc>
          <w:tcPr>
            <w:tcW w:w="3445" w:type="dxa"/>
            <w:shd w:val="clear" w:color="auto" w:fill="D9D9D9" w:themeFill="background1" w:themeFillShade="D9"/>
          </w:tcPr>
          <w:p w:rsidR="00511001" w:rsidRPr="00511001" w:rsidRDefault="00511001" w:rsidP="00511001">
            <w:pPr>
              <w:spacing w:after="0" w:line="240" w:lineRule="auto"/>
              <w:jc w:val="both"/>
              <w:rPr>
                <w:rFonts w:ascii="Arial" w:hAnsi="Arial" w:cs="Arial"/>
                <w:b/>
                <w:sz w:val="24"/>
                <w:szCs w:val="24"/>
              </w:rPr>
            </w:pPr>
            <w:r w:rsidRPr="00511001">
              <w:rPr>
                <w:rFonts w:ascii="Arial" w:hAnsi="Arial" w:cs="Arial"/>
                <w:b/>
                <w:sz w:val="24"/>
                <w:szCs w:val="24"/>
              </w:rPr>
              <w:t>POSITION TO WHICH POWERS ARE DELEGATED</w:t>
            </w:r>
          </w:p>
        </w:tc>
      </w:tr>
      <w:tr w:rsidR="00511001" w:rsidRPr="00B9624F" w:rsidTr="00511001">
        <w:tc>
          <w:tcPr>
            <w:tcW w:w="1701"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 xml:space="preserve">1(f) of the definition of agricultural land </w:t>
            </w:r>
          </w:p>
        </w:tc>
        <w:tc>
          <w:tcPr>
            <w:tcW w:w="4352"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 xml:space="preserve">To determine which land   the Minister may after consultation with the executive committee concerned and by notice in the </w:t>
            </w:r>
            <w:r w:rsidRPr="00511001">
              <w:rPr>
                <w:rFonts w:ascii="Arial" w:hAnsi="Arial" w:cs="Arial"/>
                <w:i/>
                <w:sz w:val="24"/>
                <w:szCs w:val="24"/>
              </w:rPr>
              <w:t>Gazette</w:t>
            </w:r>
            <w:r w:rsidRPr="00511001">
              <w:rPr>
                <w:rFonts w:ascii="Arial" w:hAnsi="Arial" w:cs="Arial"/>
                <w:sz w:val="24"/>
                <w:szCs w:val="24"/>
              </w:rPr>
              <w:t xml:space="preserve"> exclude</w:t>
            </w:r>
            <w:r w:rsidRPr="00930581">
              <w:rPr>
                <w:rFonts w:ascii="Arial" w:hAnsi="Arial" w:cs="Arial"/>
                <w:strike/>
                <w:sz w:val="24"/>
                <w:szCs w:val="24"/>
              </w:rPr>
              <w:t>s</w:t>
            </w:r>
            <w:r w:rsidRPr="00511001">
              <w:rPr>
                <w:rFonts w:ascii="Arial" w:hAnsi="Arial" w:cs="Arial"/>
                <w:sz w:val="24"/>
                <w:szCs w:val="24"/>
              </w:rPr>
              <w:t xml:space="preserve"> from the provisions of this Act</w:t>
            </w:r>
            <w:r w:rsidR="004D776E">
              <w:rPr>
                <w:rFonts w:ascii="Arial" w:hAnsi="Arial" w:cs="Arial"/>
                <w:sz w:val="24"/>
                <w:szCs w:val="24"/>
              </w:rPr>
              <w:t>.</w:t>
            </w:r>
          </w:p>
        </w:tc>
        <w:tc>
          <w:tcPr>
            <w:tcW w:w="3445"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Non delegable</w:t>
            </w:r>
            <w:r w:rsidR="004D776E">
              <w:rPr>
                <w:rFonts w:ascii="Arial" w:hAnsi="Arial" w:cs="Arial"/>
                <w:sz w:val="24"/>
                <w:szCs w:val="24"/>
              </w:rPr>
              <w:t>.</w:t>
            </w:r>
          </w:p>
        </w:tc>
      </w:tr>
      <w:tr w:rsidR="00511001" w:rsidRPr="00B9624F" w:rsidTr="00511001">
        <w:tc>
          <w:tcPr>
            <w:tcW w:w="1701"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3 (a-e)</w:t>
            </w:r>
          </w:p>
        </w:tc>
        <w:tc>
          <w:tcPr>
            <w:tcW w:w="4352" w:type="dxa"/>
            <w:shd w:val="clear" w:color="auto" w:fill="auto"/>
          </w:tcPr>
          <w:p w:rsidR="00511001" w:rsidRPr="00511001" w:rsidRDefault="00511001" w:rsidP="00511001">
            <w:pPr>
              <w:spacing w:after="0" w:line="240" w:lineRule="auto"/>
              <w:jc w:val="both"/>
              <w:rPr>
                <w:rFonts w:ascii="Arial" w:hAnsi="Arial" w:cs="Arial"/>
                <w:b/>
                <w:sz w:val="24"/>
                <w:szCs w:val="24"/>
              </w:rPr>
            </w:pPr>
            <w:r w:rsidRPr="00511001">
              <w:rPr>
                <w:rFonts w:ascii="Arial" w:hAnsi="Arial" w:cs="Arial"/>
                <w:sz w:val="24"/>
                <w:szCs w:val="24"/>
              </w:rPr>
              <w:t>To consent in writing that an action regarding subdivision of agricultural land which is otherwise prohibited, may be executed.</w:t>
            </w:r>
          </w:p>
        </w:tc>
        <w:tc>
          <w:tcPr>
            <w:tcW w:w="3445"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Chief Director: Natural Resources and Disaster Management.</w:t>
            </w:r>
          </w:p>
        </w:tc>
      </w:tr>
      <w:tr w:rsidR="00511001" w:rsidRPr="00B9624F" w:rsidTr="00511001">
        <w:tc>
          <w:tcPr>
            <w:tcW w:w="1701"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3 (f)</w:t>
            </w:r>
          </w:p>
        </w:tc>
        <w:tc>
          <w:tcPr>
            <w:tcW w:w="4352"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 xml:space="preserve">To consent in writing that an action regarding establishment of a township or enlargement of activities other than agriculture which is otherwise prohibited, may be permitted. </w:t>
            </w:r>
          </w:p>
        </w:tc>
        <w:tc>
          <w:tcPr>
            <w:tcW w:w="3445"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Deputy Director General: Agricultural Production, Health and Food Safety, Natural Resources and Disaster Management.</w:t>
            </w:r>
          </w:p>
        </w:tc>
      </w:tr>
      <w:tr w:rsidR="00511001" w:rsidRPr="00B9624F" w:rsidTr="00511001">
        <w:tc>
          <w:tcPr>
            <w:tcW w:w="1701"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3(g)</w:t>
            </w:r>
          </w:p>
        </w:tc>
        <w:tc>
          <w:tcPr>
            <w:tcW w:w="4352" w:type="dxa"/>
            <w:shd w:val="clear" w:color="auto" w:fill="auto"/>
          </w:tcPr>
          <w:p w:rsidR="00511001" w:rsidRPr="00511001" w:rsidRDefault="00511001" w:rsidP="006B0700">
            <w:pPr>
              <w:spacing w:after="0" w:line="240" w:lineRule="auto"/>
              <w:jc w:val="both"/>
              <w:rPr>
                <w:rFonts w:ascii="Arial" w:hAnsi="Arial" w:cs="Arial"/>
                <w:sz w:val="24"/>
                <w:szCs w:val="24"/>
              </w:rPr>
            </w:pPr>
            <w:r w:rsidRPr="00F46E8E">
              <w:rPr>
                <w:rFonts w:ascii="Arial" w:hAnsi="Arial" w:cs="Arial"/>
                <w:sz w:val="24"/>
                <w:szCs w:val="24"/>
              </w:rPr>
              <w:t xml:space="preserve">To </w:t>
            </w:r>
            <w:r w:rsidR="00DF65F3" w:rsidRPr="00F46E8E">
              <w:rPr>
                <w:rFonts w:ascii="Arial" w:hAnsi="Arial" w:cs="Arial"/>
                <w:sz w:val="24"/>
                <w:szCs w:val="24"/>
              </w:rPr>
              <w:t xml:space="preserve">provide </w:t>
            </w:r>
            <w:r w:rsidRPr="00F46E8E">
              <w:rPr>
                <w:rFonts w:ascii="Arial" w:hAnsi="Arial" w:cs="Arial"/>
                <w:sz w:val="24"/>
                <w:szCs w:val="24"/>
              </w:rPr>
              <w:t xml:space="preserve">consent in writing regarding public notice </w:t>
            </w:r>
            <w:r w:rsidR="006B0700" w:rsidRPr="00F46E8E">
              <w:rPr>
                <w:rFonts w:ascii="Arial" w:hAnsi="Arial" w:cs="Arial"/>
                <w:color w:val="000000"/>
                <w:sz w:val="24"/>
                <w:szCs w:val="24"/>
                <w:lang w:val="en-US" w:eastAsia="en-US"/>
              </w:rPr>
              <w:t>to the effect that a scheme relating to agricultural land or any portion thereof has been prepared or submitted under the ordinance in question</w:t>
            </w:r>
            <w:r w:rsidR="0025040D">
              <w:rPr>
                <w:rFonts w:ascii="Arial" w:hAnsi="Arial" w:cs="Arial"/>
                <w:color w:val="000000"/>
                <w:sz w:val="24"/>
                <w:szCs w:val="24"/>
                <w:lang w:val="en-US" w:eastAsia="en-US"/>
              </w:rPr>
              <w:t>.</w:t>
            </w:r>
          </w:p>
        </w:tc>
        <w:tc>
          <w:tcPr>
            <w:tcW w:w="3445"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Deputy Director General: Agricultural Production, Health and Food Safety, Natural Resources and Disaster Management.</w:t>
            </w:r>
          </w:p>
        </w:tc>
      </w:tr>
      <w:tr w:rsidR="00511001" w:rsidRPr="00B9624F" w:rsidTr="00511001">
        <w:tc>
          <w:tcPr>
            <w:tcW w:w="1701"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4(1)(a)(ii)</w:t>
            </w:r>
          </w:p>
        </w:tc>
        <w:tc>
          <w:tcPr>
            <w:tcW w:w="4352"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To determine the place, form, plans and documentation which must accompany the application for the purpose of section 3 of the act.</w:t>
            </w:r>
          </w:p>
        </w:tc>
        <w:tc>
          <w:tcPr>
            <w:tcW w:w="3445"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Director: Land and Soil Management.</w:t>
            </w:r>
          </w:p>
        </w:tc>
      </w:tr>
      <w:tr w:rsidR="00511001" w:rsidRPr="00B9624F" w:rsidTr="00511001">
        <w:tc>
          <w:tcPr>
            <w:tcW w:w="1701"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4(2)</w:t>
            </w:r>
          </w:p>
        </w:tc>
        <w:tc>
          <w:tcPr>
            <w:tcW w:w="4352"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To refuse or grant any such application on such conditions.</w:t>
            </w:r>
          </w:p>
        </w:tc>
        <w:tc>
          <w:tcPr>
            <w:tcW w:w="3445"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 xml:space="preserve">Deputy Director General: Agricultural Production, Health and Food Safety, Natural Resources and </w:t>
            </w:r>
            <w:r w:rsidRPr="00511001">
              <w:rPr>
                <w:rFonts w:ascii="Arial" w:hAnsi="Arial" w:cs="Arial"/>
                <w:sz w:val="24"/>
                <w:szCs w:val="24"/>
              </w:rPr>
              <w:lastRenderedPageBreak/>
              <w:t>Disaster Management.</w:t>
            </w:r>
          </w:p>
        </w:tc>
      </w:tr>
      <w:tr w:rsidR="00511001" w:rsidRPr="00B9624F" w:rsidTr="00511001">
        <w:tc>
          <w:tcPr>
            <w:tcW w:w="1701"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lastRenderedPageBreak/>
              <w:t>4(3)</w:t>
            </w:r>
          </w:p>
        </w:tc>
        <w:tc>
          <w:tcPr>
            <w:tcW w:w="4352"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To enforce a condition in terms of section 4 (2.)</w:t>
            </w:r>
          </w:p>
        </w:tc>
        <w:tc>
          <w:tcPr>
            <w:tcW w:w="3445"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Deputy Director General: Agricultural Production, Health and Food Safety, Natural Resources and Disaster Management.</w:t>
            </w:r>
          </w:p>
        </w:tc>
      </w:tr>
      <w:tr w:rsidR="00511001" w:rsidRPr="00B9624F" w:rsidTr="00511001">
        <w:tc>
          <w:tcPr>
            <w:tcW w:w="1701"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4(4)</w:t>
            </w:r>
          </w:p>
        </w:tc>
        <w:tc>
          <w:tcPr>
            <w:tcW w:w="4352"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 xml:space="preserve">To vary or withdraw any condition imposed by section 4 (2)(b), and if it has been registered against the title deed of the land, direct that it </w:t>
            </w:r>
            <w:r w:rsidR="00D65EB7">
              <w:rPr>
                <w:rFonts w:ascii="Arial" w:hAnsi="Arial" w:cs="Arial"/>
                <w:sz w:val="24"/>
                <w:szCs w:val="24"/>
              </w:rPr>
              <w:t xml:space="preserve">is </w:t>
            </w:r>
            <w:r w:rsidRPr="00511001">
              <w:rPr>
                <w:rFonts w:ascii="Arial" w:hAnsi="Arial" w:cs="Arial"/>
                <w:sz w:val="24"/>
                <w:szCs w:val="24"/>
              </w:rPr>
              <w:t>varied or cancelled.</w:t>
            </w:r>
          </w:p>
        </w:tc>
        <w:tc>
          <w:tcPr>
            <w:tcW w:w="3445"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Deputy Director General: Agricultural Production, Health and Food Safety, Natural Resourcesand Disaster Management</w:t>
            </w:r>
          </w:p>
        </w:tc>
      </w:tr>
      <w:tr w:rsidR="00511001" w:rsidRPr="00B9624F" w:rsidTr="00511001">
        <w:tc>
          <w:tcPr>
            <w:tcW w:w="1701"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6A (1) (a) (aA) (b) (2)</w:t>
            </w:r>
          </w:p>
        </w:tc>
        <w:tc>
          <w:tcPr>
            <w:tcW w:w="4352"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To give consent for the registration of servitudes over agricultural land and subdivision.</w:t>
            </w:r>
          </w:p>
        </w:tc>
        <w:tc>
          <w:tcPr>
            <w:tcW w:w="3445"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Chief Director: Natural Resources and Disaster Management.</w:t>
            </w:r>
          </w:p>
        </w:tc>
      </w:tr>
      <w:tr w:rsidR="00511001" w:rsidRPr="00B9624F" w:rsidTr="00511001">
        <w:tc>
          <w:tcPr>
            <w:tcW w:w="1701"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7</w:t>
            </w:r>
          </w:p>
        </w:tc>
        <w:tc>
          <w:tcPr>
            <w:tcW w:w="4352"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To authorise any person to enter upon any land at all reasonable times to carry out thereon investigations or to perform thereon such other acts as are necessary for achieving the objectives of the Act.</w:t>
            </w:r>
          </w:p>
        </w:tc>
        <w:tc>
          <w:tcPr>
            <w:tcW w:w="3445"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Director: Land Use and Soil Management</w:t>
            </w:r>
          </w:p>
        </w:tc>
      </w:tr>
      <w:tr w:rsidR="00511001" w:rsidRPr="00B9624F" w:rsidTr="00511001">
        <w:tc>
          <w:tcPr>
            <w:tcW w:w="1701"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10</w:t>
            </w:r>
          </w:p>
        </w:tc>
        <w:tc>
          <w:tcPr>
            <w:tcW w:w="4352"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 xml:space="preserve">Regulations </w:t>
            </w:r>
          </w:p>
        </w:tc>
        <w:tc>
          <w:tcPr>
            <w:tcW w:w="3445" w:type="dxa"/>
            <w:shd w:val="clear" w:color="auto" w:fill="auto"/>
          </w:tcPr>
          <w:p w:rsidR="00511001" w:rsidRPr="00511001" w:rsidRDefault="00511001" w:rsidP="00511001">
            <w:pPr>
              <w:spacing w:after="0" w:line="240" w:lineRule="auto"/>
              <w:jc w:val="both"/>
              <w:rPr>
                <w:rFonts w:ascii="Arial" w:hAnsi="Arial" w:cs="Arial"/>
                <w:sz w:val="24"/>
                <w:szCs w:val="24"/>
              </w:rPr>
            </w:pPr>
            <w:r w:rsidRPr="00511001">
              <w:rPr>
                <w:rFonts w:ascii="Arial" w:hAnsi="Arial" w:cs="Arial"/>
                <w:sz w:val="24"/>
                <w:szCs w:val="24"/>
              </w:rPr>
              <w:t>Non delegable</w:t>
            </w:r>
          </w:p>
        </w:tc>
      </w:tr>
    </w:tbl>
    <w:p w:rsidR="000B7E81" w:rsidRDefault="000B7E81" w:rsidP="00CC38F1">
      <w:pPr>
        <w:pStyle w:val="NoSpacing"/>
        <w:tabs>
          <w:tab w:val="left" w:pos="142"/>
        </w:tabs>
        <w:jc w:val="both"/>
        <w:rPr>
          <w:rFonts w:ascii="Arial" w:hAnsi="Arial" w:cs="Arial"/>
          <w:b/>
          <w:sz w:val="24"/>
          <w:szCs w:val="24"/>
        </w:rPr>
      </w:pPr>
    </w:p>
    <w:p w:rsidR="000B7E81" w:rsidRPr="001171F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D53809">
      <w:pgSz w:w="11906" w:h="16838"/>
      <w:pgMar w:top="709" w:right="1274"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033A51"/>
    <w:multiLevelType w:val="hybridMultilevel"/>
    <w:tmpl w:val="F04883D4"/>
    <w:lvl w:ilvl="0" w:tplc="E71011C4">
      <w:start w:val="1"/>
      <w:numFmt w:val="decimal"/>
      <w:lvlText w:val="(%1)"/>
      <w:lvlJc w:val="left"/>
      <w:pPr>
        <w:ind w:left="1065" w:hanging="705"/>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2"/>
  </w:num>
  <w:num w:numId="2">
    <w:abstractNumId w:val="6"/>
  </w:num>
  <w:num w:numId="3">
    <w:abstractNumId w:val="9"/>
  </w:num>
  <w:num w:numId="4">
    <w:abstractNumId w:val="27"/>
  </w:num>
  <w:num w:numId="5">
    <w:abstractNumId w:val="3"/>
  </w:num>
  <w:num w:numId="6">
    <w:abstractNumId w:val="15"/>
  </w:num>
  <w:num w:numId="7">
    <w:abstractNumId w:val="28"/>
  </w:num>
  <w:num w:numId="8">
    <w:abstractNumId w:val="1"/>
  </w:num>
  <w:num w:numId="9">
    <w:abstractNumId w:val="11"/>
  </w:num>
  <w:num w:numId="10">
    <w:abstractNumId w:val="25"/>
  </w:num>
  <w:num w:numId="11">
    <w:abstractNumId w:val="17"/>
  </w:num>
  <w:num w:numId="12">
    <w:abstractNumId w:val="2"/>
  </w:num>
  <w:num w:numId="13">
    <w:abstractNumId w:val="10"/>
  </w:num>
  <w:num w:numId="14">
    <w:abstractNumId w:val="24"/>
  </w:num>
  <w:num w:numId="15">
    <w:abstractNumId w:val="20"/>
  </w:num>
  <w:num w:numId="16">
    <w:abstractNumId w:val="8"/>
  </w:num>
  <w:num w:numId="17">
    <w:abstractNumId w:val="13"/>
  </w:num>
  <w:num w:numId="18">
    <w:abstractNumId w:val="14"/>
  </w:num>
  <w:num w:numId="19">
    <w:abstractNumId w:val="12"/>
  </w:num>
  <w:num w:numId="20">
    <w:abstractNumId w:val="21"/>
  </w:num>
  <w:num w:numId="21">
    <w:abstractNumId w:val="18"/>
  </w:num>
  <w:num w:numId="22">
    <w:abstractNumId w:val="16"/>
  </w:num>
  <w:num w:numId="23">
    <w:abstractNumId w:val="23"/>
  </w:num>
  <w:num w:numId="24">
    <w:abstractNumId w:val="0"/>
  </w:num>
  <w:num w:numId="25">
    <w:abstractNumId w:val="5"/>
  </w:num>
  <w:num w:numId="26">
    <w:abstractNumId w:val="26"/>
  </w:num>
  <w:num w:numId="27">
    <w:abstractNumId w:val="7"/>
  </w:num>
  <w:num w:numId="28">
    <w:abstractNumId w:val="19"/>
  </w:num>
  <w:num w:numId="29">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33A8"/>
    <w:rsid w:val="000015F5"/>
    <w:rsid w:val="00005B4C"/>
    <w:rsid w:val="00010DF9"/>
    <w:rsid w:val="000126A4"/>
    <w:rsid w:val="00030CD2"/>
    <w:rsid w:val="00032651"/>
    <w:rsid w:val="00033FB6"/>
    <w:rsid w:val="000368F2"/>
    <w:rsid w:val="00052F7C"/>
    <w:rsid w:val="0006729B"/>
    <w:rsid w:val="000768E6"/>
    <w:rsid w:val="00076CD1"/>
    <w:rsid w:val="0009330F"/>
    <w:rsid w:val="000950D1"/>
    <w:rsid w:val="000A3D83"/>
    <w:rsid w:val="000A7018"/>
    <w:rsid w:val="000B09DE"/>
    <w:rsid w:val="000B0A91"/>
    <w:rsid w:val="000B57DE"/>
    <w:rsid w:val="000B7E81"/>
    <w:rsid w:val="000C2A8A"/>
    <w:rsid w:val="000C56A8"/>
    <w:rsid w:val="000D2721"/>
    <w:rsid w:val="000E1870"/>
    <w:rsid w:val="000E5A84"/>
    <w:rsid w:val="000F0921"/>
    <w:rsid w:val="00101158"/>
    <w:rsid w:val="00112595"/>
    <w:rsid w:val="001168CA"/>
    <w:rsid w:val="001171F1"/>
    <w:rsid w:val="00122668"/>
    <w:rsid w:val="001304CF"/>
    <w:rsid w:val="00137772"/>
    <w:rsid w:val="00141744"/>
    <w:rsid w:val="00143147"/>
    <w:rsid w:val="0015243C"/>
    <w:rsid w:val="00154941"/>
    <w:rsid w:val="001653A5"/>
    <w:rsid w:val="00173910"/>
    <w:rsid w:val="00192984"/>
    <w:rsid w:val="00193846"/>
    <w:rsid w:val="001B777F"/>
    <w:rsid w:val="001B7997"/>
    <w:rsid w:val="001D3245"/>
    <w:rsid w:val="001D3373"/>
    <w:rsid w:val="001D5C1B"/>
    <w:rsid w:val="001D76F9"/>
    <w:rsid w:val="001E1CEE"/>
    <w:rsid w:val="001E7DD3"/>
    <w:rsid w:val="001F4174"/>
    <w:rsid w:val="001F5771"/>
    <w:rsid w:val="002146A3"/>
    <w:rsid w:val="0021572E"/>
    <w:rsid w:val="0022655D"/>
    <w:rsid w:val="00234BE4"/>
    <w:rsid w:val="002355A7"/>
    <w:rsid w:val="0025040D"/>
    <w:rsid w:val="00263072"/>
    <w:rsid w:val="00276CAA"/>
    <w:rsid w:val="00280CDD"/>
    <w:rsid w:val="00290E28"/>
    <w:rsid w:val="00297E5F"/>
    <w:rsid w:val="002A00D0"/>
    <w:rsid w:val="002C5DC3"/>
    <w:rsid w:val="002D7DCF"/>
    <w:rsid w:val="002E0C58"/>
    <w:rsid w:val="002F203C"/>
    <w:rsid w:val="002F31C6"/>
    <w:rsid w:val="0031187C"/>
    <w:rsid w:val="003121C9"/>
    <w:rsid w:val="003143D9"/>
    <w:rsid w:val="003216AC"/>
    <w:rsid w:val="00325C2A"/>
    <w:rsid w:val="00326AE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D776E"/>
    <w:rsid w:val="004F25D4"/>
    <w:rsid w:val="004F33BF"/>
    <w:rsid w:val="004F452F"/>
    <w:rsid w:val="004F4F02"/>
    <w:rsid w:val="005057D6"/>
    <w:rsid w:val="00511001"/>
    <w:rsid w:val="00511BE9"/>
    <w:rsid w:val="00512497"/>
    <w:rsid w:val="00525808"/>
    <w:rsid w:val="00536728"/>
    <w:rsid w:val="00554B5D"/>
    <w:rsid w:val="00556504"/>
    <w:rsid w:val="0056490D"/>
    <w:rsid w:val="00567BDA"/>
    <w:rsid w:val="0058378C"/>
    <w:rsid w:val="00593B26"/>
    <w:rsid w:val="005A08E0"/>
    <w:rsid w:val="005A2059"/>
    <w:rsid w:val="005A6CE2"/>
    <w:rsid w:val="005B0567"/>
    <w:rsid w:val="005B1644"/>
    <w:rsid w:val="005C2439"/>
    <w:rsid w:val="005C6330"/>
    <w:rsid w:val="005C7255"/>
    <w:rsid w:val="005C7CAD"/>
    <w:rsid w:val="005D0AFC"/>
    <w:rsid w:val="005D29E0"/>
    <w:rsid w:val="005D6E12"/>
    <w:rsid w:val="005E0E57"/>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14B3"/>
    <w:rsid w:val="00677FBF"/>
    <w:rsid w:val="00687C52"/>
    <w:rsid w:val="0069035B"/>
    <w:rsid w:val="00695C3D"/>
    <w:rsid w:val="00697BA5"/>
    <w:rsid w:val="006A0159"/>
    <w:rsid w:val="006A2F5B"/>
    <w:rsid w:val="006A2F95"/>
    <w:rsid w:val="006A3A41"/>
    <w:rsid w:val="006A7F2E"/>
    <w:rsid w:val="006B0700"/>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1689A"/>
    <w:rsid w:val="00726E7F"/>
    <w:rsid w:val="00730EBE"/>
    <w:rsid w:val="007457D6"/>
    <w:rsid w:val="00751CFE"/>
    <w:rsid w:val="00796173"/>
    <w:rsid w:val="007A557F"/>
    <w:rsid w:val="007C43AC"/>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76248"/>
    <w:rsid w:val="00877601"/>
    <w:rsid w:val="00877FFE"/>
    <w:rsid w:val="00890974"/>
    <w:rsid w:val="008966A1"/>
    <w:rsid w:val="008A2C9C"/>
    <w:rsid w:val="008A4FB7"/>
    <w:rsid w:val="008A5D51"/>
    <w:rsid w:val="008B4183"/>
    <w:rsid w:val="008B4F52"/>
    <w:rsid w:val="008B5050"/>
    <w:rsid w:val="008B7A07"/>
    <w:rsid w:val="008D3AF8"/>
    <w:rsid w:val="008D7836"/>
    <w:rsid w:val="008E686A"/>
    <w:rsid w:val="008F1E1B"/>
    <w:rsid w:val="008F22DD"/>
    <w:rsid w:val="008F3012"/>
    <w:rsid w:val="008F7745"/>
    <w:rsid w:val="00901E7D"/>
    <w:rsid w:val="00902BA5"/>
    <w:rsid w:val="009078FB"/>
    <w:rsid w:val="009105EA"/>
    <w:rsid w:val="009121A3"/>
    <w:rsid w:val="00924313"/>
    <w:rsid w:val="00930581"/>
    <w:rsid w:val="00933828"/>
    <w:rsid w:val="00933D88"/>
    <w:rsid w:val="009457EF"/>
    <w:rsid w:val="00956AE7"/>
    <w:rsid w:val="009621BB"/>
    <w:rsid w:val="0097678F"/>
    <w:rsid w:val="009823D6"/>
    <w:rsid w:val="00995E51"/>
    <w:rsid w:val="009A133D"/>
    <w:rsid w:val="009B00AA"/>
    <w:rsid w:val="009C1DC2"/>
    <w:rsid w:val="009C7295"/>
    <w:rsid w:val="009D06BE"/>
    <w:rsid w:val="009D3774"/>
    <w:rsid w:val="009D5720"/>
    <w:rsid w:val="009E7F7A"/>
    <w:rsid w:val="009F0324"/>
    <w:rsid w:val="009F69BF"/>
    <w:rsid w:val="00A061B1"/>
    <w:rsid w:val="00A11407"/>
    <w:rsid w:val="00A12546"/>
    <w:rsid w:val="00A12A1F"/>
    <w:rsid w:val="00A5099E"/>
    <w:rsid w:val="00A5760D"/>
    <w:rsid w:val="00A757DA"/>
    <w:rsid w:val="00A811CD"/>
    <w:rsid w:val="00AA440F"/>
    <w:rsid w:val="00AA505D"/>
    <w:rsid w:val="00AA7EF8"/>
    <w:rsid w:val="00AA7F90"/>
    <w:rsid w:val="00AB204B"/>
    <w:rsid w:val="00AC01E8"/>
    <w:rsid w:val="00AC2AFF"/>
    <w:rsid w:val="00AE3B9A"/>
    <w:rsid w:val="00AF29BA"/>
    <w:rsid w:val="00AF5D3E"/>
    <w:rsid w:val="00B01282"/>
    <w:rsid w:val="00B05D4B"/>
    <w:rsid w:val="00B125DB"/>
    <w:rsid w:val="00B23562"/>
    <w:rsid w:val="00B27A1B"/>
    <w:rsid w:val="00B33396"/>
    <w:rsid w:val="00B35E24"/>
    <w:rsid w:val="00B47578"/>
    <w:rsid w:val="00B71E7C"/>
    <w:rsid w:val="00B72514"/>
    <w:rsid w:val="00B8633E"/>
    <w:rsid w:val="00B87010"/>
    <w:rsid w:val="00B91DBF"/>
    <w:rsid w:val="00B97E5C"/>
    <w:rsid w:val="00BB0024"/>
    <w:rsid w:val="00BB2068"/>
    <w:rsid w:val="00BB2FDE"/>
    <w:rsid w:val="00BC2F11"/>
    <w:rsid w:val="00C051D6"/>
    <w:rsid w:val="00C120FE"/>
    <w:rsid w:val="00C123AE"/>
    <w:rsid w:val="00C14953"/>
    <w:rsid w:val="00C358F6"/>
    <w:rsid w:val="00C366DC"/>
    <w:rsid w:val="00C47238"/>
    <w:rsid w:val="00C7139C"/>
    <w:rsid w:val="00C74FEA"/>
    <w:rsid w:val="00C83915"/>
    <w:rsid w:val="00C94A47"/>
    <w:rsid w:val="00CA1537"/>
    <w:rsid w:val="00CA3FC5"/>
    <w:rsid w:val="00CA5B30"/>
    <w:rsid w:val="00CA73BE"/>
    <w:rsid w:val="00CB0BEC"/>
    <w:rsid w:val="00CB4052"/>
    <w:rsid w:val="00CC11F8"/>
    <w:rsid w:val="00CC24E9"/>
    <w:rsid w:val="00CC38F1"/>
    <w:rsid w:val="00CC46D4"/>
    <w:rsid w:val="00CE037B"/>
    <w:rsid w:val="00CE261C"/>
    <w:rsid w:val="00CE5507"/>
    <w:rsid w:val="00CF0BA2"/>
    <w:rsid w:val="00CF7215"/>
    <w:rsid w:val="00D0368D"/>
    <w:rsid w:val="00D03AAF"/>
    <w:rsid w:val="00D16E3E"/>
    <w:rsid w:val="00D17A5F"/>
    <w:rsid w:val="00D4758D"/>
    <w:rsid w:val="00D53809"/>
    <w:rsid w:val="00D65EB7"/>
    <w:rsid w:val="00D66976"/>
    <w:rsid w:val="00D67FFE"/>
    <w:rsid w:val="00D767A4"/>
    <w:rsid w:val="00D850B2"/>
    <w:rsid w:val="00D86E2C"/>
    <w:rsid w:val="00D87A79"/>
    <w:rsid w:val="00D97EFF"/>
    <w:rsid w:val="00DC48AF"/>
    <w:rsid w:val="00DC73B8"/>
    <w:rsid w:val="00DD0909"/>
    <w:rsid w:val="00DD3420"/>
    <w:rsid w:val="00DD380D"/>
    <w:rsid w:val="00DE05D5"/>
    <w:rsid w:val="00DE3398"/>
    <w:rsid w:val="00DE4549"/>
    <w:rsid w:val="00DF08C3"/>
    <w:rsid w:val="00DF65F3"/>
    <w:rsid w:val="00DF79A4"/>
    <w:rsid w:val="00E00592"/>
    <w:rsid w:val="00E01540"/>
    <w:rsid w:val="00E129D5"/>
    <w:rsid w:val="00E1432C"/>
    <w:rsid w:val="00E159FD"/>
    <w:rsid w:val="00E251EE"/>
    <w:rsid w:val="00E36039"/>
    <w:rsid w:val="00E3774C"/>
    <w:rsid w:val="00E4020A"/>
    <w:rsid w:val="00E433A8"/>
    <w:rsid w:val="00E55957"/>
    <w:rsid w:val="00E648A4"/>
    <w:rsid w:val="00E82455"/>
    <w:rsid w:val="00E94873"/>
    <w:rsid w:val="00E96F22"/>
    <w:rsid w:val="00EB298B"/>
    <w:rsid w:val="00EB5DF3"/>
    <w:rsid w:val="00EC6216"/>
    <w:rsid w:val="00EE534B"/>
    <w:rsid w:val="00EE5915"/>
    <w:rsid w:val="00EF1D88"/>
    <w:rsid w:val="00EF468C"/>
    <w:rsid w:val="00EF4DD8"/>
    <w:rsid w:val="00F029B3"/>
    <w:rsid w:val="00F10306"/>
    <w:rsid w:val="00F24EA3"/>
    <w:rsid w:val="00F26E55"/>
    <w:rsid w:val="00F30CB4"/>
    <w:rsid w:val="00F33DE3"/>
    <w:rsid w:val="00F346B2"/>
    <w:rsid w:val="00F41D98"/>
    <w:rsid w:val="00F448C5"/>
    <w:rsid w:val="00F46E8E"/>
    <w:rsid w:val="00F4796F"/>
    <w:rsid w:val="00F515CF"/>
    <w:rsid w:val="00F51A51"/>
    <w:rsid w:val="00F52366"/>
    <w:rsid w:val="00F57BE6"/>
    <w:rsid w:val="00F6615B"/>
    <w:rsid w:val="00F7636A"/>
    <w:rsid w:val="00F8320C"/>
    <w:rsid w:val="00F832DB"/>
    <w:rsid w:val="00F83BBF"/>
    <w:rsid w:val="00F87BF1"/>
    <w:rsid w:val="00F973DE"/>
    <w:rsid w:val="00FA07B1"/>
    <w:rsid w:val="00FA2B35"/>
    <w:rsid w:val="00FA4F67"/>
    <w:rsid w:val="00FA5553"/>
    <w:rsid w:val="00FB08ED"/>
    <w:rsid w:val="00FB0C30"/>
    <w:rsid w:val="00FB1669"/>
    <w:rsid w:val="00FC54FF"/>
    <w:rsid w:val="00FC653F"/>
    <w:rsid w:val="00FD068D"/>
    <w:rsid w:val="00FD7F03"/>
    <w:rsid w:val="00FE21FB"/>
    <w:rsid w:val="00FE50A9"/>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 w:type="character" w:styleId="CommentReference">
    <w:name w:val="annotation reference"/>
    <w:basedOn w:val="DefaultParagraphFont"/>
    <w:uiPriority w:val="99"/>
    <w:semiHidden/>
    <w:unhideWhenUsed/>
    <w:rsid w:val="00D65EB7"/>
    <w:rPr>
      <w:sz w:val="16"/>
      <w:szCs w:val="16"/>
    </w:rPr>
  </w:style>
  <w:style w:type="paragraph" w:styleId="CommentText">
    <w:name w:val="annotation text"/>
    <w:basedOn w:val="Normal"/>
    <w:link w:val="CommentTextChar"/>
    <w:uiPriority w:val="99"/>
    <w:semiHidden/>
    <w:unhideWhenUsed/>
    <w:rsid w:val="00D65EB7"/>
    <w:pPr>
      <w:spacing w:line="240" w:lineRule="auto"/>
    </w:pPr>
    <w:rPr>
      <w:sz w:val="20"/>
      <w:szCs w:val="20"/>
    </w:rPr>
  </w:style>
  <w:style w:type="character" w:customStyle="1" w:styleId="CommentTextChar">
    <w:name w:val="Comment Text Char"/>
    <w:basedOn w:val="DefaultParagraphFont"/>
    <w:link w:val="CommentText"/>
    <w:uiPriority w:val="99"/>
    <w:semiHidden/>
    <w:rsid w:val="00D65EB7"/>
    <w:rPr>
      <w:sz w:val="20"/>
      <w:szCs w:val="20"/>
    </w:rPr>
  </w:style>
  <w:style w:type="paragraph" w:styleId="CommentSubject">
    <w:name w:val="annotation subject"/>
    <w:basedOn w:val="CommentText"/>
    <w:next w:val="CommentText"/>
    <w:link w:val="CommentSubjectChar"/>
    <w:uiPriority w:val="99"/>
    <w:semiHidden/>
    <w:unhideWhenUsed/>
    <w:rsid w:val="00D65EB7"/>
    <w:rPr>
      <w:b/>
      <w:bCs/>
    </w:rPr>
  </w:style>
  <w:style w:type="character" w:customStyle="1" w:styleId="CommentSubjectChar">
    <w:name w:val="Comment Subject Char"/>
    <w:basedOn w:val="CommentTextChar"/>
    <w:link w:val="CommentSubject"/>
    <w:uiPriority w:val="99"/>
    <w:semiHidden/>
    <w:rsid w:val="00D65EB7"/>
    <w:rPr>
      <w:b/>
      <w:bCs/>
      <w:sz w:val="20"/>
      <w:szCs w:val="20"/>
    </w:rPr>
  </w:style>
  <w:style w:type="paragraph" w:styleId="BalloonText">
    <w:name w:val="Balloon Text"/>
    <w:basedOn w:val="Normal"/>
    <w:link w:val="BalloonTextChar"/>
    <w:uiPriority w:val="99"/>
    <w:semiHidden/>
    <w:unhideWhenUsed/>
    <w:rsid w:val="00D6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6511D-2E3D-4443-8237-B9F1D727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2020-10-31T09:51:00Z</dcterms:created>
  <dcterms:modified xsi:type="dcterms:W3CDTF">2020-10-31T09:51:00Z</dcterms:modified>
</cp:coreProperties>
</file>