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84C05" w:rsidRDefault="00484C05" w:rsidP="002561C9">
      <w:pPr>
        <w:outlineLvl w:val="0"/>
        <w:rPr>
          <w:rFonts w:ascii="Arial" w:hAnsi="Arial" w:cs="Arial"/>
          <w:b/>
          <w:lang w:val="en-GB"/>
        </w:rPr>
      </w:pPr>
    </w:p>
    <w:p w:rsidR="006A4511" w:rsidRPr="003C25FA" w:rsidRDefault="006A4511" w:rsidP="006A4511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C25FA">
        <w:rPr>
          <w:rFonts w:ascii="Arial" w:hAnsi="Arial" w:cs="Arial"/>
          <w:b/>
          <w:lang w:val="en-GB"/>
        </w:rPr>
        <w:t>36/1/4/1/201700228</w:t>
      </w:r>
    </w:p>
    <w:p w:rsidR="006A4511" w:rsidRPr="003C25FA" w:rsidRDefault="006A4511" w:rsidP="006A451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C25FA">
        <w:rPr>
          <w:rFonts w:ascii="Arial" w:hAnsi="Arial" w:cs="Arial"/>
          <w:b/>
          <w:lang w:val="en-GB"/>
        </w:rPr>
        <w:t>NATIONAL ASSEMBLY</w:t>
      </w:r>
    </w:p>
    <w:p w:rsidR="006A4511" w:rsidRPr="003C25FA" w:rsidRDefault="006A4511" w:rsidP="006A451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A4511" w:rsidRPr="003C25FA" w:rsidRDefault="006A4511" w:rsidP="006A451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C25FA">
        <w:rPr>
          <w:rFonts w:ascii="Arial" w:hAnsi="Arial" w:cs="Arial"/>
          <w:b/>
          <w:u w:val="single"/>
          <w:lang w:val="en-GB"/>
        </w:rPr>
        <w:t>FOR WRITTEN REPLY</w:t>
      </w:r>
    </w:p>
    <w:p w:rsidR="006A4511" w:rsidRPr="003C25FA" w:rsidRDefault="006A4511" w:rsidP="006A451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A4511" w:rsidRPr="003C25FA" w:rsidRDefault="006A4511" w:rsidP="006A451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C25FA">
        <w:rPr>
          <w:rFonts w:ascii="Arial" w:hAnsi="Arial" w:cs="Arial"/>
          <w:b/>
          <w:u w:val="single"/>
          <w:lang w:val="en-GB"/>
        </w:rPr>
        <w:t>QUESTION 2179</w:t>
      </w:r>
    </w:p>
    <w:p w:rsidR="006A4511" w:rsidRPr="003C25FA" w:rsidRDefault="006A4511" w:rsidP="006A451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A4511" w:rsidRPr="003C25FA" w:rsidRDefault="006A4511" w:rsidP="006A451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C25FA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6A4511" w:rsidRPr="003C25FA" w:rsidRDefault="006A4511" w:rsidP="006A4511">
      <w:pPr>
        <w:jc w:val="center"/>
        <w:rPr>
          <w:rFonts w:ascii="Arial" w:hAnsi="Arial" w:cs="Arial"/>
          <w:b/>
          <w:u w:val="single"/>
          <w:lang w:val="en-GB"/>
        </w:rPr>
      </w:pPr>
      <w:r w:rsidRPr="003C25FA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6A4511" w:rsidRPr="003C25FA" w:rsidRDefault="006A4511" w:rsidP="006A4511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6A4511" w:rsidRPr="003C25FA" w:rsidRDefault="006A4511" w:rsidP="006A4511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3C25FA">
        <w:rPr>
          <w:rFonts w:ascii="Arial" w:hAnsi="Arial" w:cs="Arial"/>
          <w:b/>
          <w:noProof/>
          <w:color w:val="000000" w:themeColor="text1"/>
          <w:lang w:val="af-ZA"/>
        </w:rPr>
        <w:t>2179.</w:t>
      </w:r>
      <w:r w:rsidRPr="003C25FA">
        <w:rPr>
          <w:rFonts w:ascii="Arial" w:hAnsi="Arial" w:cs="Arial"/>
          <w:b/>
          <w:noProof/>
          <w:color w:val="000000" w:themeColor="text1"/>
          <w:lang w:val="af-ZA"/>
        </w:rPr>
        <w:tab/>
        <w:t>Mr Z N Mbhele (DA) to ask the Minister of Police:</w:t>
      </w:r>
    </w:p>
    <w:p w:rsidR="006A4511" w:rsidRPr="003C25FA" w:rsidRDefault="006A4511" w:rsidP="006A4511">
      <w:pPr>
        <w:ind w:left="629" w:hanging="629"/>
        <w:jc w:val="both"/>
        <w:rPr>
          <w:rFonts w:ascii="Arial" w:hAnsi="Arial" w:cs="Arial"/>
          <w:iCs/>
        </w:rPr>
      </w:pPr>
    </w:p>
    <w:p w:rsidR="006A4511" w:rsidRPr="003C25FA" w:rsidRDefault="006A4511" w:rsidP="006A4511">
      <w:pPr>
        <w:ind w:left="629" w:hanging="629"/>
        <w:jc w:val="both"/>
        <w:rPr>
          <w:rFonts w:ascii="Arial" w:hAnsi="Arial" w:cs="Arial"/>
          <w:iCs/>
        </w:rPr>
      </w:pPr>
      <w:r w:rsidRPr="003C25FA">
        <w:rPr>
          <w:rFonts w:ascii="Arial" w:hAnsi="Arial" w:cs="Arial"/>
          <w:iCs/>
        </w:rPr>
        <w:t>(1)</w:t>
      </w:r>
      <w:r w:rsidRPr="003C25FA">
        <w:rPr>
          <w:rFonts w:ascii="Arial" w:hAnsi="Arial" w:cs="Arial"/>
          <w:iCs/>
        </w:rPr>
        <w:tab/>
        <w:t xml:space="preserve">What amounts has (a) his department and/or (b) any of the entities reporting to him spent on legal fees on behalf of the  former National Police Commissioner, </w:t>
      </w:r>
      <w:proofErr w:type="spellStart"/>
      <w:r w:rsidRPr="003C25FA">
        <w:rPr>
          <w:rFonts w:ascii="Arial" w:hAnsi="Arial" w:cs="Arial"/>
          <w:iCs/>
        </w:rPr>
        <w:t>Ms</w:t>
      </w:r>
      <w:proofErr w:type="spellEnd"/>
      <w:r w:rsidRPr="003C25FA">
        <w:rPr>
          <w:rFonts w:ascii="Arial" w:hAnsi="Arial" w:cs="Arial"/>
          <w:iCs/>
        </w:rPr>
        <w:t xml:space="preserve"> </w:t>
      </w:r>
      <w:proofErr w:type="spellStart"/>
      <w:r w:rsidRPr="003C25FA">
        <w:rPr>
          <w:rFonts w:ascii="Arial" w:hAnsi="Arial" w:cs="Arial"/>
          <w:iCs/>
        </w:rPr>
        <w:t>Riah</w:t>
      </w:r>
      <w:proofErr w:type="spellEnd"/>
      <w:r w:rsidRPr="003C25FA">
        <w:rPr>
          <w:rFonts w:ascii="Arial" w:hAnsi="Arial" w:cs="Arial"/>
          <w:iCs/>
        </w:rPr>
        <w:t xml:space="preserve"> </w:t>
      </w:r>
      <w:proofErr w:type="spellStart"/>
      <w:r w:rsidRPr="003C25FA">
        <w:rPr>
          <w:rFonts w:ascii="Arial" w:hAnsi="Arial" w:cs="Arial"/>
          <w:iCs/>
        </w:rPr>
        <w:t>Phiyega</w:t>
      </w:r>
      <w:proofErr w:type="spellEnd"/>
      <w:r w:rsidRPr="003C25FA">
        <w:rPr>
          <w:rFonts w:ascii="Arial" w:hAnsi="Arial" w:cs="Arial"/>
          <w:iCs/>
        </w:rPr>
        <w:t xml:space="preserve">, in her review application against the findings of the </w:t>
      </w:r>
      <w:proofErr w:type="spellStart"/>
      <w:r w:rsidRPr="003C25FA">
        <w:rPr>
          <w:rFonts w:ascii="Arial" w:hAnsi="Arial" w:cs="Arial"/>
          <w:iCs/>
        </w:rPr>
        <w:t>Farlam</w:t>
      </w:r>
      <w:proofErr w:type="spellEnd"/>
      <w:r w:rsidRPr="003C25FA">
        <w:rPr>
          <w:rFonts w:ascii="Arial" w:hAnsi="Arial" w:cs="Arial"/>
          <w:iCs/>
        </w:rPr>
        <w:t xml:space="preserve"> Commission;</w:t>
      </w:r>
    </w:p>
    <w:p w:rsidR="006A4511" w:rsidRPr="003C25FA" w:rsidRDefault="006A4511" w:rsidP="006A4511">
      <w:pPr>
        <w:ind w:left="629" w:hanging="629"/>
        <w:jc w:val="both"/>
        <w:rPr>
          <w:rFonts w:ascii="Arial" w:hAnsi="Arial" w:cs="Arial"/>
        </w:rPr>
      </w:pPr>
    </w:p>
    <w:p w:rsidR="006A4511" w:rsidRPr="003C25FA" w:rsidRDefault="006A4511" w:rsidP="006A4511">
      <w:pPr>
        <w:ind w:left="629" w:hanging="629"/>
        <w:jc w:val="both"/>
        <w:rPr>
          <w:rFonts w:ascii="Arial" w:hAnsi="Arial" w:cs="Arial"/>
        </w:rPr>
      </w:pPr>
      <w:r w:rsidRPr="003C25FA">
        <w:rPr>
          <w:rFonts w:ascii="Arial" w:hAnsi="Arial" w:cs="Arial"/>
          <w:iCs/>
        </w:rPr>
        <w:t>(2)</w:t>
      </w:r>
      <w:r w:rsidRPr="003C25FA">
        <w:rPr>
          <w:rFonts w:ascii="Arial" w:hAnsi="Arial" w:cs="Arial"/>
          <w:iCs/>
        </w:rPr>
        <w:tab/>
      </w:r>
      <w:proofErr w:type="gramStart"/>
      <w:r w:rsidRPr="003C25FA">
        <w:rPr>
          <w:rFonts w:ascii="Arial" w:hAnsi="Arial" w:cs="Arial"/>
          <w:iCs/>
        </w:rPr>
        <w:t>what</w:t>
      </w:r>
      <w:proofErr w:type="gramEnd"/>
      <w:r w:rsidRPr="003C25FA">
        <w:rPr>
          <w:rFonts w:ascii="Arial" w:hAnsi="Arial" w:cs="Arial"/>
          <w:iCs/>
        </w:rPr>
        <w:t xml:space="preserve"> is the basis on which the legal fees for the said review application was paid on behalf of the specified person</w:t>
      </w:r>
      <w:r w:rsidRPr="003C25FA">
        <w:rPr>
          <w:rFonts w:ascii="Arial" w:hAnsi="Arial" w:cs="Arial"/>
        </w:rPr>
        <w:t>?</w:t>
      </w:r>
    </w:p>
    <w:p w:rsidR="006A4511" w:rsidRPr="003C25FA" w:rsidRDefault="006A4511" w:rsidP="006A4511">
      <w:pPr>
        <w:ind w:left="629" w:hanging="629"/>
        <w:jc w:val="right"/>
        <w:rPr>
          <w:rFonts w:ascii="Arial" w:hAnsi="Arial" w:cs="Arial"/>
        </w:rPr>
      </w:pPr>
      <w:r w:rsidRPr="003C25FA">
        <w:rPr>
          <w:rFonts w:ascii="Arial" w:hAnsi="Arial" w:cs="Arial"/>
        </w:rPr>
        <w:t>NW2411E</w:t>
      </w:r>
    </w:p>
    <w:p w:rsidR="006A4511" w:rsidRPr="003C25FA" w:rsidRDefault="006A4511" w:rsidP="006A4511">
      <w:pPr>
        <w:ind w:left="629" w:hanging="629"/>
        <w:jc w:val="both"/>
        <w:rPr>
          <w:rFonts w:ascii="Arial" w:hAnsi="Arial" w:cs="Arial"/>
          <w:b/>
        </w:rPr>
      </w:pPr>
      <w:r w:rsidRPr="003C25FA">
        <w:rPr>
          <w:rFonts w:ascii="Arial" w:hAnsi="Arial" w:cs="Arial"/>
          <w:b/>
        </w:rPr>
        <w:t>REPLY:</w:t>
      </w:r>
    </w:p>
    <w:p w:rsidR="006A4511" w:rsidRPr="003C25FA" w:rsidRDefault="006A4511" w:rsidP="006A4511">
      <w:pPr>
        <w:rPr>
          <w:rFonts w:ascii="Arial" w:hAnsi="Arial" w:cs="Arial"/>
        </w:rPr>
      </w:pPr>
    </w:p>
    <w:p w:rsidR="006A4511" w:rsidRPr="003C25FA" w:rsidRDefault="006A4511" w:rsidP="006A4511">
      <w:pPr>
        <w:spacing w:line="360" w:lineRule="auto"/>
        <w:ind w:left="629" w:hanging="629"/>
        <w:jc w:val="both"/>
        <w:rPr>
          <w:rFonts w:ascii="Arial" w:hAnsi="Arial" w:cs="Arial"/>
        </w:rPr>
      </w:pPr>
      <w:r w:rsidRPr="003C25FA">
        <w:rPr>
          <w:rFonts w:ascii="Arial" w:hAnsi="Arial" w:cs="Arial"/>
        </w:rPr>
        <w:t>(1)(a)(b)</w:t>
      </w:r>
      <w:r w:rsidRPr="003C25FA">
        <w:rPr>
          <w:rFonts w:ascii="Arial" w:hAnsi="Arial" w:cs="Arial"/>
        </w:rPr>
        <w:tab/>
        <w:t>The amount to be paid by the State Attorney</w:t>
      </w:r>
      <w:r>
        <w:rPr>
          <w:rFonts w:ascii="Arial" w:hAnsi="Arial" w:cs="Arial"/>
        </w:rPr>
        <w:t>,</w:t>
      </w:r>
      <w:r w:rsidRPr="003C25FA">
        <w:rPr>
          <w:rFonts w:ascii="Arial" w:hAnsi="Arial" w:cs="Arial"/>
        </w:rPr>
        <w:t xml:space="preserve"> is R599 277</w:t>
      </w:r>
      <w:proofErr w:type="gramStart"/>
      <w:r w:rsidRPr="003C25FA">
        <w:rPr>
          <w:rFonts w:ascii="Arial" w:hAnsi="Arial" w:cs="Arial"/>
        </w:rPr>
        <w:t>,50</w:t>
      </w:r>
      <w:proofErr w:type="gramEnd"/>
      <w:r w:rsidRPr="003C25FA">
        <w:rPr>
          <w:rFonts w:ascii="Arial" w:hAnsi="Arial" w:cs="Arial"/>
        </w:rPr>
        <w:t>.</w:t>
      </w:r>
    </w:p>
    <w:p w:rsidR="006A4511" w:rsidRPr="003C25FA" w:rsidRDefault="006A4511" w:rsidP="006A4511">
      <w:pPr>
        <w:spacing w:line="360" w:lineRule="auto"/>
        <w:ind w:left="629" w:hanging="629"/>
        <w:jc w:val="both"/>
        <w:rPr>
          <w:rFonts w:ascii="Arial" w:hAnsi="Arial" w:cs="Arial"/>
        </w:rPr>
      </w:pPr>
    </w:p>
    <w:p w:rsidR="00671428" w:rsidRDefault="006A4511" w:rsidP="006A4511">
      <w:pPr>
        <w:spacing w:line="360" w:lineRule="auto"/>
        <w:ind w:left="1440" w:hanging="1440"/>
        <w:jc w:val="both"/>
        <w:rPr>
          <w:rFonts w:ascii="Arial" w:hAnsi="Arial" w:cs="Arial"/>
          <w:b/>
          <w:lang w:val="en-GB"/>
        </w:rPr>
      </w:pPr>
      <w:r w:rsidRPr="003C25FA">
        <w:rPr>
          <w:rFonts w:ascii="Arial" w:hAnsi="Arial" w:cs="Arial"/>
        </w:rPr>
        <w:t>(2)</w:t>
      </w:r>
      <w:r w:rsidRPr="003C2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Legal fees were paid, since </w:t>
      </w:r>
      <w:r w:rsidRPr="003C25FA">
        <w:rPr>
          <w:rFonts w:ascii="Arial" w:hAnsi="Arial" w:cs="Arial"/>
        </w:rPr>
        <w:t xml:space="preserve">the findings made by the </w:t>
      </w:r>
      <w:proofErr w:type="spellStart"/>
      <w:r w:rsidRPr="003C25FA">
        <w:rPr>
          <w:rFonts w:ascii="Arial" w:hAnsi="Arial" w:cs="Arial"/>
        </w:rPr>
        <w:t>Farlam</w:t>
      </w:r>
      <w:proofErr w:type="spellEnd"/>
      <w:r w:rsidRPr="003C25FA">
        <w:rPr>
          <w:rFonts w:ascii="Arial" w:hAnsi="Arial" w:cs="Arial"/>
        </w:rPr>
        <w:t xml:space="preserve"> Commission were as a result of the position that former General </w:t>
      </w:r>
      <w:proofErr w:type="spellStart"/>
      <w:r w:rsidRPr="003C25FA">
        <w:rPr>
          <w:rFonts w:ascii="Arial" w:hAnsi="Arial" w:cs="Arial"/>
        </w:rPr>
        <w:t>Phiyega</w:t>
      </w:r>
      <w:proofErr w:type="spellEnd"/>
      <w:r w:rsidRPr="003C25FA">
        <w:rPr>
          <w:rFonts w:ascii="Arial" w:hAnsi="Arial" w:cs="Arial"/>
        </w:rPr>
        <w:t xml:space="preserve"> held</w:t>
      </w:r>
      <w:r>
        <w:rPr>
          <w:rFonts w:ascii="Arial" w:hAnsi="Arial" w:cs="Arial"/>
        </w:rPr>
        <w:t>. D</w:t>
      </w:r>
      <w:r w:rsidRPr="003C25FA">
        <w:rPr>
          <w:rFonts w:ascii="Arial" w:hAnsi="Arial" w:cs="Arial"/>
        </w:rPr>
        <w:t xml:space="preserve">ue to her position as National Commissioner of the </w:t>
      </w:r>
      <w:r>
        <w:rPr>
          <w:rFonts w:ascii="Arial" w:hAnsi="Arial" w:cs="Arial"/>
        </w:rPr>
        <w:t>South African Police Service (</w:t>
      </w:r>
      <w:r w:rsidRPr="003C25FA">
        <w:rPr>
          <w:rFonts w:ascii="Arial" w:hAnsi="Arial" w:cs="Arial"/>
        </w:rPr>
        <w:t>SAPS</w:t>
      </w:r>
      <w:r>
        <w:rPr>
          <w:rFonts w:ascii="Arial" w:hAnsi="Arial" w:cs="Arial"/>
        </w:rPr>
        <w:t>)</w:t>
      </w:r>
      <w:r w:rsidRPr="003C25FA">
        <w:rPr>
          <w:rFonts w:ascii="Arial" w:hAnsi="Arial" w:cs="Arial"/>
        </w:rPr>
        <w:t xml:space="preserve">, it was decided to provide legal representation at State cost </w:t>
      </w:r>
      <w:r>
        <w:rPr>
          <w:rFonts w:ascii="Arial" w:hAnsi="Arial" w:cs="Arial"/>
        </w:rPr>
        <w:t xml:space="preserve">for </w:t>
      </w:r>
      <w:r w:rsidRPr="003C25FA">
        <w:rPr>
          <w:rFonts w:ascii="Arial" w:hAnsi="Arial" w:cs="Arial"/>
        </w:rPr>
        <w:t>her review proceedings.</w:t>
      </w:r>
      <w:bookmarkStart w:id="0" w:name="_GoBack"/>
      <w:bookmarkEnd w:id="0"/>
    </w:p>
    <w:sectPr w:rsidR="0067142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4B" w:rsidRDefault="004F3B4B" w:rsidP="00020C8A">
      <w:r>
        <w:separator/>
      </w:r>
    </w:p>
  </w:endnote>
  <w:endnote w:type="continuationSeparator" w:id="0">
    <w:p w:rsidR="004F3B4B" w:rsidRDefault="004F3B4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4B" w:rsidRDefault="004F3B4B" w:rsidP="00020C8A">
      <w:r>
        <w:separator/>
      </w:r>
    </w:p>
  </w:footnote>
  <w:footnote w:type="continuationSeparator" w:id="0">
    <w:p w:rsidR="004F3B4B" w:rsidRDefault="004F3B4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4C1"/>
    <w:multiLevelType w:val="hybridMultilevel"/>
    <w:tmpl w:val="6C4E87CE"/>
    <w:lvl w:ilvl="0" w:tplc="3F7A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4C05"/>
    <w:rsid w:val="00487C39"/>
    <w:rsid w:val="004D7391"/>
    <w:rsid w:val="004E259E"/>
    <w:rsid w:val="004F3B4B"/>
    <w:rsid w:val="005667CC"/>
    <w:rsid w:val="00584FE8"/>
    <w:rsid w:val="00591BFB"/>
    <w:rsid w:val="005C37B3"/>
    <w:rsid w:val="005E67ED"/>
    <w:rsid w:val="005F4DE5"/>
    <w:rsid w:val="00616ADE"/>
    <w:rsid w:val="0062086F"/>
    <w:rsid w:val="00630338"/>
    <w:rsid w:val="0064280B"/>
    <w:rsid w:val="00671325"/>
    <w:rsid w:val="00671428"/>
    <w:rsid w:val="00692AA0"/>
    <w:rsid w:val="00693AF3"/>
    <w:rsid w:val="00697291"/>
    <w:rsid w:val="006A451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26AB5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90F47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2017-09-05T16:11:00Z</dcterms:created>
  <dcterms:modified xsi:type="dcterms:W3CDTF">2017-09-05T16:11:00Z</dcterms:modified>
</cp:coreProperties>
</file>