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370666">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370666">
        <w:rPr>
          <w:rFonts w:ascii="Arial Narrow" w:hAnsi="Arial Narrow" w:cs="Tunga"/>
          <w:b/>
          <w:sz w:val="24"/>
          <w:szCs w:val="24"/>
          <w:lang w:val="fr-FR"/>
        </w:rPr>
        <w:t>2178</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370666" w:rsidRPr="00370666">
        <w:rPr>
          <w:rFonts w:ascii="Arial Narrow" w:eastAsia="Times New Roman" w:hAnsi="Arial Narrow" w:cs="Times New Roman"/>
          <w:b/>
          <w:sz w:val="24"/>
          <w:szCs w:val="24"/>
          <w:lang w:val="en-ZA"/>
        </w:rPr>
        <w:t>Mr</w:t>
      </w:r>
      <w:r w:rsidR="00370666" w:rsidRPr="00370666">
        <w:rPr>
          <w:rFonts w:ascii="Arial Narrow" w:eastAsia="Times New Roman" w:hAnsi="Arial Narrow" w:cs="Times New Roman"/>
          <w:b/>
          <w:sz w:val="24"/>
          <w:szCs w:val="24"/>
          <w:lang w:val="en-GB"/>
        </w:rPr>
        <w:t xml:space="preserve"> N Singh (IFP)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953DE2" w:rsidRDefault="00953DE2" w:rsidP="00953DE2">
      <w:pPr>
        <w:spacing w:before="100" w:beforeAutospacing="1" w:after="100" w:afterAutospacing="1" w:line="240" w:lineRule="auto"/>
        <w:jc w:val="both"/>
        <w:outlineLvl w:val="0"/>
        <w:rPr>
          <w:rFonts w:ascii="Arial Narrow" w:hAnsi="Arial Narrow" w:cs="Tunga"/>
          <w:b/>
          <w:sz w:val="24"/>
          <w:szCs w:val="24"/>
          <w:lang w:val="en-ZA"/>
        </w:rPr>
      </w:pPr>
    </w:p>
    <w:p w:rsidR="00255470" w:rsidRDefault="007C6614" w:rsidP="00953DE2">
      <w:pPr>
        <w:spacing w:before="100" w:beforeAutospacing="1" w:after="100" w:afterAutospacing="1" w:line="240" w:lineRule="auto"/>
        <w:jc w:val="both"/>
        <w:outlineLvl w:val="0"/>
        <w:rPr>
          <w:rFonts w:ascii="Arial Narrow" w:hAnsi="Arial Narrow" w:cs="Tunga"/>
          <w:b/>
          <w:sz w:val="24"/>
          <w:szCs w:val="24"/>
          <w:lang w:val="en-ZA"/>
        </w:rPr>
      </w:pPr>
      <w:r>
        <w:rPr>
          <w:rFonts w:ascii="Arial Narrow" w:hAnsi="Arial Narrow" w:cs="Tunga"/>
          <w:b/>
          <w:sz w:val="24"/>
          <w:szCs w:val="24"/>
          <w:lang w:val="en-ZA"/>
        </w:rPr>
        <w:t>Mr. Jacob Mbele</w:t>
      </w:r>
    </w:p>
    <w:p w:rsidR="00255470" w:rsidRDefault="00255470"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Pr="006F2271">
        <w:rPr>
          <w:rFonts w:ascii="Arial Narrow" w:hAnsi="Arial Narrow" w:cs="Tunga"/>
          <w:b/>
          <w:sz w:val="24"/>
          <w:szCs w:val="24"/>
          <w:lang w:val="en-ZA"/>
        </w:rPr>
        <w:t>Energy</w:t>
      </w:r>
      <w:r w:rsidR="007C6614">
        <w:rPr>
          <w:rFonts w:ascii="Arial Narrow" w:hAnsi="Arial Narrow" w:cs="Tunga"/>
          <w:b/>
          <w:sz w:val="24"/>
          <w:szCs w:val="24"/>
          <w:lang w:val="en-ZA"/>
        </w:rPr>
        <w:t xml:space="preserve"> Programmes and Projects</w:t>
      </w:r>
    </w:p>
    <w:p w:rsidR="00255470" w:rsidRPr="005348F8" w:rsidRDefault="00953DE2" w:rsidP="00255470">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16 </w:t>
      </w:r>
      <w:r w:rsidR="00255470">
        <w:rPr>
          <w:rFonts w:ascii="Arial Narrow" w:hAnsi="Arial Narrow" w:cs="Tunga"/>
          <w:b/>
          <w:sz w:val="24"/>
          <w:szCs w:val="24"/>
          <w:lang w:val="en-ZA"/>
        </w:rPr>
        <w:t>/</w:t>
      </w:r>
      <w:r>
        <w:rPr>
          <w:rFonts w:ascii="Arial Narrow" w:hAnsi="Arial Narrow" w:cs="Tunga"/>
          <w:b/>
          <w:sz w:val="24"/>
          <w:szCs w:val="24"/>
          <w:lang w:val="en-ZA"/>
        </w:rPr>
        <w:t xml:space="preserve"> 10 </w:t>
      </w:r>
      <w:r w:rsidR="00255470">
        <w:rPr>
          <w:rFonts w:ascii="Arial Narrow" w:hAnsi="Arial Narrow" w:cs="Tunga"/>
          <w:b/>
          <w:sz w:val="24"/>
          <w:szCs w:val="24"/>
          <w:lang w:val="en-ZA"/>
        </w:rPr>
        <w:t>/2020</w:t>
      </w:r>
    </w:p>
    <w:p w:rsidR="00255470" w:rsidRPr="00255470" w:rsidRDefault="00255470" w:rsidP="00E37626">
      <w:pPr>
        <w:spacing w:after="0" w:line="240" w:lineRule="auto"/>
        <w:rPr>
          <w:rFonts w:ascii="Arial Narrow" w:hAnsi="Arial Narrow" w:cs="Tunga"/>
          <w:sz w:val="24"/>
          <w:szCs w:val="24"/>
          <w:lang w:val="en-ZA"/>
        </w:rPr>
      </w:pPr>
      <w:r w:rsidRPr="00255470">
        <w:rPr>
          <w:rFonts w:ascii="Arial Narrow" w:hAnsi="Arial Narrow" w:cs="Tunga"/>
          <w:sz w:val="24"/>
          <w:szCs w:val="24"/>
          <w:lang w:val="en-ZA"/>
        </w:rPr>
        <w:t>Recommended/ Not Recommended</w:t>
      </w: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255470" w:rsidRDefault="00255470" w:rsidP="00E37626">
      <w:pPr>
        <w:spacing w:after="0" w:line="240" w:lineRule="auto"/>
        <w:rPr>
          <w:rFonts w:ascii="Arial Narrow" w:hAnsi="Arial Narrow" w:cs="Tunga"/>
          <w:b/>
          <w:sz w:val="24"/>
          <w:szCs w:val="24"/>
          <w:lang w:val="en-ZA"/>
        </w:rPr>
      </w:pPr>
    </w:p>
    <w:p w:rsidR="00E149A9" w:rsidRDefault="00235FFE"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E37626" w:rsidRDefault="00E37626" w:rsidP="00FE1329">
      <w:pPr>
        <w:spacing w:after="0" w:line="240" w:lineRule="auto"/>
        <w:jc w:val="both"/>
        <w:rPr>
          <w:rFonts w:ascii="Arial Narrow" w:hAnsi="Arial Narrow" w:cs="Arial"/>
          <w:b/>
          <w:sz w:val="24"/>
          <w:szCs w:val="24"/>
          <w:lang w:val="en-ZA"/>
        </w:rPr>
      </w:pPr>
    </w:p>
    <w:p w:rsidR="00235FFE" w:rsidRDefault="00235FFE" w:rsidP="00FE1329">
      <w:pPr>
        <w:spacing w:after="0" w:line="240" w:lineRule="auto"/>
        <w:jc w:val="both"/>
        <w:rPr>
          <w:rFonts w:ascii="Arial Narrow" w:hAnsi="Arial Narrow" w:cs="Arial"/>
          <w:b/>
          <w:sz w:val="24"/>
          <w:szCs w:val="24"/>
          <w:lang w:val="en-ZA"/>
        </w:rPr>
      </w:pPr>
    </w:p>
    <w:p w:rsidR="005B6ADB" w:rsidRDefault="005B6ADB" w:rsidP="00FE1329">
      <w:pPr>
        <w:spacing w:after="0" w:line="240" w:lineRule="auto"/>
        <w:jc w:val="both"/>
        <w:rPr>
          <w:rFonts w:ascii="Arial Narrow" w:hAnsi="Arial Narrow" w:cs="Arial"/>
          <w:b/>
          <w:sz w:val="24"/>
          <w:szCs w:val="24"/>
          <w:lang w:val="en-ZA"/>
        </w:rPr>
      </w:pPr>
    </w:p>
    <w:p w:rsidR="007C6614" w:rsidRPr="007C6614" w:rsidRDefault="007C6614" w:rsidP="007C6614">
      <w:pPr>
        <w:spacing w:before="100" w:beforeAutospacing="1" w:after="100" w:afterAutospacing="1"/>
        <w:ind w:left="720" w:hanging="720"/>
        <w:jc w:val="both"/>
        <w:outlineLvl w:val="0"/>
        <w:rPr>
          <w:rFonts w:ascii="Arial Narrow" w:eastAsia="Calibri" w:hAnsi="Arial Narrow" w:cs="Times New Roman"/>
          <w:b/>
          <w:sz w:val="24"/>
          <w:szCs w:val="24"/>
          <w:lang w:val="en-GB"/>
        </w:rPr>
      </w:pPr>
      <w:r w:rsidRPr="007C6614">
        <w:rPr>
          <w:rFonts w:ascii="Arial Narrow" w:eastAsia="Times New Roman" w:hAnsi="Arial Narrow" w:cs="Times New Roman"/>
          <w:b/>
          <w:sz w:val="24"/>
          <w:szCs w:val="24"/>
          <w:lang w:val="en-ZA"/>
        </w:rPr>
        <w:t>2178.</w:t>
      </w:r>
      <w:r w:rsidRPr="007C6614">
        <w:rPr>
          <w:rFonts w:ascii="Arial Narrow" w:eastAsia="Times New Roman" w:hAnsi="Arial Narrow" w:cs="Times New Roman"/>
          <w:b/>
          <w:sz w:val="24"/>
          <w:szCs w:val="24"/>
          <w:lang w:val="en-ZA"/>
        </w:rPr>
        <w:tab/>
      </w:r>
      <w:r w:rsidRPr="007C6614">
        <w:rPr>
          <w:rFonts w:ascii="Arial Narrow" w:eastAsia="Calibri" w:hAnsi="Arial Narrow" w:cs="Times New Roman"/>
          <w:b/>
          <w:sz w:val="24"/>
          <w:szCs w:val="24"/>
          <w:lang w:val="en-ZA"/>
        </w:rPr>
        <w:t>Mr</w:t>
      </w:r>
      <w:r w:rsidRPr="007C6614">
        <w:rPr>
          <w:rFonts w:ascii="Arial Narrow" w:eastAsia="Calibri" w:hAnsi="Arial Narrow" w:cs="Times New Roman"/>
          <w:b/>
          <w:sz w:val="24"/>
          <w:szCs w:val="24"/>
          <w:lang w:val="en-GB"/>
        </w:rPr>
        <w:t xml:space="preserve"> N Singh (IFP) to ask the Minister of Mineral Resources and Energy</w:t>
      </w:r>
      <w:r w:rsidR="000A772B" w:rsidRPr="007C6614">
        <w:rPr>
          <w:rFonts w:ascii="Arial Narrow" w:eastAsia="Calibri" w:hAnsi="Arial Narrow" w:cs="Times New Roman"/>
          <w:b/>
          <w:sz w:val="24"/>
          <w:szCs w:val="24"/>
          <w:lang w:val="en-GB"/>
        </w:rPr>
        <w:fldChar w:fldCharType="begin"/>
      </w:r>
      <w:r w:rsidRPr="007C6614">
        <w:rPr>
          <w:rFonts w:ascii="Arial Narrow" w:eastAsia="Calibri" w:hAnsi="Arial Narrow" w:cs="Times New Roman"/>
          <w:lang w:val="en-ZA"/>
        </w:rPr>
        <w:instrText xml:space="preserve"> XE "</w:instrText>
      </w:r>
      <w:r w:rsidRPr="007C6614">
        <w:rPr>
          <w:rFonts w:ascii="Arial Narrow" w:eastAsia="Calibri" w:hAnsi="Arial Narrow" w:cs="Times New Roman"/>
          <w:b/>
          <w:sz w:val="24"/>
          <w:szCs w:val="24"/>
          <w:lang w:val="en-GB"/>
        </w:rPr>
        <w:instrText>Mineral Resources and Energy</w:instrText>
      </w:r>
      <w:r w:rsidRPr="007C6614">
        <w:rPr>
          <w:rFonts w:ascii="Arial Narrow" w:eastAsia="Calibri" w:hAnsi="Arial Narrow" w:cs="Times New Roman"/>
          <w:lang w:val="en-ZA"/>
        </w:rPr>
        <w:instrText xml:space="preserve">" </w:instrText>
      </w:r>
      <w:r w:rsidR="000A772B" w:rsidRPr="007C6614">
        <w:rPr>
          <w:rFonts w:ascii="Arial Narrow" w:eastAsia="Calibri" w:hAnsi="Arial Narrow" w:cs="Times New Roman"/>
          <w:b/>
          <w:sz w:val="24"/>
          <w:szCs w:val="24"/>
          <w:lang w:val="en-GB"/>
        </w:rPr>
        <w:fldChar w:fldCharType="end"/>
      </w:r>
      <w:r w:rsidRPr="007C6614">
        <w:rPr>
          <w:rFonts w:ascii="Arial Narrow" w:eastAsia="Calibri" w:hAnsi="Arial Narrow" w:cs="Times New Roman"/>
          <w:b/>
          <w:sz w:val="24"/>
          <w:szCs w:val="24"/>
          <w:lang w:val="en-GB"/>
        </w:rPr>
        <w:t>:</w:t>
      </w:r>
    </w:p>
    <w:p w:rsidR="007C6614" w:rsidRDefault="007C6614" w:rsidP="007C6614">
      <w:pPr>
        <w:spacing w:before="100" w:beforeAutospacing="1" w:after="100" w:afterAutospacing="1"/>
        <w:ind w:left="1418" w:hanging="709"/>
        <w:jc w:val="both"/>
        <w:rPr>
          <w:rFonts w:ascii="Arial Narrow" w:eastAsia="Calibri" w:hAnsi="Arial Narrow" w:cs="Times New Roman"/>
          <w:sz w:val="24"/>
          <w:szCs w:val="24"/>
          <w:lang w:val="en-ZA"/>
        </w:rPr>
      </w:pPr>
      <w:r w:rsidRPr="007C6614">
        <w:rPr>
          <w:rFonts w:ascii="Arial Narrow" w:eastAsia="Calibri" w:hAnsi="Arial Narrow" w:cs="Times New Roman"/>
          <w:sz w:val="24"/>
          <w:szCs w:val="24"/>
          <w:lang w:val="en-ZA"/>
        </w:rPr>
        <w:lastRenderedPageBreak/>
        <w:t xml:space="preserve">(1) </w:t>
      </w:r>
      <w:r w:rsidRPr="007C6614">
        <w:rPr>
          <w:rFonts w:ascii="Arial Narrow" w:eastAsia="Calibri" w:hAnsi="Arial Narrow" w:cs="Times New Roman"/>
          <w:sz w:val="24"/>
          <w:szCs w:val="24"/>
          <w:lang w:val="en-ZA"/>
        </w:rPr>
        <w:tab/>
        <w:t>What total number of households (a)(i) nationally and (ii) provincially have benefited from the Integrated National Electrification Programme (INEP) over the past five financial years and (b) who initially benefited from infrastructure under the mixed development category, no longer qualify for subsidisation of INEP and free basic electricity;</w:t>
      </w:r>
    </w:p>
    <w:p w:rsidR="007C6614" w:rsidRPr="007C6614" w:rsidRDefault="007C6614" w:rsidP="007C6614">
      <w:pPr>
        <w:spacing w:before="100" w:beforeAutospacing="1" w:after="100" w:afterAutospacing="1"/>
        <w:ind w:left="1418" w:hanging="709"/>
        <w:jc w:val="both"/>
        <w:rPr>
          <w:rFonts w:ascii="Arial Narrow" w:eastAsia="Times New Roman" w:hAnsi="Arial Narrow" w:cs="Times New Roman"/>
          <w:sz w:val="20"/>
          <w:szCs w:val="20"/>
        </w:rPr>
      </w:pPr>
      <w:r w:rsidRPr="007C6614">
        <w:rPr>
          <w:rFonts w:ascii="Arial Narrow" w:eastAsia="Calibri" w:hAnsi="Arial Narrow" w:cs="Times New Roman"/>
          <w:sz w:val="24"/>
          <w:szCs w:val="24"/>
          <w:lang w:val="en-ZA"/>
        </w:rPr>
        <w:t xml:space="preserve">(2) </w:t>
      </w:r>
      <w:r w:rsidRPr="007C6614">
        <w:rPr>
          <w:rFonts w:ascii="Arial Narrow" w:eastAsia="Calibri" w:hAnsi="Arial Narrow" w:cs="Times New Roman"/>
          <w:sz w:val="24"/>
          <w:szCs w:val="24"/>
          <w:lang w:val="en-ZA"/>
        </w:rPr>
        <w:tab/>
        <w:t>what</w:t>
      </w:r>
      <w:r w:rsidR="008F10B7">
        <w:rPr>
          <w:rFonts w:ascii="Arial Narrow" w:eastAsia="Calibri" w:hAnsi="Arial Narrow" w:cs="Times New Roman"/>
          <w:sz w:val="24"/>
          <w:szCs w:val="24"/>
          <w:lang w:val="en-ZA"/>
        </w:rPr>
        <w:t xml:space="preserve"> is</w:t>
      </w:r>
      <w:r w:rsidRPr="007C6614">
        <w:rPr>
          <w:rFonts w:ascii="Arial Narrow" w:eastAsia="Calibri" w:hAnsi="Arial Narrow" w:cs="Times New Roman"/>
          <w:sz w:val="24"/>
          <w:szCs w:val="24"/>
          <w:lang w:val="en-ZA"/>
        </w:rPr>
        <w:t xml:space="preserve"> (a) total number of electricity meters have been installed under the INEP programme in the past financial year and (b) total amount is still outstanding for the installation of the electricity meters?</w:t>
      </w:r>
      <w:r w:rsidRPr="007C6614">
        <w:rPr>
          <w:rFonts w:ascii="Arial Narrow" w:eastAsia="Calibri" w:hAnsi="Arial Narrow" w:cs="Times New Roman"/>
          <w:sz w:val="24"/>
          <w:szCs w:val="24"/>
          <w:lang w:val="en-ZA"/>
        </w:rPr>
        <w:tab/>
      </w:r>
      <w:r w:rsidRPr="007C6614">
        <w:rPr>
          <w:rFonts w:ascii="Arial Narrow" w:eastAsia="Calibri" w:hAnsi="Arial Narrow" w:cs="Times New Roman"/>
          <w:sz w:val="24"/>
          <w:szCs w:val="24"/>
          <w:lang w:val="en-ZA"/>
        </w:rPr>
        <w:tab/>
      </w:r>
      <w:r w:rsidRPr="007C6614">
        <w:rPr>
          <w:rFonts w:ascii="Arial Narrow" w:eastAsia="Calibri" w:hAnsi="Arial Narrow" w:cs="Times New Roman"/>
          <w:sz w:val="24"/>
          <w:szCs w:val="24"/>
          <w:lang w:val="en-ZA"/>
        </w:rPr>
        <w:tab/>
      </w:r>
      <w:r w:rsidRPr="007C6614">
        <w:rPr>
          <w:rFonts w:ascii="Arial Narrow" w:eastAsia="Calibri" w:hAnsi="Arial Narrow" w:cs="Times New Roman"/>
          <w:sz w:val="24"/>
          <w:szCs w:val="24"/>
          <w:lang w:val="en-ZA"/>
        </w:rPr>
        <w:tab/>
      </w:r>
      <w:r w:rsidRPr="007C6614">
        <w:rPr>
          <w:rFonts w:ascii="Arial Narrow" w:eastAsia="Times New Roman" w:hAnsi="Arial Narrow" w:cs="Times New Roman"/>
          <w:sz w:val="20"/>
          <w:szCs w:val="20"/>
        </w:rPr>
        <w:t>NW2742E</w:t>
      </w:r>
    </w:p>
    <w:p w:rsidR="00235FFE" w:rsidRDefault="00235FFE" w:rsidP="00FE1329">
      <w:pPr>
        <w:spacing w:after="0" w:line="240" w:lineRule="auto"/>
        <w:jc w:val="both"/>
        <w:rPr>
          <w:rFonts w:ascii="Arial Narrow" w:hAnsi="Arial Narrow" w:cs="Arial"/>
          <w:b/>
          <w:sz w:val="24"/>
          <w:szCs w:val="24"/>
          <w:lang w:val="en-ZA"/>
        </w:rPr>
      </w:pPr>
    </w:p>
    <w:p w:rsidR="00331C25" w:rsidRDefault="000F70CF" w:rsidP="00B95879">
      <w:pPr>
        <w:spacing w:after="0" w:line="240" w:lineRule="auto"/>
        <w:ind w:left="709"/>
        <w:jc w:val="both"/>
        <w:rPr>
          <w:rFonts w:ascii="Arial Narrow" w:hAnsi="Arial Narrow" w:cs="Arial"/>
          <w:b/>
          <w:sz w:val="24"/>
          <w:szCs w:val="24"/>
          <w:lang w:val="en-ZA"/>
        </w:rPr>
      </w:pPr>
      <w:r>
        <w:rPr>
          <w:rFonts w:ascii="Arial Narrow" w:hAnsi="Arial Narrow" w:cs="Arial"/>
          <w:b/>
          <w:sz w:val="24"/>
          <w:szCs w:val="24"/>
          <w:lang w:val="en-ZA"/>
        </w:rPr>
        <w:t>Reply:</w:t>
      </w:r>
    </w:p>
    <w:p w:rsidR="00331C25" w:rsidRDefault="00331C25" w:rsidP="00B95879">
      <w:pPr>
        <w:spacing w:after="0" w:line="240" w:lineRule="auto"/>
        <w:ind w:left="709"/>
        <w:jc w:val="both"/>
        <w:rPr>
          <w:rFonts w:ascii="Arial Narrow" w:hAnsi="Arial Narrow" w:cs="Arial"/>
          <w:b/>
          <w:sz w:val="24"/>
          <w:szCs w:val="24"/>
          <w:lang w:val="en-ZA"/>
        </w:rPr>
      </w:pPr>
    </w:p>
    <w:p w:rsidR="00CF1082" w:rsidRDefault="002F325D" w:rsidP="00331C25">
      <w:pPr>
        <w:pStyle w:val="ListParagraph"/>
        <w:numPr>
          <w:ilvl w:val="0"/>
          <w:numId w:val="9"/>
        </w:numPr>
        <w:spacing w:after="0" w:line="240" w:lineRule="auto"/>
        <w:jc w:val="both"/>
        <w:rPr>
          <w:rFonts w:ascii="Arial Narrow" w:hAnsi="Arial Narrow" w:cs="Arial"/>
          <w:sz w:val="24"/>
          <w:szCs w:val="24"/>
          <w:lang w:val="en-ZA"/>
        </w:rPr>
      </w:pPr>
      <w:r w:rsidRPr="00331C25">
        <w:rPr>
          <w:rFonts w:ascii="Arial Narrow" w:hAnsi="Arial Narrow" w:cs="Arial"/>
          <w:sz w:val="24"/>
          <w:szCs w:val="24"/>
          <w:lang w:val="en-ZA"/>
        </w:rPr>
        <w:t>(a)</w:t>
      </w:r>
    </w:p>
    <w:p w:rsidR="00331C25" w:rsidRPr="00331C25" w:rsidRDefault="00CF1082" w:rsidP="00CF1082">
      <w:pPr>
        <w:pStyle w:val="ListParagraph"/>
        <w:spacing w:after="0" w:line="240" w:lineRule="auto"/>
        <w:ind w:left="1440"/>
        <w:jc w:val="both"/>
        <w:rPr>
          <w:rFonts w:ascii="Arial Narrow" w:hAnsi="Arial Narrow" w:cs="Arial"/>
          <w:sz w:val="24"/>
          <w:szCs w:val="24"/>
          <w:lang w:val="en-ZA"/>
        </w:rPr>
      </w:pPr>
      <w:r>
        <w:rPr>
          <w:rFonts w:ascii="Arial Narrow" w:hAnsi="Arial Narrow" w:cs="Arial"/>
          <w:sz w:val="24"/>
          <w:szCs w:val="24"/>
          <w:lang w:val="en-ZA"/>
        </w:rPr>
        <w:t>(</w:t>
      </w:r>
      <w:r w:rsidR="002F325D" w:rsidRPr="00331C25">
        <w:rPr>
          <w:rFonts w:ascii="Arial Narrow" w:hAnsi="Arial Narrow" w:cs="Arial"/>
          <w:sz w:val="24"/>
          <w:szCs w:val="24"/>
          <w:lang w:val="en-ZA"/>
        </w:rPr>
        <w:t xml:space="preserve">i) </w:t>
      </w:r>
      <w:r>
        <w:rPr>
          <w:rFonts w:ascii="Arial Narrow" w:hAnsi="Arial Narrow" w:cs="Arial"/>
          <w:sz w:val="24"/>
          <w:szCs w:val="24"/>
          <w:lang w:val="en-ZA"/>
        </w:rPr>
        <w:t>The t</w:t>
      </w:r>
      <w:r w:rsidR="00B95879" w:rsidRPr="00331C25">
        <w:rPr>
          <w:rFonts w:ascii="Arial Narrow" w:hAnsi="Arial Narrow" w:cs="Arial"/>
          <w:sz w:val="24"/>
          <w:szCs w:val="24"/>
          <w:lang w:val="en-ZA"/>
        </w:rPr>
        <w:t>otal number of h</w:t>
      </w:r>
      <w:r w:rsidR="002F325D" w:rsidRPr="00331C25">
        <w:rPr>
          <w:rFonts w:ascii="Arial Narrow" w:hAnsi="Arial Narrow" w:cs="Arial"/>
          <w:sz w:val="24"/>
          <w:szCs w:val="24"/>
          <w:lang w:val="en-ZA"/>
        </w:rPr>
        <w:t xml:space="preserve">ouseholds </w:t>
      </w:r>
      <w:r>
        <w:rPr>
          <w:rFonts w:ascii="Arial Narrow" w:hAnsi="Arial Narrow" w:cs="Arial"/>
          <w:sz w:val="24"/>
          <w:szCs w:val="24"/>
          <w:lang w:val="en-ZA"/>
        </w:rPr>
        <w:t>electrified</w:t>
      </w:r>
      <w:r w:rsidR="00B95879" w:rsidRPr="00331C25">
        <w:rPr>
          <w:rFonts w:ascii="Arial Narrow" w:hAnsi="Arial Narrow" w:cs="Arial"/>
          <w:sz w:val="24"/>
          <w:szCs w:val="24"/>
          <w:lang w:val="en-ZA"/>
        </w:rPr>
        <w:t xml:space="preserve"> over the past five financial years is 1,266,240</w:t>
      </w:r>
      <w:r w:rsidR="00331C25" w:rsidRPr="00331C25">
        <w:rPr>
          <w:rFonts w:ascii="Arial Narrow" w:hAnsi="Arial Narrow" w:cs="Arial"/>
          <w:sz w:val="24"/>
          <w:szCs w:val="24"/>
          <w:lang w:val="en-ZA"/>
        </w:rPr>
        <w:t>.</w:t>
      </w:r>
    </w:p>
    <w:p w:rsidR="00331C25" w:rsidRDefault="00331C25" w:rsidP="00331C25">
      <w:pPr>
        <w:pStyle w:val="ListParagraph"/>
        <w:spacing w:after="0" w:line="240" w:lineRule="auto"/>
        <w:ind w:left="1069"/>
        <w:jc w:val="both"/>
        <w:rPr>
          <w:rFonts w:ascii="Arial Narrow" w:hAnsi="Arial Narrow" w:cs="Arial"/>
          <w:sz w:val="24"/>
          <w:szCs w:val="24"/>
          <w:lang w:val="en-ZA"/>
        </w:rPr>
      </w:pPr>
    </w:p>
    <w:p w:rsidR="00331C25" w:rsidRDefault="00CF1082" w:rsidP="00331C25">
      <w:pPr>
        <w:pStyle w:val="ListParagraph"/>
        <w:spacing w:after="0" w:line="240" w:lineRule="auto"/>
        <w:ind w:left="1069"/>
        <w:jc w:val="both"/>
        <w:rPr>
          <w:rFonts w:ascii="Arial Narrow" w:hAnsi="Arial Narrow" w:cs="Arial"/>
          <w:sz w:val="24"/>
          <w:szCs w:val="24"/>
          <w:lang w:val="en-ZA"/>
        </w:rPr>
      </w:pPr>
      <w:r>
        <w:rPr>
          <w:rFonts w:ascii="Arial Narrow" w:hAnsi="Arial Narrow" w:cs="Arial"/>
          <w:sz w:val="24"/>
          <w:szCs w:val="24"/>
          <w:lang w:val="en-ZA"/>
        </w:rPr>
        <w:tab/>
      </w:r>
      <w:r w:rsidR="00B95879" w:rsidRPr="00331C25">
        <w:rPr>
          <w:rFonts w:ascii="Arial Narrow" w:hAnsi="Arial Narrow" w:cs="Arial"/>
          <w:sz w:val="24"/>
          <w:szCs w:val="24"/>
          <w:lang w:val="en-ZA"/>
        </w:rPr>
        <w:t xml:space="preserve">(ii) </w:t>
      </w:r>
      <w:r w:rsidR="00331C25">
        <w:rPr>
          <w:rFonts w:ascii="Arial Narrow" w:hAnsi="Arial Narrow" w:cs="Arial"/>
          <w:sz w:val="24"/>
          <w:szCs w:val="24"/>
          <w:lang w:val="en-ZA"/>
        </w:rPr>
        <w:t>Provincial breakdown of number of indigent households electrified in last 5 years:</w:t>
      </w:r>
    </w:p>
    <w:p w:rsidR="00331C25" w:rsidRDefault="00331C25" w:rsidP="00331C25">
      <w:pPr>
        <w:pStyle w:val="ListParagraph"/>
        <w:spacing w:after="0" w:line="240" w:lineRule="auto"/>
        <w:ind w:left="1440"/>
        <w:jc w:val="both"/>
        <w:rPr>
          <w:rFonts w:ascii="Arial Narrow" w:hAnsi="Arial Narrow" w:cs="Arial"/>
          <w:sz w:val="24"/>
          <w:szCs w:val="24"/>
          <w:lang w:val="en-ZA"/>
        </w:rPr>
      </w:pPr>
      <w:r w:rsidRPr="00331C25">
        <w:rPr>
          <w:noProof/>
          <w:lang w:val="en-ZA" w:eastAsia="en-ZA"/>
        </w:rPr>
        <w:drawing>
          <wp:inline distT="0" distB="0" distL="0" distR="0">
            <wp:extent cx="5273040" cy="2042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3040" cy="2042160"/>
                    </a:xfrm>
                    <a:prstGeom prst="rect">
                      <a:avLst/>
                    </a:prstGeom>
                    <a:noFill/>
                    <a:ln>
                      <a:noFill/>
                    </a:ln>
                  </pic:spPr>
                </pic:pic>
              </a:graphicData>
            </a:graphic>
          </wp:inline>
        </w:drawing>
      </w:r>
    </w:p>
    <w:p w:rsidR="00331C25" w:rsidRDefault="00331C25" w:rsidP="00B95879">
      <w:pPr>
        <w:spacing w:after="0" w:line="240" w:lineRule="auto"/>
        <w:ind w:left="709"/>
        <w:jc w:val="both"/>
        <w:rPr>
          <w:rFonts w:ascii="Arial Narrow" w:hAnsi="Arial Narrow" w:cs="Arial"/>
          <w:color w:val="FF0000"/>
          <w:sz w:val="24"/>
          <w:szCs w:val="24"/>
          <w:lang w:val="en-ZA"/>
        </w:rPr>
      </w:pPr>
    </w:p>
    <w:p w:rsidR="00331C25" w:rsidRPr="00331C25" w:rsidRDefault="00A30D4B" w:rsidP="00CF1082">
      <w:pPr>
        <w:spacing w:after="0" w:line="240" w:lineRule="auto"/>
        <w:ind w:left="1418" w:hanging="425"/>
        <w:jc w:val="both"/>
        <w:rPr>
          <w:rFonts w:ascii="Arial Narrow" w:hAnsi="Arial Narrow" w:cs="Arial"/>
          <w:color w:val="000000" w:themeColor="text1"/>
          <w:sz w:val="24"/>
          <w:szCs w:val="24"/>
          <w:lang w:val="en-ZA"/>
        </w:rPr>
      </w:pPr>
      <w:r w:rsidRPr="00331C25">
        <w:rPr>
          <w:rFonts w:ascii="Arial Narrow" w:hAnsi="Arial Narrow" w:cs="Arial"/>
          <w:color w:val="000000" w:themeColor="text1"/>
          <w:sz w:val="24"/>
          <w:szCs w:val="24"/>
          <w:lang w:val="en-ZA"/>
        </w:rPr>
        <w:t xml:space="preserve">(b) The Mixed Developer Policy Guideline was </w:t>
      </w:r>
      <w:r w:rsidR="00331C25" w:rsidRPr="00331C25">
        <w:rPr>
          <w:rFonts w:ascii="Arial Narrow" w:hAnsi="Arial Narrow" w:cs="Arial"/>
          <w:color w:val="000000" w:themeColor="text1"/>
          <w:sz w:val="24"/>
          <w:szCs w:val="24"/>
          <w:lang w:val="en-ZA"/>
        </w:rPr>
        <w:t xml:space="preserve">introduced in </w:t>
      </w:r>
      <w:r w:rsidRPr="00331C25">
        <w:rPr>
          <w:rFonts w:ascii="Arial Narrow" w:hAnsi="Arial Narrow" w:cs="Arial"/>
          <w:color w:val="000000" w:themeColor="text1"/>
          <w:sz w:val="24"/>
          <w:szCs w:val="24"/>
          <w:lang w:val="en-ZA"/>
        </w:rPr>
        <w:t xml:space="preserve">October 2018. Before this date, all applications received by the Department on mixed developer projects were treated as normal Bulk and Households applications. Funding for infrastructure under the mixed development category </w:t>
      </w:r>
      <w:r w:rsidR="00331C25" w:rsidRPr="00331C25">
        <w:rPr>
          <w:rFonts w:ascii="Arial Narrow" w:hAnsi="Arial Narrow" w:cs="Arial"/>
          <w:color w:val="000000" w:themeColor="text1"/>
          <w:sz w:val="24"/>
          <w:szCs w:val="24"/>
          <w:lang w:val="en-ZA"/>
        </w:rPr>
        <w:t xml:space="preserve">is </w:t>
      </w:r>
      <w:r w:rsidRPr="00331C25">
        <w:rPr>
          <w:rFonts w:ascii="Arial Narrow" w:hAnsi="Arial Narrow" w:cs="Arial"/>
          <w:color w:val="000000" w:themeColor="text1"/>
          <w:sz w:val="24"/>
          <w:szCs w:val="24"/>
          <w:lang w:val="en-ZA"/>
        </w:rPr>
        <w:t xml:space="preserve">provided for on a pro-rata basis based on the percentange consumption of indegent customers within the development. If the percentage power consumption of indegent customers within the development is 70% and above, the bulk infrastructure </w:t>
      </w:r>
      <w:r w:rsidR="00331C25" w:rsidRPr="00331C25">
        <w:rPr>
          <w:rFonts w:ascii="Arial Narrow" w:hAnsi="Arial Narrow" w:cs="Arial"/>
          <w:color w:val="000000" w:themeColor="text1"/>
          <w:sz w:val="24"/>
          <w:szCs w:val="24"/>
          <w:lang w:val="en-ZA"/>
        </w:rPr>
        <w:t xml:space="preserve">qualifies for fullfunding through the </w:t>
      </w:r>
      <w:r w:rsidRPr="00331C25">
        <w:rPr>
          <w:rFonts w:ascii="Arial Narrow" w:hAnsi="Arial Narrow" w:cs="Arial"/>
          <w:color w:val="000000" w:themeColor="text1"/>
          <w:sz w:val="24"/>
          <w:szCs w:val="24"/>
          <w:lang w:val="en-ZA"/>
        </w:rPr>
        <w:t>INEP Grant</w:t>
      </w:r>
      <w:r w:rsidR="00331C25" w:rsidRPr="00331C25">
        <w:rPr>
          <w:rFonts w:ascii="Arial Narrow" w:hAnsi="Arial Narrow" w:cs="Arial"/>
          <w:color w:val="000000" w:themeColor="text1"/>
          <w:sz w:val="24"/>
          <w:szCs w:val="24"/>
          <w:lang w:val="en-ZA"/>
        </w:rPr>
        <w:t xml:space="preserve">. </w:t>
      </w:r>
    </w:p>
    <w:p w:rsidR="00235FFE" w:rsidRPr="00331C25" w:rsidRDefault="00331C25" w:rsidP="00331C25">
      <w:pPr>
        <w:spacing w:after="0" w:line="240" w:lineRule="auto"/>
        <w:ind w:left="1440"/>
        <w:jc w:val="both"/>
        <w:rPr>
          <w:rFonts w:ascii="Arial Narrow" w:hAnsi="Arial Narrow" w:cs="Arial"/>
          <w:color w:val="000000" w:themeColor="text1"/>
          <w:sz w:val="24"/>
          <w:szCs w:val="24"/>
          <w:lang w:val="en-ZA"/>
        </w:rPr>
      </w:pPr>
      <w:r w:rsidRPr="00331C25">
        <w:rPr>
          <w:rFonts w:ascii="Arial Narrow" w:hAnsi="Arial Narrow" w:cs="Arial"/>
          <w:color w:val="000000" w:themeColor="text1"/>
          <w:sz w:val="24"/>
          <w:szCs w:val="24"/>
          <w:lang w:val="en-ZA"/>
        </w:rPr>
        <w:t>All indigent customers qualify for free basic electricity as per the Free Basic Electricity policy.</w:t>
      </w:r>
    </w:p>
    <w:p w:rsidR="008F10B7" w:rsidRDefault="008F10B7" w:rsidP="00B95879">
      <w:pPr>
        <w:spacing w:after="0" w:line="240" w:lineRule="auto"/>
        <w:ind w:left="709"/>
        <w:jc w:val="both"/>
        <w:rPr>
          <w:rFonts w:ascii="Arial Narrow" w:hAnsi="Arial Narrow" w:cs="Arial"/>
          <w:color w:val="FF0000"/>
          <w:sz w:val="24"/>
          <w:szCs w:val="24"/>
          <w:lang w:val="en-ZA"/>
        </w:rPr>
      </w:pPr>
    </w:p>
    <w:p w:rsidR="00CF1082" w:rsidRDefault="008F10B7" w:rsidP="008B5D0E">
      <w:pPr>
        <w:spacing w:after="0" w:line="240" w:lineRule="auto"/>
        <w:ind w:left="709"/>
        <w:jc w:val="both"/>
        <w:rPr>
          <w:rFonts w:ascii="Arial Narrow" w:hAnsi="Arial Narrow" w:cs="Arial"/>
          <w:color w:val="000000" w:themeColor="text1"/>
          <w:sz w:val="24"/>
          <w:szCs w:val="24"/>
          <w:lang w:val="en-ZA"/>
        </w:rPr>
      </w:pPr>
      <w:r>
        <w:rPr>
          <w:rFonts w:ascii="Arial Narrow" w:hAnsi="Arial Narrow" w:cs="Arial"/>
          <w:color w:val="000000" w:themeColor="text1"/>
          <w:sz w:val="24"/>
          <w:szCs w:val="24"/>
          <w:lang w:val="en-ZA"/>
        </w:rPr>
        <w:t>(2)</w:t>
      </w:r>
    </w:p>
    <w:p w:rsidR="00CF1082" w:rsidRDefault="008F10B7" w:rsidP="00CF1082">
      <w:pPr>
        <w:spacing w:after="0" w:line="240" w:lineRule="auto"/>
        <w:ind w:left="1418" w:hanging="284"/>
        <w:jc w:val="both"/>
        <w:rPr>
          <w:rFonts w:ascii="Arial Narrow" w:hAnsi="Arial Narrow" w:cs="Arial"/>
          <w:color w:val="000000" w:themeColor="text1"/>
          <w:sz w:val="24"/>
          <w:szCs w:val="24"/>
          <w:lang w:val="en-ZA"/>
        </w:rPr>
      </w:pPr>
      <w:r>
        <w:rPr>
          <w:rFonts w:ascii="Arial Narrow" w:hAnsi="Arial Narrow" w:cs="Arial"/>
          <w:color w:val="000000" w:themeColor="text1"/>
          <w:sz w:val="24"/>
          <w:szCs w:val="24"/>
          <w:lang w:val="en-ZA"/>
        </w:rPr>
        <w:t xml:space="preserve">(a) </w:t>
      </w:r>
      <w:r w:rsidR="00331C25">
        <w:rPr>
          <w:rFonts w:ascii="Arial Narrow" w:hAnsi="Arial Narrow" w:cs="Arial"/>
          <w:color w:val="000000" w:themeColor="text1"/>
          <w:sz w:val="24"/>
          <w:szCs w:val="24"/>
          <w:lang w:val="en-ZA"/>
        </w:rPr>
        <w:t xml:space="preserve">A total of </w:t>
      </w:r>
      <w:r>
        <w:rPr>
          <w:rFonts w:ascii="Arial Narrow" w:hAnsi="Arial Narrow" w:cs="Arial"/>
          <w:color w:val="000000" w:themeColor="text1"/>
          <w:sz w:val="24"/>
          <w:szCs w:val="24"/>
          <w:lang w:val="en-ZA"/>
        </w:rPr>
        <w:t xml:space="preserve">214 517 </w:t>
      </w:r>
      <w:r w:rsidR="00331C25">
        <w:rPr>
          <w:rFonts w:ascii="Arial Narrow" w:hAnsi="Arial Narrow" w:cs="Arial"/>
          <w:color w:val="000000" w:themeColor="text1"/>
          <w:sz w:val="24"/>
          <w:szCs w:val="24"/>
          <w:lang w:val="en-ZA"/>
        </w:rPr>
        <w:t xml:space="preserve">households were electrified in the </w:t>
      </w:r>
      <w:r w:rsidR="00CF1082">
        <w:rPr>
          <w:rFonts w:ascii="Arial Narrow" w:hAnsi="Arial Narrow" w:cs="Arial"/>
          <w:color w:val="000000" w:themeColor="text1"/>
          <w:sz w:val="24"/>
          <w:szCs w:val="24"/>
          <w:lang w:val="en-ZA"/>
        </w:rPr>
        <w:t>p</w:t>
      </w:r>
      <w:r w:rsidR="00331C25">
        <w:rPr>
          <w:rFonts w:ascii="Arial Narrow" w:hAnsi="Arial Narrow" w:cs="Arial"/>
          <w:color w:val="000000" w:themeColor="text1"/>
          <w:sz w:val="24"/>
          <w:szCs w:val="24"/>
          <w:lang w:val="en-ZA"/>
        </w:rPr>
        <w:t xml:space="preserve">ast financial and these households have electricity meters installed. </w:t>
      </w:r>
    </w:p>
    <w:p w:rsidR="00CF1082" w:rsidRDefault="00CF1082" w:rsidP="00CF1082">
      <w:pPr>
        <w:spacing w:after="0" w:line="240" w:lineRule="auto"/>
        <w:ind w:left="1418" w:hanging="284"/>
        <w:jc w:val="both"/>
        <w:rPr>
          <w:rFonts w:ascii="Arial Narrow" w:hAnsi="Arial Narrow" w:cs="Arial"/>
          <w:color w:val="000000" w:themeColor="text1"/>
          <w:sz w:val="24"/>
          <w:szCs w:val="24"/>
          <w:lang w:val="en-ZA"/>
        </w:rPr>
      </w:pPr>
    </w:p>
    <w:p w:rsidR="000F70CF" w:rsidRPr="00B95879" w:rsidRDefault="008F10B7" w:rsidP="00953DE2">
      <w:pPr>
        <w:spacing w:after="0" w:line="240" w:lineRule="auto"/>
        <w:ind w:left="1418" w:hanging="284"/>
        <w:jc w:val="both"/>
        <w:rPr>
          <w:rFonts w:ascii="Arial Narrow" w:hAnsi="Arial Narrow" w:cs="Arial"/>
          <w:b/>
          <w:color w:val="FF0000"/>
          <w:sz w:val="24"/>
          <w:szCs w:val="24"/>
          <w:lang w:val="en-ZA"/>
        </w:rPr>
      </w:pPr>
      <w:r w:rsidRPr="008B5D0E">
        <w:rPr>
          <w:rFonts w:ascii="Arial Narrow" w:hAnsi="Arial Narrow" w:cs="Arial"/>
          <w:sz w:val="24"/>
          <w:szCs w:val="24"/>
          <w:lang w:val="en-ZA"/>
        </w:rPr>
        <w:t xml:space="preserve">(b) </w:t>
      </w:r>
      <w:r w:rsidR="00953DE2">
        <w:rPr>
          <w:rFonts w:ascii="Arial Narrow" w:hAnsi="Arial Narrow" w:cs="Arial"/>
          <w:sz w:val="24"/>
          <w:szCs w:val="24"/>
          <w:lang w:val="en-ZA"/>
        </w:rPr>
        <w:t xml:space="preserve">No outstanding meter installations have been reported by our electrification programme implementing agents (Eskom and Municipalities). </w:t>
      </w:r>
    </w:p>
    <w:p w:rsidR="000F70CF" w:rsidRDefault="000F70CF" w:rsidP="00FE1329">
      <w:pPr>
        <w:spacing w:after="0" w:line="240" w:lineRule="auto"/>
        <w:jc w:val="both"/>
        <w:rPr>
          <w:rFonts w:ascii="Arial Narrow" w:hAnsi="Arial Narrow" w:cs="Arial"/>
          <w:b/>
          <w:sz w:val="24"/>
          <w:szCs w:val="24"/>
          <w:lang w:val="en-ZA"/>
        </w:rPr>
      </w:pPr>
      <w:bookmarkStart w:id="0" w:name="_GoBack"/>
      <w:bookmarkEnd w:id="0"/>
    </w:p>
    <w:sectPr w:rsidR="000F70CF"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6B" w:rsidRDefault="00BA206B" w:rsidP="00E149A9">
      <w:pPr>
        <w:spacing w:after="0" w:line="240" w:lineRule="auto"/>
      </w:pPr>
      <w:r>
        <w:separator/>
      </w:r>
    </w:p>
  </w:endnote>
  <w:endnote w:type="continuationSeparator" w:id="1">
    <w:p w:rsidR="00BA206B" w:rsidRDefault="00BA206B"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6B" w:rsidRDefault="00BA206B" w:rsidP="00E149A9">
      <w:pPr>
        <w:spacing w:after="0" w:line="240" w:lineRule="auto"/>
      </w:pPr>
      <w:r>
        <w:separator/>
      </w:r>
    </w:p>
  </w:footnote>
  <w:footnote w:type="continuationSeparator" w:id="1">
    <w:p w:rsidR="00BA206B" w:rsidRDefault="00BA206B"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3423BB5"/>
    <w:multiLevelType w:val="hybridMultilevel"/>
    <w:tmpl w:val="9F70105C"/>
    <w:lvl w:ilvl="0" w:tplc="D686536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BB710B1"/>
    <w:multiLevelType w:val="hybridMultilevel"/>
    <w:tmpl w:val="FDAA1A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0C2211"/>
    <w:multiLevelType w:val="hybridMultilevel"/>
    <w:tmpl w:val="85B874E8"/>
    <w:lvl w:ilvl="0" w:tplc="643CD6C2">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7"/>
  </w:num>
  <w:num w:numId="5">
    <w:abstractNumId w:val="5"/>
  </w:num>
  <w:num w:numId="6">
    <w:abstractNumId w:val="0"/>
  </w:num>
  <w:num w:numId="7">
    <w:abstractNumId w:val="4"/>
  </w:num>
  <w:num w:numId="8">
    <w:abstractNumId w:val="3"/>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cwNTQwNDY0MTM3NjRT0lEKTi0uzszPAykwrAUAzUUe6iwAAAA="/>
  </w:docVars>
  <w:rsids>
    <w:rsidRoot w:val="00E1610F"/>
    <w:rsid w:val="00002F9F"/>
    <w:rsid w:val="00005096"/>
    <w:rsid w:val="00010FB5"/>
    <w:rsid w:val="00012662"/>
    <w:rsid w:val="000129BE"/>
    <w:rsid w:val="00013C1A"/>
    <w:rsid w:val="000141B1"/>
    <w:rsid w:val="00021AB8"/>
    <w:rsid w:val="00024D0F"/>
    <w:rsid w:val="00026948"/>
    <w:rsid w:val="00026E02"/>
    <w:rsid w:val="000321DC"/>
    <w:rsid w:val="000339AD"/>
    <w:rsid w:val="00036E81"/>
    <w:rsid w:val="00036FD3"/>
    <w:rsid w:val="000410D5"/>
    <w:rsid w:val="00041B1A"/>
    <w:rsid w:val="00041F67"/>
    <w:rsid w:val="00046FF4"/>
    <w:rsid w:val="000555B2"/>
    <w:rsid w:val="000558CE"/>
    <w:rsid w:val="00056840"/>
    <w:rsid w:val="00057941"/>
    <w:rsid w:val="00060976"/>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A772B"/>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0F70CF"/>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1C07"/>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5FFE"/>
    <w:rsid w:val="00236294"/>
    <w:rsid w:val="00236B33"/>
    <w:rsid w:val="0024054B"/>
    <w:rsid w:val="002459DB"/>
    <w:rsid w:val="00251B64"/>
    <w:rsid w:val="00253E29"/>
    <w:rsid w:val="00255470"/>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047B"/>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325D"/>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C25"/>
    <w:rsid w:val="00331D65"/>
    <w:rsid w:val="003334D0"/>
    <w:rsid w:val="00343017"/>
    <w:rsid w:val="0034679F"/>
    <w:rsid w:val="003521EA"/>
    <w:rsid w:val="00360F73"/>
    <w:rsid w:val="003672B2"/>
    <w:rsid w:val="00370666"/>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06E7"/>
    <w:rsid w:val="003C19D9"/>
    <w:rsid w:val="003C57BC"/>
    <w:rsid w:val="003D0704"/>
    <w:rsid w:val="003D2D13"/>
    <w:rsid w:val="003D73DB"/>
    <w:rsid w:val="003E246D"/>
    <w:rsid w:val="003E409E"/>
    <w:rsid w:val="003E4C1D"/>
    <w:rsid w:val="003E6087"/>
    <w:rsid w:val="003E68D7"/>
    <w:rsid w:val="003F31C1"/>
    <w:rsid w:val="003F3492"/>
    <w:rsid w:val="003F5639"/>
    <w:rsid w:val="003F67AD"/>
    <w:rsid w:val="004012D7"/>
    <w:rsid w:val="004015EB"/>
    <w:rsid w:val="004035EA"/>
    <w:rsid w:val="0040562D"/>
    <w:rsid w:val="00411BF8"/>
    <w:rsid w:val="00414600"/>
    <w:rsid w:val="00416F55"/>
    <w:rsid w:val="004227E5"/>
    <w:rsid w:val="00425E5B"/>
    <w:rsid w:val="00426E46"/>
    <w:rsid w:val="004327FD"/>
    <w:rsid w:val="00442040"/>
    <w:rsid w:val="00442AED"/>
    <w:rsid w:val="00443A9F"/>
    <w:rsid w:val="004471C2"/>
    <w:rsid w:val="0044740A"/>
    <w:rsid w:val="00451325"/>
    <w:rsid w:val="00461884"/>
    <w:rsid w:val="00461B5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B7C49"/>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6ADB"/>
    <w:rsid w:val="005B7E7B"/>
    <w:rsid w:val="005C16E5"/>
    <w:rsid w:val="005C4C2F"/>
    <w:rsid w:val="005C4F96"/>
    <w:rsid w:val="005D019C"/>
    <w:rsid w:val="005D1166"/>
    <w:rsid w:val="005D17DB"/>
    <w:rsid w:val="005D5295"/>
    <w:rsid w:val="005E0545"/>
    <w:rsid w:val="005E08E0"/>
    <w:rsid w:val="005E3DE1"/>
    <w:rsid w:val="005E3F67"/>
    <w:rsid w:val="005E46ED"/>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2E3A"/>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A7C58"/>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05833"/>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956A1"/>
    <w:rsid w:val="00795D30"/>
    <w:rsid w:val="007A3217"/>
    <w:rsid w:val="007A4E43"/>
    <w:rsid w:val="007A740E"/>
    <w:rsid w:val="007B0910"/>
    <w:rsid w:val="007B67CB"/>
    <w:rsid w:val="007C1CF7"/>
    <w:rsid w:val="007C208F"/>
    <w:rsid w:val="007C6614"/>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32466"/>
    <w:rsid w:val="008439A4"/>
    <w:rsid w:val="00846656"/>
    <w:rsid w:val="00847999"/>
    <w:rsid w:val="00847F2F"/>
    <w:rsid w:val="00857490"/>
    <w:rsid w:val="00860427"/>
    <w:rsid w:val="008614FE"/>
    <w:rsid w:val="00870CA8"/>
    <w:rsid w:val="00870D16"/>
    <w:rsid w:val="00877EB3"/>
    <w:rsid w:val="00885331"/>
    <w:rsid w:val="00896574"/>
    <w:rsid w:val="008A05DE"/>
    <w:rsid w:val="008A7A4A"/>
    <w:rsid w:val="008B2406"/>
    <w:rsid w:val="008B5C19"/>
    <w:rsid w:val="008B5D0E"/>
    <w:rsid w:val="008C038D"/>
    <w:rsid w:val="008C5CFD"/>
    <w:rsid w:val="008C6D8B"/>
    <w:rsid w:val="008C736B"/>
    <w:rsid w:val="008C756C"/>
    <w:rsid w:val="008C7A37"/>
    <w:rsid w:val="008D2999"/>
    <w:rsid w:val="008D620D"/>
    <w:rsid w:val="008E1507"/>
    <w:rsid w:val="008E7D17"/>
    <w:rsid w:val="008F10B7"/>
    <w:rsid w:val="008F2678"/>
    <w:rsid w:val="009060DB"/>
    <w:rsid w:val="00911AC9"/>
    <w:rsid w:val="0091235E"/>
    <w:rsid w:val="009127DF"/>
    <w:rsid w:val="00913241"/>
    <w:rsid w:val="00914EED"/>
    <w:rsid w:val="00926827"/>
    <w:rsid w:val="009310BE"/>
    <w:rsid w:val="0093388D"/>
    <w:rsid w:val="00936162"/>
    <w:rsid w:val="009479D4"/>
    <w:rsid w:val="00950BFC"/>
    <w:rsid w:val="00953301"/>
    <w:rsid w:val="00953DE2"/>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902"/>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0D4B"/>
    <w:rsid w:val="00A31864"/>
    <w:rsid w:val="00A36472"/>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2008"/>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39C1"/>
    <w:rsid w:val="00B44DD3"/>
    <w:rsid w:val="00B51044"/>
    <w:rsid w:val="00B5219E"/>
    <w:rsid w:val="00B52D96"/>
    <w:rsid w:val="00B53FF5"/>
    <w:rsid w:val="00B610AB"/>
    <w:rsid w:val="00B623A9"/>
    <w:rsid w:val="00B6426B"/>
    <w:rsid w:val="00B65DB1"/>
    <w:rsid w:val="00B66291"/>
    <w:rsid w:val="00B66D52"/>
    <w:rsid w:val="00B706BB"/>
    <w:rsid w:val="00B725B5"/>
    <w:rsid w:val="00B81B28"/>
    <w:rsid w:val="00B85542"/>
    <w:rsid w:val="00B867AF"/>
    <w:rsid w:val="00B9030F"/>
    <w:rsid w:val="00B91721"/>
    <w:rsid w:val="00B92C5F"/>
    <w:rsid w:val="00B95879"/>
    <w:rsid w:val="00B95DEC"/>
    <w:rsid w:val="00B964F4"/>
    <w:rsid w:val="00BA0CEE"/>
    <w:rsid w:val="00BA17AE"/>
    <w:rsid w:val="00BA206B"/>
    <w:rsid w:val="00BA20C8"/>
    <w:rsid w:val="00BA39EC"/>
    <w:rsid w:val="00BA59B6"/>
    <w:rsid w:val="00BB128D"/>
    <w:rsid w:val="00BB3911"/>
    <w:rsid w:val="00BB63D6"/>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0506"/>
    <w:rsid w:val="00CC147C"/>
    <w:rsid w:val="00CC2180"/>
    <w:rsid w:val="00CD75F7"/>
    <w:rsid w:val="00CE2625"/>
    <w:rsid w:val="00CE3884"/>
    <w:rsid w:val="00CE4B31"/>
    <w:rsid w:val="00CF1082"/>
    <w:rsid w:val="00CF7690"/>
    <w:rsid w:val="00D01D45"/>
    <w:rsid w:val="00D01DE2"/>
    <w:rsid w:val="00D05E54"/>
    <w:rsid w:val="00D07453"/>
    <w:rsid w:val="00D1122E"/>
    <w:rsid w:val="00D14761"/>
    <w:rsid w:val="00D21858"/>
    <w:rsid w:val="00D2424B"/>
    <w:rsid w:val="00D26ED8"/>
    <w:rsid w:val="00D32A55"/>
    <w:rsid w:val="00D37358"/>
    <w:rsid w:val="00D41035"/>
    <w:rsid w:val="00D46E70"/>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2CDE"/>
    <w:rsid w:val="00E367DD"/>
    <w:rsid w:val="00E37626"/>
    <w:rsid w:val="00E42C8A"/>
    <w:rsid w:val="00E43D94"/>
    <w:rsid w:val="00E506A3"/>
    <w:rsid w:val="00E55A04"/>
    <w:rsid w:val="00E5610F"/>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5EE3"/>
    <w:rsid w:val="00F16AAB"/>
    <w:rsid w:val="00F17402"/>
    <w:rsid w:val="00F2186B"/>
    <w:rsid w:val="00F3176C"/>
    <w:rsid w:val="00F37D85"/>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09F"/>
    <w:rsid w:val="00F82770"/>
    <w:rsid w:val="00F844CA"/>
    <w:rsid w:val="00F86325"/>
    <w:rsid w:val="00F92477"/>
    <w:rsid w:val="00F930A3"/>
    <w:rsid w:val="00F93AC8"/>
    <w:rsid w:val="00FA783D"/>
    <w:rsid w:val="00FB2ED0"/>
    <w:rsid w:val="00FB35DD"/>
    <w:rsid w:val="00FB3F45"/>
    <w:rsid w:val="00FB4DA2"/>
    <w:rsid w:val="00FB7EB8"/>
    <w:rsid w:val="00FC3E1A"/>
    <w:rsid w:val="00FC7B17"/>
    <w:rsid w:val="00FD1AA2"/>
    <w:rsid w:val="00FD5DCF"/>
    <w:rsid w:val="00FD7C9A"/>
    <w:rsid w:val="00FE1329"/>
    <w:rsid w:val="00FE58B4"/>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F83B-A064-4E43-B8AC-A105F7F7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2020-10-31T09:59:00Z</dcterms:created>
  <dcterms:modified xsi:type="dcterms:W3CDTF">2020-10-31T09:59:00Z</dcterms:modified>
</cp:coreProperties>
</file>