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DC0DD3" w:rsidP="00DC0DD3">
      <w:pPr>
        <w:rPr>
          <w:sz w:val="20"/>
          <w:szCs w:val="20"/>
        </w:rPr>
      </w:pPr>
    </w:p>
    <w:p w:rsidR="005047F1" w:rsidRDefault="005047F1" w:rsidP="00DB2624">
      <w:pPr>
        <w:rPr>
          <w:lang w:val="en-ZA"/>
        </w:rPr>
      </w:pPr>
    </w:p>
    <w:p w:rsidR="005047F1" w:rsidRDefault="00EA130D"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353F84">
      <w:pPr>
        <w:jc w:val="center"/>
        <w:rPr>
          <w:rFonts w:ascii="Arial" w:hAnsi="Arial" w:cs="Arial"/>
          <w:b/>
          <w:bCs/>
          <w:sz w:val="22"/>
          <w:szCs w:val="22"/>
        </w:rPr>
      </w:pPr>
      <w:r w:rsidRPr="006B7A8C">
        <w:rPr>
          <w:rFonts w:ascii="Arial" w:hAnsi="Arial" w:cs="Arial"/>
          <w:b/>
          <w:bCs/>
          <w:sz w:val="22"/>
          <w:szCs w:val="22"/>
        </w:rPr>
        <w:t>NATIONAL ASSEMBLY</w:t>
      </w:r>
    </w:p>
    <w:p w:rsidR="007252FF" w:rsidRPr="008E7570" w:rsidRDefault="007252FF" w:rsidP="00353F84">
      <w:pPr>
        <w:jc w:val="center"/>
        <w:rPr>
          <w:rFonts w:ascii="Arial" w:hAnsi="Arial" w:cs="Arial"/>
          <w:b/>
          <w:sz w:val="22"/>
          <w:szCs w:val="22"/>
        </w:rPr>
      </w:pPr>
      <w:r w:rsidRPr="008E7570">
        <w:rPr>
          <w:rFonts w:ascii="Arial" w:hAnsi="Arial" w:cs="Arial"/>
          <w:b/>
          <w:sz w:val="22"/>
          <w:szCs w:val="22"/>
        </w:rPr>
        <w:t>QUESTION FOR WRITTEN REPLY</w:t>
      </w:r>
    </w:p>
    <w:p w:rsidR="008657AD" w:rsidRPr="00353F84" w:rsidRDefault="008657AD" w:rsidP="00353F84">
      <w:pPr>
        <w:autoSpaceDE w:val="0"/>
        <w:autoSpaceDN w:val="0"/>
        <w:adjustRightInd w:val="0"/>
        <w:spacing w:line="276" w:lineRule="auto"/>
        <w:jc w:val="center"/>
        <w:rPr>
          <w:rFonts w:ascii="Arial" w:hAnsi="Arial" w:cs="Arial"/>
          <w:b/>
          <w:bCs/>
          <w:sz w:val="22"/>
          <w:szCs w:val="22"/>
        </w:rPr>
      </w:pPr>
      <w:r w:rsidRPr="00353F84">
        <w:rPr>
          <w:rFonts w:ascii="Arial" w:hAnsi="Arial" w:cs="Arial"/>
          <w:b/>
          <w:bCs/>
          <w:sz w:val="22"/>
          <w:szCs w:val="22"/>
        </w:rPr>
        <w:t>PARLIAMENTARY QUESTION No. 217</w:t>
      </w:r>
    </w:p>
    <w:p w:rsidR="00353F84" w:rsidRDefault="00353F84" w:rsidP="008657AD">
      <w:pPr>
        <w:autoSpaceDE w:val="0"/>
        <w:autoSpaceDN w:val="0"/>
        <w:adjustRightInd w:val="0"/>
        <w:spacing w:line="276" w:lineRule="auto"/>
        <w:jc w:val="both"/>
        <w:rPr>
          <w:rFonts w:ascii="Tahoma" w:hAnsi="Tahoma" w:cs="Tahoma"/>
          <w:b/>
          <w:bCs/>
          <w:u w:val="single"/>
        </w:rPr>
      </w:pPr>
    </w:p>
    <w:p w:rsidR="008657AD" w:rsidRPr="00353F84" w:rsidRDefault="00353F84" w:rsidP="008657AD">
      <w:pPr>
        <w:autoSpaceDE w:val="0"/>
        <w:autoSpaceDN w:val="0"/>
        <w:adjustRightInd w:val="0"/>
        <w:spacing w:line="276" w:lineRule="auto"/>
        <w:jc w:val="both"/>
        <w:rPr>
          <w:rFonts w:ascii="Arial" w:hAnsi="Arial" w:cs="Arial"/>
          <w:b/>
          <w:bCs/>
          <w:u w:val="single"/>
        </w:rPr>
      </w:pPr>
      <w:r w:rsidRPr="00353F84">
        <w:rPr>
          <w:rFonts w:ascii="Arial" w:hAnsi="Arial" w:cs="Arial"/>
          <w:b/>
          <w:bCs/>
          <w:u w:val="single"/>
        </w:rPr>
        <w:t>QUESTION:</w:t>
      </w:r>
    </w:p>
    <w:p w:rsidR="00353F84" w:rsidRDefault="00353F84" w:rsidP="008657AD">
      <w:pPr>
        <w:pStyle w:val="Default"/>
        <w:spacing w:line="276" w:lineRule="auto"/>
        <w:jc w:val="both"/>
        <w:rPr>
          <w:b/>
          <w:bCs/>
          <w:color w:val="auto"/>
        </w:rPr>
      </w:pPr>
    </w:p>
    <w:p w:rsidR="008657AD" w:rsidRPr="00353F84" w:rsidRDefault="008657AD" w:rsidP="008657AD">
      <w:pPr>
        <w:pStyle w:val="Default"/>
        <w:spacing w:line="276" w:lineRule="auto"/>
        <w:jc w:val="both"/>
        <w:rPr>
          <w:b/>
          <w:bCs/>
          <w:color w:val="auto"/>
        </w:rPr>
      </w:pPr>
      <w:r w:rsidRPr="00353F84">
        <w:rPr>
          <w:b/>
          <w:bCs/>
          <w:color w:val="auto"/>
        </w:rPr>
        <w:t>217.</w:t>
      </w:r>
      <w:r w:rsidRPr="00353F84">
        <w:rPr>
          <w:b/>
          <w:bCs/>
          <w:color w:val="auto"/>
        </w:rPr>
        <w:tab/>
        <w:t>Ms R N Komane (EFF) to ask the Minister of Public Enterprises:</w:t>
      </w:r>
    </w:p>
    <w:p w:rsidR="008657AD" w:rsidRDefault="008657AD" w:rsidP="008657AD">
      <w:pPr>
        <w:pStyle w:val="Default"/>
        <w:spacing w:line="276" w:lineRule="auto"/>
        <w:jc w:val="both"/>
        <w:rPr>
          <w:rFonts w:ascii="Tahoma" w:hAnsi="Tahoma" w:cs="Tahoma"/>
          <w:color w:val="auto"/>
        </w:rPr>
      </w:pPr>
    </w:p>
    <w:p w:rsidR="008657AD" w:rsidRPr="00353F84" w:rsidRDefault="008657AD" w:rsidP="00353F84">
      <w:pPr>
        <w:pStyle w:val="Default"/>
        <w:spacing w:line="276" w:lineRule="auto"/>
        <w:ind w:left="720"/>
        <w:jc w:val="both"/>
        <w:rPr>
          <w:lang w:val="en-ZA" w:eastAsia="en-ZA"/>
        </w:rPr>
      </w:pPr>
      <w:r w:rsidRPr="00353F84">
        <w:rPr>
          <w:color w:val="auto"/>
        </w:rPr>
        <w:t>How far is the process to convert some high schools into maritime schools to expose learners to careers in maritime at an early age, as it was indicated to the Portfolio Committee on Public Enterprises seven years ago during an oversight visit to Transnet, that Transnet was in communication with the Department of Education and Training</w:t>
      </w:r>
      <w:r w:rsidRPr="00353F84">
        <w:rPr>
          <w:b/>
          <w:bCs/>
          <w:color w:val="auto"/>
        </w:rPr>
        <w:t>?</w:t>
      </w:r>
    </w:p>
    <w:p w:rsidR="008657AD" w:rsidRPr="00353F84" w:rsidRDefault="008657AD" w:rsidP="008657AD">
      <w:pPr>
        <w:pStyle w:val="Default"/>
        <w:tabs>
          <w:tab w:val="left" w:pos="1935"/>
        </w:tabs>
        <w:spacing w:line="276" w:lineRule="auto"/>
        <w:jc w:val="both"/>
      </w:pPr>
      <w:r w:rsidRPr="00353F84">
        <w:tab/>
      </w:r>
    </w:p>
    <w:p w:rsidR="008657AD" w:rsidRPr="00353F84" w:rsidRDefault="008657AD" w:rsidP="008657AD">
      <w:pPr>
        <w:pStyle w:val="Default"/>
        <w:spacing w:line="276" w:lineRule="auto"/>
        <w:jc w:val="both"/>
        <w:rPr>
          <w:b/>
          <w:bCs/>
          <w:u w:val="single"/>
        </w:rPr>
      </w:pPr>
      <w:r w:rsidRPr="00353F84">
        <w:rPr>
          <w:b/>
          <w:bCs/>
          <w:u w:val="single"/>
        </w:rPr>
        <w:t>REPLY</w:t>
      </w:r>
      <w:r w:rsidR="00353F84">
        <w:rPr>
          <w:b/>
          <w:bCs/>
          <w:u w:val="single"/>
        </w:rPr>
        <w:t>:</w:t>
      </w:r>
    </w:p>
    <w:p w:rsidR="00353F84" w:rsidRDefault="00353F84" w:rsidP="008657AD">
      <w:pPr>
        <w:pStyle w:val="Default"/>
        <w:spacing w:line="276" w:lineRule="auto"/>
        <w:jc w:val="both"/>
        <w:rPr>
          <w:b/>
        </w:rPr>
      </w:pPr>
    </w:p>
    <w:p w:rsidR="008657AD" w:rsidRPr="00353F84" w:rsidRDefault="00353F84" w:rsidP="008657AD">
      <w:pPr>
        <w:pStyle w:val="Default"/>
        <w:spacing w:line="276" w:lineRule="auto"/>
        <w:jc w:val="both"/>
        <w:rPr>
          <w:b/>
        </w:rPr>
      </w:pPr>
      <w:r w:rsidRPr="00353F84">
        <w:rPr>
          <w:b/>
        </w:rPr>
        <w:t>According to the information received from Transnet</w:t>
      </w:r>
    </w:p>
    <w:p w:rsidR="00353F84" w:rsidRPr="00353F84" w:rsidRDefault="00353F84" w:rsidP="008657AD">
      <w:pPr>
        <w:pStyle w:val="Default"/>
        <w:spacing w:line="276" w:lineRule="auto"/>
        <w:jc w:val="both"/>
        <w:rPr>
          <w:bCs/>
        </w:rPr>
      </w:pPr>
    </w:p>
    <w:p w:rsidR="008657AD" w:rsidRPr="00353F84" w:rsidRDefault="008657AD" w:rsidP="008657AD">
      <w:pPr>
        <w:pStyle w:val="Default"/>
        <w:spacing w:line="276" w:lineRule="auto"/>
        <w:jc w:val="both"/>
        <w:rPr>
          <w:bCs/>
        </w:rPr>
      </w:pPr>
      <w:r w:rsidRPr="00353F84">
        <w:rPr>
          <w:bCs/>
        </w:rPr>
        <w:t xml:space="preserve">A Task Team comprising officials from Transnet National Ports Authority (TNPA), the South African Maritime Safety Authority (SAMSA), </w:t>
      </w:r>
      <w:r w:rsidRPr="00353F84">
        <w:t>South African International Maritime Institute</w:t>
      </w:r>
      <w:r w:rsidRPr="00353F84">
        <w:rPr>
          <w:bCs/>
        </w:rPr>
        <w:t xml:space="preserve"> (SAIMI) and the Gauteng Department of Education (GDE) has conceptualised a programme on maritime schools. </w:t>
      </w:r>
    </w:p>
    <w:p w:rsidR="008657AD" w:rsidRPr="00353F84" w:rsidRDefault="008657AD" w:rsidP="008657AD">
      <w:pPr>
        <w:pStyle w:val="Default"/>
        <w:spacing w:line="276" w:lineRule="auto"/>
        <w:jc w:val="both"/>
        <w:rPr>
          <w:bCs/>
        </w:rPr>
      </w:pPr>
    </w:p>
    <w:p w:rsidR="008657AD" w:rsidRPr="00353F84" w:rsidRDefault="008657AD" w:rsidP="008657AD">
      <w:pPr>
        <w:rPr>
          <w:rFonts w:ascii="Arial" w:hAnsi="Arial" w:cs="Arial"/>
          <w:bCs/>
        </w:rPr>
      </w:pPr>
      <w:bookmarkStart w:id="0" w:name="_Hlk95981747"/>
      <w:r w:rsidRPr="00353F84">
        <w:rPr>
          <w:rFonts w:ascii="Arial" w:hAnsi="Arial" w:cs="Arial"/>
          <w:bCs/>
        </w:rPr>
        <w:t xml:space="preserve">In 2019, a secondary school in Sedibeng Municipality – </w:t>
      </w:r>
      <w:r w:rsidRPr="00353F84">
        <w:rPr>
          <w:rFonts w:ascii="Arial" w:eastAsia="Calibri" w:hAnsi="Arial" w:cs="Arial"/>
          <w:sz w:val="23"/>
          <w:szCs w:val="23"/>
          <w:lang w:eastAsia="en-ZA"/>
        </w:rPr>
        <w:t xml:space="preserve">Sharpeville in Vereeniging </w:t>
      </w:r>
      <w:r w:rsidRPr="00353F84">
        <w:rPr>
          <w:rFonts w:ascii="Arial" w:hAnsi="Arial" w:cs="Arial"/>
          <w:bCs/>
        </w:rPr>
        <w:t xml:space="preserve">was converted into a maritime school, renamed Mohloli Maritime School. Two (2) maritime subjects were introduced, with the aim of introducing key aspects of the blue economy to the educators and learners.  </w:t>
      </w:r>
    </w:p>
    <w:bookmarkEnd w:id="0"/>
    <w:p w:rsidR="008657AD" w:rsidRPr="00353F84" w:rsidRDefault="008657AD" w:rsidP="008657AD">
      <w:pPr>
        <w:pStyle w:val="Default"/>
        <w:spacing w:line="276" w:lineRule="auto"/>
        <w:jc w:val="both"/>
        <w:rPr>
          <w:bCs/>
        </w:rPr>
      </w:pPr>
    </w:p>
    <w:p w:rsidR="008657AD" w:rsidRPr="00353F84" w:rsidRDefault="008657AD" w:rsidP="008657AD">
      <w:pPr>
        <w:pStyle w:val="Default"/>
        <w:spacing w:line="276" w:lineRule="auto"/>
        <w:jc w:val="both"/>
        <w:rPr>
          <w:bCs/>
        </w:rPr>
      </w:pPr>
      <w:r w:rsidRPr="00353F84">
        <w:rPr>
          <w:bCs/>
        </w:rPr>
        <w:t>Between 2018 and 2019, further preparatory work was done with other schools in Gauteng, Western Cape, Eastern Cape and KwaZulu-Natal. TNPA and SAMSA participated in several engagements organised by the GDE to map out the process and progress on reorganising the remaining schools in the six (6) identified corridors.</w:t>
      </w:r>
    </w:p>
    <w:p w:rsidR="008657AD" w:rsidRPr="00353F84" w:rsidRDefault="008657AD" w:rsidP="008657AD">
      <w:pPr>
        <w:pStyle w:val="Default"/>
        <w:spacing w:line="276" w:lineRule="auto"/>
        <w:jc w:val="both"/>
        <w:rPr>
          <w:bCs/>
        </w:rPr>
      </w:pPr>
    </w:p>
    <w:p w:rsidR="008657AD" w:rsidRPr="00353F84" w:rsidRDefault="008657AD" w:rsidP="008657AD">
      <w:pPr>
        <w:pStyle w:val="Default"/>
        <w:spacing w:line="276" w:lineRule="auto"/>
        <w:jc w:val="both"/>
        <w:rPr>
          <w:bCs/>
        </w:rPr>
      </w:pPr>
      <w:r w:rsidRPr="00353F84">
        <w:rPr>
          <w:bCs/>
        </w:rPr>
        <w:lastRenderedPageBreak/>
        <w:t xml:space="preserve">TNPA has also launched several initiatives which culminated in a programme where a group of grade eleven (11) and twelve (12) boys from these schools are invited to TNPA under the theme, “Tomorrow’s men - Bring a Boy Child to work” in parallel with the “Take a Girl Child to Work Day”, to create awareness and exposure to the maritime environment where the learners  are engaged and introduced to career possibilities in the maritime sectors. </w:t>
      </w:r>
    </w:p>
    <w:p w:rsidR="008657AD" w:rsidRPr="00353F84" w:rsidRDefault="008657AD" w:rsidP="008657AD">
      <w:pPr>
        <w:pStyle w:val="Default"/>
        <w:spacing w:line="276" w:lineRule="auto"/>
        <w:jc w:val="both"/>
        <w:rPr>
          <w:bCs/>
        </w:rPr>
      </w:pPr>
    </w:p>
    <w:p w:rsidR="008657AD" w:rsidRPr="00353F84" w:rsidRDefault="008657AD" w:rsidP="008657AD">
      <w:pPr>
        <w:pStyle w:val="Default"/>
        <w:spacing w:line="276" w:lineRule="auto"/>
        <w:jc w:val="both"/>
        <w:rPr>
          <w:bCs/>
        </w:rPr>
      </w:pPr>
      <w:r w:rsidRPr="00353F84">
        <w:rPr>
          <w:bCs/>
        </w:rPr>
        <w:t>The Maritime School of Excellence (MSoE) conducts roadshows to create awareness on career opportunities in the maritime sector. Furthermore, to encourage learners to meet the requirements to study maritime-related subjects while schools are in the process of being converted, the Port of Durban has donated a science laboratory to Ndukwenhle High School and Smart Boards to Seven (7) adopted Schools in the South Durban Basin.</w:t>
      </w:r>
    </w:p>
    <w:p w:rsidR="009A6344" w:rsidRPr="00353F84" w:rsidRDefault="009A6344" w:rsidP="009A6344">
      <w:pPr>
        <w:autoSpaceDE w:val="0"/>
        <w:autoSpaceDN w:val="0"/>
        <w:adjustRightInd w:val="0"/>
        <w:spacing w:line="276" w:lineRule="auto"/>
        <w:ind w:left="284"/>
        <w:jc w:val="both"/>
        <w:rPr>
          <w:rFonts w:ascii="Arial" w:hAnsi="Arial" w:cs="Arial"/>
          <w:sz w:val="22"/>
          <w:szCs w:val="22"/>
        </w:rPr>
      </w:pPr>
    </w:p>
    <w:p w:rsidR="006574A8" w:rsidRPr="00353F84" w:rsidRDefault="006574A8" w:rsidP="00C77F7A">
      <w:pPr>
        <w:spacing w:line="360" w:lineRule="auto"/>
        <w:jc w:val="both"/>
        <w:rPr>
          <w:rFonts w:ascii="Arial" w:hAnsi="Arial" w:cs="Arial"/>
        </w:rPr>
      </w:pPr>
    </w:p>
    <w:p w:rsidR="002E45DD" w:rsidRPr="00121C75" w:rsidRDefault="002E45DD" w:rsidP="002E45DD">
      <w:pPr>
        <w:rPr>
          <w:rFonts w:ascii="Tahoma" w:hAnsi="Tahoma" w:cs="Tahoma"/>
          <w:sz w:val="22"/>
          <w:szCs w:val="22"/>
        </w:rPr>
      </w:pPr>
    </w:p>
    <w:sectPr w:rsidR="002E45DD" w:rsidRPr="00121C75">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71" w:rsidRDefault="00F14271" w:rsidP="002F7B6C">
      <w:r>
        <w:separator/>
      </w:r>
    </w:p>
  </w:endnote>
  <w:endnote w:type="continuationSeparator" w:id="0">
    <w:p w:rsidR="00F14271" w:rsidRDefault="00F14271"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EA130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71" w:rsidRDefault="00F14271" w:rsidP="002F7B6C">
      <w:r>
        <w:separator/>
      </w:r>
    </w:p>
  </w:footnote>
  <w:footnote w:type="continuationSeparator" w:id="0">
    <w:p w:rsidR="00F14271" w:rsidRDefault="00F14271"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AC740D">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5">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1E378C"/>
    <w:multiLevelType w:val="hybridMultilevel"/>
    <w:tmpl w:val="F5FA0F44"/>
    <w:lvl w:ilvl="0" w:tplc="14AAFFE0">
      <w:start w:val="1"/>
      <w:numFmt w:val="decimal"/>
      <w:lvlText w:val="(%1)"/>
      <w:lvlJc w:val="left"/>
      <w:pPr>
        <w:ind w:left="654" w:hanging="720"/>
      </w:pPr>
      <w:rPr>
        <w:rFonts w:hint="default"/>
        <w:b w:val="0"/>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pStyle w:val="LegalList2"/>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5">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02264D"/>
    <w:multiLevelType w:val="hybridMultilevel"/>
    <w:tmpl w:val="9A32DF66"/>
    <w:lvl w:ilvl="0" w:tplc="708881B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995323"/>
    <w:multiLevelType w:val="hybridMultilevel"/>
    <w:tmpl w:val="F5FA0F44"/>
    <w:lvl w:ilvl="0" w:tplc="14AAFFE0">
      <w:start w:val="1"/>
      <w:numFmt w:val="decimal"/>
      <w:lvlText w:val="(%1)"/>
      <w:lvlJc w:val="left"/>
      <w:pPr>
        <w:ind w:left="654" w:hanging="720"/>
      </w:pPr>
      <w:rPr>
        <w:rFonts w:hint="default"/>
        <w:b w:val="0"/>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35">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6"/>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1"/>
  </w:num>
  <w:num w:numId="10">
    <w:abstractNumId w:val="1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22"/>
  </w:num>
  <w:num w:numId="16">
    <w:abstractNumId w:val="7"/>
  </w:num>
  <w:num w:numId="17">
    <w:abstractNumId w:val="12"/>
  </w:num>
  <w:num w:numId="18">
    <w:abstractNumId w:val="35"/>
  </w:num>
  <w:num w:numId="19">
    <w:abstractNumId w:val="28"/>
  </w:num>
  <w:num w:numId="20">
    <w:abstractNumId w:val="9"/>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1"/>
  </w:num>
  <w:num w:numId="26">
    <w:abstractNumId w:val="6"/>
  </w:num>
  <w:num w:numId="27">
    <w:abstractNumId w:val="31"/>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32"/>
  </w:num>
  <w:num w:numId="32">
    <w:abstractNumId w:val="33"/>
  </w:num>
  <w:num w:numId="33">
    <w:abstractNumId w:val="25"/>
  </w:num>
  <w:num w:numId="34">
    <w:abstractNumId w:val="16"/>
  </w:num>
  <w:num w:numId="35">
    <w:abstractNumId w:val="34"/>
  </w:num>
  <w:num w:numId="36">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0098"/>
    <w:rsid w:val="000E13FF"/>
    <w:rsid w:val="000E5477"/>
    <w:rsid w:val="000F170E"/>
    <w:rsid w:val="000F2574"/>
    <w:rsid w:val="000F3B54"/>
    <w:rsid w:val="000F4733"/>
    <w:rsid w:val="000F4C3B"/>
    <w:rsid w:val="001002CA"/>
    <w:rsid w:val="00100F38"/>
    <w:rsid w:val="0010539F"/>
    <w:rsid w:val="00121003"/>
    <w:rsid w:val="00143667"/>
    <w:rsid w:val="001465A8"/>
    <w:rsid w:val="00154917"/>
    <w:rsid w:val="001617C6"/>
    <w:rsid w:val="001740EB"/>
    <w:rsid w:val="001754D2"/>
    <w:rsid w:val="001768FA"/>
    <w:rsid w:val="00180887"/>
    <w:rsid w:val="00181A85"/>
    <w:rsid w:val="001824E2"/>
    <w:rsid w:val="001835A6"/>
    <w:rsid w:val="00187731"/>
    <w:rsid w:val="001A15FB"/>
    <w:rsid w:val="001A2020"/>
    <w:rsid w:val="001A63AA"/>
    <w:rsid w:val="001B5577"/>
    <w:rsid w:val="001B58A0"/>
    <w:rsid w:val="001C5D73"/>
    <w:rsid w:val="001D6636"/>
    <w:rsid w:val="001D6A5E"/>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36703"/>
    <w:rsid w:val="00251886"/>
    <w:rsid w:val="00253EEE"/>
    <w:rsid w:val="002558F8"/>
    <w:rsid w:val="00262CCB"/>
    <w:rsid w:val="0026535D"/>
    <w:rsid w:val="002860E0"/>
    <w:rsid w:val="00292E7A"/>
    <w:rsid w:val="002945C8"/>
    <w:rsid w:val="002A0C5B"/>
    <w:rsid w:val="002A2992"/>
    <w:rsid w:val="002A60AC"/>
    <w:rsid w:val="002B5729"/>
    <w:rsid w:val="002C183F"/>
    <w:rsid w:val="002C219A"/>
    <w:rsid w:val="002C356F"/>
    <w:rsid w:val="002D70A6"/>
    <w:rsid w:val="002E237E"/>
    <w:rsid w:val="002E2DEB"/>
    <w:rsid w:val="002E45DD"/>
    <w:rsid w:val="002F35E9"/>
    <w:rsid w:val="002F564A"/>
    <w:rsid w:val="002F5E77"/>
    <w:rsid w:val="002F6546"/>
    <w:rsid w:val="002F7B6C"/>
    <w:rsid w:val="003022B2"/>
    <w:rsid w:val="00304D24"/>
    <w:rsid w:val="00335B3C"/>
    <w:rsid w:val="00344369"/>
    <w:rsid w:val="003502E6"/>
    <w:rsid w:val="00353F84"/>
    <w:rsid w:val="00363591"/>
    <w:rsid w:val="00375892"/>
    <w:rsid w:val="003828D9"/>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75BB"/>
    <w:rsid w:val="004278AA"/>
    <w:rsid w:val="00442A52"/>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26753"/>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228F7"/>
    <w:rsid w:val="00632C36"/>
    <w:rsid w:val="00634841"/>
    <w:rsid w:val="00643BA9"/>
    <w:rsid w:val="00650082"/>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295B"/>
    <w:rsid w:val="0070431A"/>
    <w:rsid w:val="00705C70"/>
    <w:rsid w:val="007113A7"/>
    <w:rsid w:val="00712883"/>
    <w:rsid w:val="0071596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D6049"/>
    <w:rsid w:val="007E303E"/>
    <w:rsid w:val="007E573D"/>
    <w:rsid w:val="007E662D"/>
    <w:rsid w:val="007F06CF"/>
    <w:rsid w:val="007F5018"/>
    <w:rsid w:val="00807B05"/>
    <w:rsid w:val="008143D9"/>
    <w:rsid w:val="00836F90"/>
    <w:rsid w:val="00841E05"/>
    <w:rsid w:val="00852FB0"/>
    <w:rsid w:val="00857EE2"/>
    <w:rsid w:val="008617C6"/>
    <w:rsid w:val="008657AD"/>
    <w:rsid w:val="0087180B"/>
    <w:rsid w:val="00881CA9"/>
    <w:rsid w:val="008858C0"/>
    <w:rsid w:val="00887984"/>
    <w:rsid w:val="00892651"/>
    <w:rsid w:val="008933BF"/>
    <w:rsid w:val="008971B8"/>
    <w:rsid w:val="008A124E"/>
    <w:rsid w:val="008A25CE"/>
    <w:rsid w:val="008A602E"/>
    <w:rsid w:val="008A604A"/>
    <w:rsid w:val="008E0C4E"/>
    <w:rsid w:val="008E17D4"/>
    <w:rsid w:val="008E7570"/>
    <w:rsid w:val="008F31BE"/>
    <w:rsid w:val="008F4E54"/>
    <w:rsid w:val="008F620E"/>
    <w:rsid w:val="008F7C84"/>
    <w:rsid w:val="00900509"/>
    <w:rsid w:val="009101EB"/>
    <w:rsid w:val="00933A9C"/>
    <w:rsid w:val="00947331"/>
    <w:rsid w:val="00947690"/>
    <w:rsid w:val="0095093B"/>
    <w:rsid w:val="00956CC7"/>
    <w:rsid w:val="0097033F"/>
    <w:rsid w:val="00975C64"/>
    <w:rsid w:val="00983134"/>
    <w:rsid w:val="00983745"/>
    <w:rsid w:val="009A6344"/>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C740D"/>
    <w:rsid w:val="00AD1830"/>
    <w:rsid w:val="00AD6E0F"/>
    <w:rsid w:val="00AE041D"/>
    <w:rsid w:val="00AE22E4"/>
    <w:rsid w:val="00B06002"/>
    <w:rsid w:val="00B06ACF"/>
    <w:rsid w:val="00B06F1A"/>
    <w:rsid w:val="00B10FBD"/>
    <w:rsid w:val="00B21B4E"/>
    <w:rsid w:val="00B32686"/>
    <w:rsid w:val="00B4224B"/>
    <w:rsid w:val="00B44ACF"/>
    <w:rsid w:val="00B52D1A"/>
    <w:rsid w:val="00B62A74"/>
    <w:rsid w:val="00B64C51"/>
    <w:rsid w:val="00B65996"/>
    <w:rsid w:val="00B725AD"/>
    <w:rsid w:val="00B84C5C"/>
    <w:rsid w:val="00B91B50"/>
    <w:rsid w:val="00B95821"/>
    <w:rsid w:val="00B977DB"/>
    <w:rsid w:val="00BC2946"/>
    <w:rsid w:val="00BC46C6"/>
    <w:rsid w:val="00BD4104"/>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55095"/>
    <w:rsid w:val="00C673A6"/>
    <w:rsid w:val="00C76B9E"/>
    <w:rsid w:val="00C77F7A"/>
    <w:rsid w:val="00C9463B"/>
    <w:rsid w:val="00C95BA0"/>
    <w:rsid w:val="00CA19BA"/>
    <w:rsid w:val="00CA54A8"/>
    <w:rsid w:val="00CB1EE9"/>
    <w:rsid w:val="00CB2028"/>
    <w:rsid w:val="00CB5861"/>
    <w:rsid w:val="00CB5C46"/>
    <w:rsid w:val="00CB74D7"/>
    <w:rsid w:val="00CD5EAA"/>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06895"/>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130D"/>
    <w:rsid w:val="00EA3573"/>
    <w:rsid w:val="00EA3DFB"/>
    <w:rsid w:val="00ED3319"/>
    <w:rsid w:val="00ED6F63"/>
    <w:rsid w:val="00EE1975"/>
    <w:rsid w:val="00EE4B89"/>
    <w:rsid w:val="00EF3F70"/>
    <w:rsid w:val="00EF5F14"/>
    <w:rsid w:val="00F0591A"/>
    <w:rsid w:val="00F14271"/>
    <w:rsid w:val="00F169D5"/>
    <w:rsid w:val="00F24B6C"/>
    <w:rsid w:val="00F25E93"/>
    <w:rsid w:val="00F33528"/>
    <w:rsid w:val="00F34CFD"/>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character" w:customStyle="1" w:styleId="DefaultChar">
    <w:name w:val="Default Char"/>
    <w:link w:val="Default"/>
    <w:locked/>
    <w:rsid w:val="008657AD"/>
    <w:rPr>
      <w:rFonts w:ascii="Arial" w:hAnsi="Arial" w:cs="Arial"/>
      <w:color w:val="000000"/>
      <w:sz w:val="24"/>
      <w:szCs w:val="24"/>
      <w:lang w:val="en-US" w:eastAsia="en-US"/>
    </w:rPr>
  </w:style>
  <w:style w:type="paragraph" w:customStyle="1" w:styleId="Default">
    <w:name w:val="Default"/>
    <w:link w:val="DefaultChar"/>
    <w:rsid w:val="008657A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818614549">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00D6-B684-4FDC-904F-23ABB57D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2022-02-22T06:56:00Z</cp:lastPrinted>
  <dcterms:created xsi:type="dcterms:W3CDTF">2022-03-08T13:29:00Z</dcterms:created>
  <dcterms:modified xsi:type="dcterms:W3CDTF">2022-03-08T13:29:00Z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00000000ABA0F881FC66C64B80CB458AD208EE3F84FD2200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