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D7DE6" w14:textId="77777777" w:rsidR="006F2271" w:rsidRDefault="006F2271" w:rsidP="00D67B3E">
      <w:pPr>
        <w:rPr>
          <w:b/>
          <w:bCs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71267304" wp14:editId="6B174EF8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0" t="0" r="0" b="6985"/>
            <wp:wrapTopAndBottom/>
            <wp:docPr id="5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14:paraId="2033D85E" w14:textId="77777777"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14:paraId="000052A3" w14:textId="77777777" w:rsidR="006F2271" w:rsidRDefault="006F2271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14:paraId="276EEB71" w14:textId="77777777" w:rsidR="006F2271" w:rsidRDefault="006F2271" w:rsidP="006F2271">
      <w:pPr>
        <w:jc w:val="center"/>
        <w:rPr>
          <w:rFonts w:ascii="Trebuchet MS" w:hAnsi="Trebuchet MS"/>
          <w:sz w:val="20"/>
        </w:rPr>
      </w:pPr>
    </w:p>
    <w:p w14:paraId="654B18AE" w14:textId="77777777"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0F29A6"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</w:t>
      </w:r>
      <w:r w:rsidR="007B0910">
        <w:rPr>
          <w:rFonts w:ascii="Trebuchet MS" w:hAnsi="Trebuchet MS"/>
          <w:sz w:val="18"/>
          <w:szCs w:val="18"/>
        </w:rPr>
        <w:t>06 7658</w:t>
      </w:r>
    </w:p>
    <w:p w14:paraId="0CFEAF8B" w14:textId="77777777" w:rsidR="006F2271" w:rsidRDefault="006F2271" w:rsidP="00F56FF0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14:paraId="21A1234B" w14:textId="77777777" w:rsidR="00EE4971" w:rsidRPr="005E4970" w:rsidRDefault="00EE4971" w:rsidP="00EE4971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  <w:r w:rsidRPr="005E4970">
        <w:rPr>
          <w:rFonts w:ascii="Arial Narrow" w:hAnsi="Arial Narrow" w:cs="Tunga"/>
          <w:b/>
          <w:sz w:val="28"/>
          <w:szCs w:val="28"/>
          <w:lang w:val="en-ZA"/>
        </w:rPr>
        <w:t>2161.</w:t>
      </w:r>
      <w:r w:rsidRPr="005E4970">
        <w:rPr>
          <w:rFonts w:ascii="Arial Narrow" w:hAnsi="Arial Narrow" w:cs="Tunga"/>
          <w:b/>
          <w:sz w:val="28"/>
          <w:szCs w:val="28"/>
          <w:lang w:val="en-ZA"/>
        </w:rPr>
        <w:tab/>
        <w:t>Ms N V Mente (EFF) to ask the Minister of Energy:</w:t>
      </w:r>
    </w:p>
    <w:p w14:paraId="3DD3A5C6" w14:textId="77777777" w:rsidR="00EE4971" w:rsidRPr="005E4970" w:rsidRDefault="00EE4971" w:rsidP="00EE4971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</w:p>
    <w:p w14:paraId="7B8B793D" w14:textId="77777777" w:rsidR="00EE4971" w:rsidRPr="005E4970" w:rsidRDefault="00EE4971" w:rsidP="00EE4971">
      <w:pPr>
        <w:spacing w:after="0" w:line="240" w:lineRule="auto"/>
        <w:ind w:left="720"/>
        <w:jc w:val="both"/>
        <w:rPr>
          <w:rFonts w:ascii="Arial Narrow" w:hAnsi="Arial Narrow" w:cs="Tunga"/>
          <w:sz w:val="28"/>
          <w:szCs w:val="28"/>
          <w:lang w:val="en-ZA"/>
        </w:rPr>
      </w:pPr>
      <w:r w:rsidRPr="005E4970">
        <w:rPr>
          <w:rFonts w:ascii="Arial Narrow" w:hAnsi="Arial Narrow" w:cs="Tunga"/>
          <w:sz w:val="28"/>
          <w:szCs w:val="28"/>
          <w:lang w:val="en-ZA"/>
        </w:rPr>
        <w:t xml:space="preserve">With reference to his reply to question 1363 on 23 May 2018, what percentage of shares in Main Street (RF) (Pty) Ltd, </w:t>
      </w:r>
      <w:proofErr w:type="spellStart"/>
      <w:r w:rsidRPr="005E4970">
        <w:rPr>
          <w:rFonts w:ascii="Arial Narrow" w:hAnsi="Arial Narrow" w:cs="Tunga"/>
          <w:sz w:val="28"/>
          <w:szCs w:val="28"/>
          <w:lang w:val="en-ZA"/>
        </w:rPr>
        <w:t>Ramizone</w:t>
      </w:r>
      <w:proofErr w:type="spellEnd"/>
      <w:r w:rsidRPr="005E4970">
        <w:rPr>
          <w:rFonts w:ascii="Arial Narrow" w:hAnsi="Arial Narrow" w:cs="Tunga"/>
          <w:sz w:val="28"/>
          <w:szCs w:val="28"/>
          <w:lang w:val="en-ZA"/>
        </w:rPr>
        <w:t xml:space="preserve"> (RF) (Pty) Ltd, </w:t>
      </w:r>
      <w:proofErr w:type="spellStart"/>
      <w:r w:rsidRPr="005E4970">
        <w:rPr>
          <w:rFonts w:ascii="Arial Narrow" w:hAnsi="Arial Narrow" w:cs="Tunga"/>
          <w:sz w:val="28"/>
          <w:szCs w:val="28"/>
          <w:lang w:val="en-ZA"/>
        </w:rPr>
        <w:t>Amstilinx</w:t>
      </w:r>
      <w:proofErr w:type="spellEnd"/>
      <w:r w:rsidRPr="005E4970">
        <w:rPr>
          <w:rFonts w:ascii="Arial Narrow" w:hAnsi="Arial Narrow" w:cs="Tunga"/>
          <w:sz w:val="28"/>
          <w:szCs w:val="28"/>
          <w:lang w:val="en-ZA"/>
        </w:rPr>
        <w:t xml:space="preserve"> (RF) (Pty) Ltd, </w:t>
      </w:r>
      <w:proofErr w:type="spellStart"/>
      <w:r w:rsidRPr="005E4970">
        <w:rPr>
          <w:rFonts w:ascii="Arial Narrow" w:hAnsi="Arial Narrow" w:cs="Tunga"/>
          <w:sz w:val="28"/>
          <w:szCs w:val="28"/>
          <w:lang w:val="en-ZA"/>
        </w:rPr>
        <w:t>Amstilite</w:t>
      </w:r>
      <w:proofErr w:type="spellEnd"/>
      <w:r w:rsidRPr="005E4970">
        <w:rPr>
          <w:rFonts w:ascii="Arial Narrow" w:hAnsi="Arial Narrow" w:cs="Tunga"/>
          <w:sz w:val="28"/>
          <w:szCs w:val="28"/>
          <w:lang w:val="en-ZA"/>
        </w:rPr>
        <w:t xml:space="preserve"> (RF) (Pty) Ltd are owned by BTSA Netherlands </w:t>
      </w:r>
      <w:proofErr w:type="spellStart"/>
      <w:r w:rsidRPr="005E4970">
        <w:rPr>
          <w:rFonts w:ascii="Arial Narrow" w:hAnsi="Arial Narrow" w:cs="Tunga"/>
          <w:sz w:val="28"/>
          <w:szCs w:val="28"/>
          <w:lang w:val="en-ZA"/>
        </w:rPr>
        <w:t>Cooperatie</w:t>
      </w:r>
      <w:proofErr w:type="spellEnd"/>
      <w:r w:rsidRPr="005E4970">
        <w:rPr>
          <w:rFonts w:ascii="Arial Narrow" w:hAnsi="Arial Narrow" w:cs="Tunga"/>
          <w:sz w:val="28"/>
          <w:szCs w:val="28"/>
          <w:lang w:val="en-ZA"/>
        </w:rPr>
        <w:t xml:space="preserve"> U.A, </w:t>
      </w:r>
      <w:proofErr w:type="spellStart"/>
      <w:r w:rsidRPr="005E4970">
        <w:rPr>
          <w:rFonts w:ascii="Arial Narrow" w:hAnsi="Arial Narrow" w:cs="Tunga"/>
          <w:sz w:val="28"/>
          <w:szCs w:val="28"/>
          <w:lang w:val="en-ZA"/>
        </w:rPr>
        <w:t>Ramizest</w:t>
      </w:r>
      <w:proofErr w:type="spellEnd"/>
      <w:r w:rsidRPr="005E4970">
        <w:rPr>
          <w:rFonts w:ascii="Arial Narrow" w:hAnsi="Arial Narrow" w:cs="Tunga"/>
          <w:sz w:val="28"/>
          <w:szCs w:val="28"/>
          <w:lang w:val="en-ZA"/>
        </w:rPr>
        <w:t xml:space="preserve"> and </w:t>
      </w:r>
      <w:proofErr w:type="spellStart"/>
      <w:r w:rsidRPr="005E4970">
        <w:rPr>
          <w:rFonts w:ascii="Arial Narrow" w:hAnsi="Arial Narrow" w:cs="Tunga"/>
          <w:sz w:val="28"/>
          <w:szCs w:val="28"/>
          <w:lang w:val="en-ZA"/>
        </w:rPr>
        <w:t>Friedshelf</w:t>
      </w:r>
      <w:proofErr w:type="spellEnd"/>
      <w:r w:rsidRPr="005E4970">
        <w:rPr>
          <w:rFonts w:ascii="Arial Narrow" w:hAnsi="Arial Narrow" w:cs="Tunga"/>
          <w:sz w:val="28"/>
          <w:szCs w:val="28"/>
          <w:lang w:val="en-ZA"/>
        </w:rPr>
        <w:t xml:space="preserve"> 1294 respectively?</w:t>
      </w:r>
      <w:r w:rsidRPr="005E4970">
        <w:rPr>
          <w:rFonts w:ascii="Arial Narrow" w:hAnsi="Arial Narrow" w:cs="Tunga"/>
          <w:sz w:val="28"/>
          <w:szCs w:val="28"/>
          <w:lang w:val="en-ZA"/>
        </w:rPr>
        <w:tab/>
      </w:r>
      <w:r w:rsidRPr="005E4970">
        <w:rPr>
          <w:rFonts w:ascii="Arial Narrow" w:hAnsi="Arial Narrow" w:cs="Tunga"/>
          <w:sz w:val="28"/>
          <w:szCs w:val="28"/>
          <w:lang w:val="en-ZA"/>
        </w:rPr>
        <w:tab/>
      </w:r>
      <w:r w:rsidRPr="005E4970">
        <w:rPr>
          <w:rFonts w:ascii="Arial Narrow" w:hAnsi="Arial Narrow" w:cs="Tunga"/>
          <w:sz w:val="28"/>
          <w:szCs w:val="28"/>
          <w:lang w:val="en-ZA"/>
        </w:rPr>
        <w:tab/>
      </w:r>
      <w:r w:rsidRPr="005E4970">
        <w:rPr>
          <w:rFonts w:ascii="Arial Narrow" w:hAnsi="Arial Narrow" w:cs="Tunga"/>
          <w:sz w:val="28"/>
          <w:szCs w:val="28"/>
          <w:lang w:val="en-ZA"/>
        </w:rPr>
        <w:tab/>
      </w:r>
      <w:r w:rsidRPr="005E4970">
        <w:rPr>
          <w:rFonts w:ascii="Arial Narrow" w:hAnsi="Arial Narrow" w:cs="Tunga"/>
          <w:sz w:val="28"/>
          <w:szCs w:val="28"/>
          <w:lang w:val="en-ZA"/>
        </w:rPr>
        <w:tab/>
      </w:r>
      <w:r w:rsidRPr="005E4970">
        <w:rPr>
          <w:rFonts w:ascii="Arial Narrow" w:hAnsi="Arial Narrow" w:cs="Tunga"/>
          <w:sz w:val="28"/>
          <w:szCs w:val="28"/>
          <w:lang w:val="en-ZA"/>
        </w:rPr>
        <w:tab/>
        <w:t>NW231</w:t>
      </w:r>
      <w:r w:rsidR="00265DDA">
        <w:rPr>
          <w:rFonts w:ascii="Arial Narrow" w:hAnsi="Arial Narrow" w:cs="Tunga"/>
          <w:sz w:val="28"/>
          <w:szCs w:val="28"/>
          <w:lang w:val="en-ZA"/>
        </w:rPr>
        <w:t>7</w:t>
      </w:r>
      <w:bookmarkStart w:id="0" w:name="_GoBack"/>
      <w:bookmarkEnd w:id="0"/>
      <w:r w:rsidRPr="005E4970">
        <w:rPr>
          <w:rFonts w:ascii="Arial Narrow" w:hAnsi="Arial Narrow" w:cs="Tunga"/>
          <w:sz w:val="28"/>
          <w:szCs w:val="28"/>
          <w:lang w:val="en-ZA"/>
        </w:rPr>
        <w:t>E</w:t>
      </w:r>
    </w:p>
    <w:p w14:paraId="30B710F9" w14:textId="77777777" w:rsidR="00D65C59" w:rsidRPr="005E4970" w:rsidRDefault="00D65C59" w:rsidP="00D65C59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  <w:r w:rsidRPr="005E4970">
        <w:rPr>
          <w:rFonts w:ascii="Arial Narrow" w:hAnsi="Arial Narrow" w:cs="Tunga"/>
          <w:b/>
          <w:sz w:val="28"/>
          <w:szCs w:val="28"/>
          <w:lang w:val="en-ZA"/>
        </w:rPr>
        <w:t>Reply:</w:t>
      </w:r>
    </w:p>
    <w:p w14:paraId="7A12E503" w14:textId="77777777" w:rsidR="00224FC3" w:rsidRPr="005E4970" w:rsidRDefault="00224FC3" w:rsidP="00D65C59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14:paraId="41E8AC03" w14:textId="77777777" w:rsidR="00224FC3" w:rsidRPr="005E4970" w:rsidRDefault="00224FC3" w:rsidP="00D65C59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  <w:r w:rsidRPr="005E4970">
        <w:rPr>
          <w:rFonts w:ascii="Arial Narrow" w:hAnsi="Arial Narrow" w:cs="Tunga"/>
          <w:sz w:val="28"/>
          <w:szCs w:val="28"/>
          <w:lang w:val="en-ZA"/>
        </w:rPr>
        <w:t xml:space="preserve">The shareholding of BTSA Netherlands </w:t>
      </w:r>
      <w:proofErr w:type="spellStart"/>
      <w:r w:rsidRPr="005E4970">
        <w:rPr>
          <w:rFonts w:ascii="Arial Narrow" w:hAnsi="Arial Narrow" w:cs="Tunga"/>
          <w:sz w:val="28"/>
          <w:szCs w:val="28"/>
          <w:lang w:val="en-ZA"/>
        </w:rPr>
        <w:t>Cooperatie</w:t>
      </w:r>
      <w:proofErr w:type="spellEnd"/>
      <w:r w:rsidRPr="005E4970">
        <w:rPr>
          <w:rFonts w:ascii="Arial Narrow" w:hAnsi="Arial Narrow" w:cs="Tunga"/>
          <w:sz w:val="28"/>
          <w:szCs w:val="28"/>
          <w:lang w:val="en-ZA"/>
        </w:rPr>
        <w:t xml:space="preserve"> U.A, </w:t>
      </w:r>
      <w:proofErr w:type="spellStart"/>
      <w:r w:rsidRPr="005E4970">
        <w:rPr>
          <w:rFonts w:ascii="Arial Narrow" w:hAnsi="Arial Narrow" w:cs="Tunga"/>
          <w:sz w:val="28"/>
          <w:szCs w:val="28"/>
          <w:lang w:val="en-ZA"/>
        </w:rPr>
        <w:t>Ramizest</w:t>
      </w:r>
      <w:proofErr w:type="spellEnd"/>
      <w:r w:rsidRPr="005E4970">
        <w:rPr>
          <w:rFonts w:ascii="Arial Narrow" w:hAnsi="Arial Narrow" w:cs="Tunga"/>
          <w:sz w:val="28"/>
          <w:szCs w:val="28"/>
          <w:lang w:val="en-ZA"/>
        </w:rPr>
        <w:t xml:space="preserve"> and </w:t>
      </w:r>
      <w:proofErr w:type="spellStart"/>
      <w:r w:rsidRPr="005E4970">
        <w:rPr>
          <w:rFonts w:ascii="Arial Narrow" w:hAnsi="Arial Narrow" w:cs="Tunga"/>
          <w:sz w:val="28"/>
          <w:szCs w:val="28"/>
          <w:lang w:val="en-ZA"/>
        </w:rPr>
        <w:t>Friedshelf</w:t>
      </w:r>
      <w:proofErr w:type="spellEnd"/>
      <w:r w:rsidRPr="005E4970">
        <w:rPr>
          <w:rFonts w:ascii="Arial Narrow" w:hAnsi="Arial Narrow" w:cs="Tunga"/>
          <w:sz w:val="28"/>
          <w:szCs w:val="28"/>
          <w:lang w:val="en-ZA"/>
        </w:rPr>
        <w:t xml:space="preserve"> 1294 are the same across all four projects. Refer to table below for detail per shareholder.</w:t>
      </w:r>
    </w:p>
    <w:p w14:paraId="161BB5C0" w14:textId="77777777" w:rsidR="00224FC3" w:rsidRPr="005E4970" w:rsidRDefault="00224FC3" w:rsidP="00D65C59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  <w:r w:rsidRPr="005E4970">
        <w:rPr>
          <w:rFonts w:ascii="Arial Narrow" w:hAnsi="Arial Narrow" w:cs="Tunga"/>
          <w:sz w:val="28"/>
          <w:szCs w:val="28"/>
          <w:lang w:val="en-ZA"/>
        </w:rPr>
        <w:tab/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855"/>
        <w:gridCol w:w="3048"/>
        <w:gridCol w:w="2624"/>
      </w:tblGrid>
      <w:tr w:rsidR="00224FC3" w:rsidRPr="005E4970" w14:paraId="1EC3BC8B" w14:textId="77777777" w:rsidTr="00224FC3">
        <w:tc>
          <w:tcPr>
            <w:tcW w:w="2948" w:type="dxa"/>
            <w:shd w:val="clear" w:color="auto" w:fill="D9D9D9" w:themeFill="background1" w:themeFillShade="D9"/>
          </w:tcPr>
          <w:p w14:paraId="4018453E" w14:textId="77777777" w:rsidR="00224FC3" w:rsidRPr="005E4970" w:rsidRDefault="00224FC3" w:rsidP="00AC5CC4">
            <w:pPr>
              <w:pStyle w:val="ListParagraph"/>
              <w:ind w:left="0"/>
              <w:jc w:val="both"/>
              <w:rPr>
                <w:rFonts w:ascii="Arial Narrow" w:hAnsi="Arial Narrow" w:cs="Tunga"/>
                <w:b/>
                <w:sz w:val="28"/>
                <w:szCs w:val="28"/>
                <w:lang w:val="en-ZA"/>
              </w:rPr>
            </w:pPr>
            <w:r w:rsidRPr="005E4970">
              <w:rPr>
                <w:rFonts w:ascii="Arial Narrow" w:hAnsi="Arial Narrow" w:cs="Tunga"/>
                <w:b/>
                <w:sz w:val="28"/>
                <w:szCs w:val="28"/>
                <w:lang w:val="en-ZA"/>
              </w:rPr>
              <w:t>Company</w:t>
            </w:r>
          </w:p>
        </w:tc>
        <w:tc>
          <w:tcPr>
            <w:tcW w:w="3127" w:type="dxa"/>
            <w:shd w:val="clear" w:color="auto" w:fill="D9D9D9" w:themeFill="background1" w:themeFillShade="D9"/>
          </w:tcPr>
          <w:p w14:paraId="7E2521BA" w14:textId="77777777" w:rsidR="00224FC3" w:rsidRPr="005E4970" w:rsidRDefault="00224FC3" w:rsidP="00AC5CC4">
            <w:pPr>
              <w:pStyle w:val="ListParagraph"/>
              <w:ind w:left="0"/>
              <w:jc w:val="both"/>
              <w:rPr>
                <w:rFonts w:ascii="Arial Narrow" w:hAnsi="Arial Narrow" w:cs="Tunga"/>
                <w:b/>
                <w:sz w:val="28"/>
                <w:szCs w:val="28"/>
                <w:lang w:val="en-ZA"/>
              </w:rPr>
            </w:pPr>
            <w:r w:rsidRPr="005E4970">
              <w:rPr>
                <w:rFonts w:ascii="Arial Narrow" w:hAnsi="Arial Narrow" w:cs="Tunga"/>
                <w:b/>
                <w:sz w:val="28"/>
                <w:szCs w:val="28"/>
                <w:lang w:val="en-ZA"/>
              </w:rPr>
              <w:t>Shareholders</w:t>
            </w:r>
          </w:p>
        </w:tc>
        <w:tc>
          <w:tcPr>
            <w:tcW w:w="2678" w:type="dxa"/>
            <w:shd w:val="clear" w:color="auto" w:fill="D9D9D9" w:themeFill="background1" w:themeFillShade="D9"/>
          </w:tcPr>
          <w:p w14:paraId="718BE456" w14:textId="77777777" w:rsidR="00224FC3" w:rsidRPr="005E4970" w:rsidRDefault="00224FC3" w:rsidP="00AC5CC4">
            <w:pPr>
              <w:pStyle w:val="ListParagraph"/>
              <w:ind w:left="0"/>
              <w:jc w:val="both"/>
              <w:rPr>
                <w:rFonts w:ascii="Arial Narrow" w:hAnsi="Arial Narrow" w:cs="Tunga"/>
                <w:b/>
                <w:sz w:val="28"/>
                <w:szCs w:val="28"/>
                <w:lang w:val="en-ZA"/>
              </w:rPr>
            </w:pPr>
            <w:r w:rsidRPr="005E4970">
              <w:rPr>
                <w:rFonts w:ascii="Arial Narrow" w:hAnsi="Arial Narrow" w:cs="Tunga"/>
                <w:b/>
                <w:sz w:val="28"/>
                <w:szCs w:val="28"/>
                <w:lang w:val="en-ZA"/>
              </w:rPr>
              <w:t>Shareholding</w:t>
            </w:r>
          </w:p>
        </w:tc>
      </w:tr>
      <w:tr w:rsidR="00224FC3" w:rsidRPr="005E4970" w14:paraId="768B1E8C" w14:textId="77777777" w:rsidTr="00224FC3">
        <w:trPr>
          <w:trHeight w:val="45"/>
        </w:trPr>
        <w:tc>
          <w:tcPr>
            <w:tcW w:w="2948" w:type="dxa"/>
            <w:vMerge w:val="restart"/>
          </w:tcPr>
          <w:p w14:paraId="5624D95E" w14:textId="77777777" w:rsidR="00224FC3" w:rsidRPr="005E4970" w:rsidRDefault="00224FC3" w:rsidP="00AC5CC4">
            <w:pPr>
              <w:pStyle w:val="ListParagraph"/>
              <w:ind w:left="0"/>
              <w:rPr>
                <w:rFonts w:ascii="Arial Narrow" w:hAnsi="Arial Narrow" w:cs="Arial"/>
                <w:sz w:val="28"/>
                <w:szCs w:val="28"/>
              </w:rPr>
            </w:pPr>
            <w:r w:rsidRPr="005E4970">
              <w:rPr>
                <w:rFonts w:ascii="Arial Narrow" w:hAnsi="Arial Narrow" w:cs="Arial"/>
                <w:sz w:val="28"/>
                <w:szCs w:val="28"/>
              </w:rPr>
              <w:t>Main Street (RF) (Pty) Ltd</w:t>
            </w:r>
          </w:p>
          <w:p w14:paraId="5EB3BFD1" w14:textId="77777777" w:rsidR="00224FC3" w:rsidRPr="005E4970" w:rsidRDefault="00224FC3" w:rsidP="00AC5CC4">
            <w:pPr>
              <w:pStyle w:val="ListParagraph"/>
              <w:ind w:left="0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127" w:type="dxa"/>
          </w:tcPr>
          <w:p w14:paraId="30D29882" w14:textId="77777777" w:rsidR="00224FC3" w:rsidRPr="005E4970" w:rsidRDefault="00224FC3" w:rsidP="00AC5CC4">
            <w:pPr>
              <w:pStyle w:val="ListParagraph"/>
              <w:ind w:left="0"/>
              <w:jc w:val="both"/>
              <w:rPr>
                <w:rFonts w:ascii="Arial Narrow" w:hAnsi="Arial Narrow" w:cs="Tunga"/>
                <w:sz w:val="28"/>
                <w:szCs w:val="28"/>
                <w:lang w:val="en-ZA"/>
              </w:rPr>
            </w:pPr>
            <w:r w:rsidRPr="005E4970">
              <w:rPr>
                <w:rFonts w:ascii="Arial Narrow" w:hAnsi="Arial Narrow" w:cs="Tunga"/>
                <w:sz w:val="28"/>
                <w:szCs w:val="28"/>
                <w:lang w:val="en-ZA"/>
              </w:rPr>
              <w:t>BTSA</w:t>
            </w:r>
          </w:p>
        </w:tc>
        <w:tc>
          <w:tcPr>
            <w:tcW w:w="2678" w:type="dxa"/>
          </w:tcPr>
          <w:p w14:paraId="1A317611" w14:textId="77777777" w:rsidR="00224FC3" w:rsidRPr="005E4970" w:rsidRDefault="00224FC3" w:rsidP="00AC5CC4">
            <w:pPr>
              <w:pStyle w:val="ListParagraph"/>
              <w:ind w:left="0"/>
              <w:jc w:val="both"/>
              <w:rPr>
                <w:rFonts w:ascii="Arial Narrow" w:hAnsi="Arial Narrow" w:cs="Tunga"/>
                <w:sz w:val="28"/>
                <w:szCs w:val="28"/>
                <w:lang w:val="en-ZA"/>
              </w:rPr>
            </w:pPr>
            <w:r w:rsidRPr="005E4970">
              <w:rPr>
                <w:rFonts w:ascii="Arial Narrow" w:hAnsi="Arial Narrow" w:cs="Tunga"/>
                <w:sz w:val="28"/>
                <w:szCs w:val="28"/>
                <w:lang w:val="en-ZA"/>
              </w:rPr>
              <w:t>60%</w:t>
            </w:r>
          </w:p>
        </w:tc>
      </w:tr>
      <w:tr w:rsidR="00224FC3" w:rsidRPr="005E4970" w14:paraId="3D4CA13F" w14:textId="77777777" w:rsidTr="00224FC3">
        <w:trPr>
          <w:trHeight w:val="45"/>
        </w:trPr>
        <w:tc>
          <w:tcPr>
            <w:tcW w:w="2948" w:type="dxa"/>
            <w:vMerge/>
          </w:tcPr>
          <w:p w14:paraId="521FDFCA" w14:textId="77777777" w:rsidR="00224FC3" w:rsidRPr="005E4970" w:rsidRDefault="00224FC3" w:rsidP="00AC5CC4">
            <w:pPr>
              <w:pStyle w:val="ListParagraph"/>
              <w:ind w:left="0"/>
              <w:jc w:val="both"/>
              <w:rPr>
                <w:rFonts w:ascii="Arial Narrow" w:hAnsi="Arial Narrow" w:cs="Tunga"/>
                <w:sz w:val="28"/>
                <w:szCs w:val="28"/>
                <w:lang w:val="en-ZA"/>
              </w:rPr>
            </w:pPr>
          </w:p>
        </w:tc>
        <w:tc>
          <w:tcPr>
            <w:tcW w:w="3127" w:type="dxa"/>
          </w:tcPr>
          <w:p w14:paraId="2BD916D6" w14:textId="77777777" w:rsidR="00224FC3" w:rsidRPr="005E4970" w:rsidRDefault="00224FC3" w:rsidP="00AC5CC4">
            <w:pPr>
              <w:pStyle w:val="ListParagraph"/>
              <w:ind w:left="0"/>
              <w:jc w:val="both"/>
              <w:rPr>
                <w:rFonts w:ascii="Arial Narrow" w:hAnsi="Arial Narrow" w:cs="Tunga"/>
                <w:sz w:val="28"/>
                <w:szCs w:val="28"/>
                <w:lang w:val="en-ZA"/>
              </w:rPr>
            </w:pPr>
            <w:proofErr w:type="spellStart"/>
            <w:r w:rsidRPr="005E4970">
              <w:rPr>
                <w:rFonts w:ascii="Arial Narrow" w:hAnsi="Arial Narrow" w:cs="Tunga"/>
                <w:sz w:val="28"/>
                <w:szCs w:val="28"/>
                <w:lang w:val="en-ZA"/>
              </w:rPr>
              <w:t>Ramizest</w:t>
            </w:r>
            <w:proofErr w:type="spellEnd"/>
            <w:r w:rsidRPr="005E4970">
              <w:rPr>
                <w:rFonts w:ascii="Arial Narrow" w:hAnsi="Arial Narrow" w:cs="Tunga"/>
                <w:sz w:val="28"/>
                <w:szCs w:val="28"/>
                <w:lang w:val="en-ZA"/>
              </w:rPr>
              <w:t xml:space="preserve"> (on behalf of the </w:t>
            </w:r>
            <w:proofErr w:type="spellStart"/>
            <w:r w:rsidRPr="005E4970">
              <w:rPr>
                <w:rFonts w:ascii="Arial Narrow" w:hAnsi="Arial Narrow" w:cs="Tunga"/>
                <w:sz w:val="28"/>
                <w:szCs w:val="28"/>
                <w:lang w:val="en-ZA"/>
              </w:rPr>
              <w:t>Letsatsi</w:t>
            </w:r>
            <w:proofErr w:type="spellEnd"/>
            <w:r w:rsidRPr="005E4970">
              <w:rPr>
                <w:rFonts w:ascii="Arial Narrow" w:hAnsi="Arial Narrow" w:cs="Tunga"/>
                <w:sz w:val="28"/>
                <w:szCs w:val="28"/>
                <w:lang w:val="en-ZA"/>
              </w:rPr>
              <w:t xml:space="preserve"> Trust)</w:t>
            </w:r>
          </w:p>
        </w:tc>
        <w:tc>
          <w:tcPr>
            <w:tcW w:w="2678" w:type="dxa"/>
          </w:tcPr>
          <w:p w14:paraId="424DCA09" w14:textId="77777777" w:rsidR="00224FC3" w:rsidRPr="005E4970" w:rsidRDefault="00224FC3" w:rsidP="00AC5CC4">
            <w:pPr>
              <w:pStyle w:val="ListParagraph"/>
              <w:ind w:left="0"/>
              <w:jc w:val="both"/>
              <w:rPr>
                <w:rFonts w:ascii="Arial Narrow" w:hAnsi="Arial Narrow" w:cs="Tunga"/>
                <w:sz w:val="28"/>
                <w:szCs w:val="28"/>
                <w:lang w:val="en-ZA"/>
              </w:rPr>
            </w:pPr>
            <w:r w:rsidRPr="005E4970">
              <w:rPr>
                <w:rFonts w:ascii="Arial Narrow" w:hAnsi="Arial Narrow" w:cs="Tunga"/>
                <w:sz w:val="28"/>
                <w:szCs w:val="28"/>
                <w:lang w:val="en-ZA"/>
              </w:rPr>
              <w:t>37.5%</w:t>
            </w:r>
          </w:p>
        </w:tc>
      </w:tr>
      <w:tr w:rsidR="00224FC3" w:rsidRPr="005E4970" w14:paraId="7F209855" w14:textId="77777777" w:rsidTr="00224FC3">
        <w:trPr>
          <w:trHeight w:val="45"/>
        </w:trPr>
        <w:tc>
          <w:tcPr>
            <w:tcW w:w="2948" w:type="dxa"/>
            <w:vMerge/>
          </w:tcPr>
          <w:p w14:paraId="3FD2CFE5" w14:textId="77777777" w:rsidR="00224FC3" w:rsidRPr="005E4970" w:rsidRDefault="00224FC3" w:rsidP="00AC5CC4">
            <w:pPr>
              <w:pStyle w:val="ListParagraph"/>
              <w:ind w:left="0"/>
              <w:jc w:val="both"/>
              <w:rPr>
                <w:rFonts w:ascii="Arial Narrow" w:hAnsi="Arial Narrow" w:cs="Tunga"/>
                <w:sz w:val="28"/>
                <w:szCs w:val="28"/>
                <w:lang w:val="en-ZA"/>
              </w:rPr>
            </w:pPr>
          </w:p>
        </w:tc>
        <w:tc>
          <w:tcPr>
            <w:tcW w:w="3127" w:type="dxa"/>
          </w:tcPr>
          <w:p w14:paraId="157E4E26" w14:textId="77777777" w:rsidR="00224FC3" w:rsidRPr="005E4970" w:rsidRDefault="00224FC3" w:rsidP="00AC5CC4">
            <w:pPr>
              <w:pStyle w:val="ListParagraph"/>
              <w:ind w:left="0"/>
              <w:jc w:val="both"/>
              <w:rPr>
                <w:rFonts w:ascii="Arial Narrow" w:hAnsi="Arial Narrow" w:cs="Tunga"/>
                <w:sz w:val="28"/>
                <w:szCs w:val="28"/>
                <w:lang w:val="en-ZA"/>
              </w:rPr>
            </w:pPr>
            <w:proofErr w:type="spellStart"/>
            <w:r w:rsidRPr="005E4970">
              <w:rPr>
                <w:rFonts w:ascii="Arial Narrow" w:hAnsi="Arial Narrow" w:cs="Tunga"/>
                <w:sz w:val="28"/>
                <w:szCs w:val="28"/>
                <w:lang w:val="en-ZA"/>
              </w:rPr>
              <w:t>Friedshelf</w:t>
            </w:r>
            <w:proofErr w:type="spellEnd"/>
            <w:r w:rsidRPr="005E4970">
              <w:rPr>
                <w:rFonts w:ascii="Arial Narrow" w:hAnsi="Arial Narrow" w:cs="Tunga"/>
                <w:sz w:val="28"/>
                <w:szCs w:val="28"/>
                <w:lang w:val="en-ZA"/>
              </w:rPr>
              <w:t xml:space="preserve"> 1294 (on behalf of the relevant Local Community Trust)</w:t>
            </w:r>
          </w:p>
        </w:tc>
        <w:tc>
          <w:tcPr>
            <w:tcW w:w="2678" w:type="dxa"/>
          </w:tcPr>
          <w:p w14:paraId="2988C5FF" w14:textId="77777777" w:rsidR="00224FC3" w:rsidRPr="005E4970" w:rsidRDefault="00224FC3" w:rsidP="00AC5CC4">
            <w:pPr>
              <w:pStyle w:val="ListParagraph"/>
              <w:ind w:left="0"/>
              <w:jc w:val="both"/>
              <w:rPr>
                <w:rFonts w:ascii="Arial Narrow" w:hAnsi="Arial Narrow" w:cs="Tunga"/>
                <w:sz w:val="28"/>
                <w:szCs w:val="28"/>
                <w:lang w:val="en-ZA"/>
              </w:rPr>
            </w:pPr>
            <w:r w:rsidRPr="005E4970">
              <w:rPr>
                <w:rFonts w:ascii="Arial Narrow" w:hAnsi="Arial Narrow" w:cs="Tunga"/>
                <w:sz w:val="28"/>
                <w:szCs w:val="28"/>
                <w:lang w:val="en-ZA"/>
              </w:rPr>
              <w:t>2.5%</w:t>
            </w:r>
          </w:p>
        </w:tc>
      </w:tr>
      <w:tr w:rsidR="00224FC3" w:rsidRPr="005E4970" w14:paraId="3E899648" w14:textId="77777777" w:rsidTr="00224FC3">
        <w:trPr>
          <w:trHeight w:val="45"/>
        </w:trPr>
        <w:tc>
          <w:tcPr>
            <w:tcW w:w="2948" w:type="dxa"/>
            <w:vMerge w:val="restart"/>
          </w:tcPr>
          <w:p w14:paraId="2080E6C6" w14:textId="77777777" w:rsidR="00224FC3" w:rsidRPr="005E4970" w:rsidRDefault="00224FC3" w:rsidP="00224FC3">
            <w:pPr>
              <w:pStyle w:val="ListParagraph"/>
              <w:ind w:left="0"/>
              <w:rPr>
                <w:rFonts w:ascii="Arial Narrow" w:hAnsi="Arial Narrow" w:cs="Arial"/>
                <w:sz w:val="28"/>
                <w:szCs w:val="28"/>
              </w:rPr>
            </w:pPr>
            <w:proofErr w:type="spellStart"/>
            <w:r w:rsidRPr="005E4970">
              <w:rPr>
                <w:rFonts w:ascii="Arial Narrow" w:hAnsi="Arial Narrow" w:cs="Arial"/>
                <w:sz w:val="28"/>
                <w:szCs w:val="28"/>
              </w:rPr>
              <w:t>Ramizone</w:t>
            </w:r>
            <w:proofErr w:type="spellEnd"/>
            <w:r w:rsidRPr="005E4970">
              <w:rPr>
                <w:rFonts w:ascii="Arial Narrow" w:hAnsi="Arial Narrow" w:cs="Arial"/>
                <w:sz w:val="28"/>
                <w:szCs w:val="28"/>
              </w:rPr>
              <w:t xml:space="preserve"> (RF) (Pty) Ltd</w:t>
            </w:r>
          </w:p>
        </w:tc>
        <w:tc>
          <w:tcPr>
            <w:tcW w:w="3127" w:type="dxa"/>
          </w:tcPr>
          <w:p w14:paraId="0C21F101" w14:textId="77777777" w:rsidR="00224FC3" w:rsidRPr="005E4970" w:rsidRDefault="00224FC3" w:rsidP="00224FC3">
            <w:pPr>
              <w:pStyle w:val="ListParagraph"/>
              <w:ind w:left="0"/>
              <w:jc w:val="both"/>
              <w:rPr>
                <w:rFonts w:ascii="Arial Narrow" w:hAnsi="Arial Narrow" w:cs="Tunga"/>
                <w:sz w:val="28"/>
                <w:szCs w:val="28"/>
                <w:lang w:val="en-ZA"/>
              </w:rPr>
            </w:pPr>
            <w:r w:rsidRPr="005E4970">
              <w:rPr>
                <w:rFonts w:ascii="Arial Narrow" w:hAnsi="Arial Narrow" w:cs="Tunga"/>
                <w:sz w:val="28"/>
                <w:szCs w:val="28"/>
                <w:lang w:val="en-ZA"/>
              </w:rPr>
              <w:t>BTSA</w:t>
            </w:r>
          </w:p>
        </w:tc>
        <w:tc>
          <w:tcPr>
            <w:tcW w:w="2678" w:type="dxa"/>
          </w:tcPr>
          <w:p w14:paraId="0D277A40" w14:textId="77777777" w:rsidR="00224FC3" w:rsidRPr="005E4970" w:rsidRDefault="00224FC3" w:rsidP="00224FC3">
            <w:pPr>
              <w:pStyle w:val="ListParagraph"/>
              <w:ind w:left="0"/>
              <w:jc w:val="both"/>
              <w:rPr>
                <w:rFonts w:ascii="Arial Narrow" w:hAnsi="Arial Narrow" w:cs="Tunga"/>
                <w:sz w:val="28"/>
                <w:szCs w:val="28"/>
                <w:lang w:val="en-ZA"/>
              </w:rPr>
            </w:pPr>
            <w:r w:rsidRPr="005E4970">
              <w:rPr>
                <w:rFonts w:ascii="Arial Narrow" w:hAnsi="Arial Narrow" w:cs="Tunga"/>
                <w:sz w:val="28"/>
                <w:szCs w:val="28"/>
                <w:lang w:val="en-ZA"/>
              </w:rPr>
              <w:t>60%</w:t>
            </w:r>
          </w:p>
        </w:tc>
      </w:tr>
      <w:tr w:rsidR="00224FC3" w:rsidRPr="005E4970" w14:paraId="36F3BED1" w14:textId="77777777" w:rsidTr="00224FC3">
        <w:trPr>
          <w:trHeight w:val="45"/>
        </w:trPr>
        <w:tc>
          <w:tcPr>
            <w:tcW w:w="2948" w:type="dxa"/>
            <w:vMerge/>
          </w:tcPr>
          <w:p w14:paraId="3F57285D" w14:textId="77777777" w:rsidR="00224FC3" w:rsidRPr="005E4970" w:rsidRDefault="00224FC3" w:rsidP="00224FC3">
            <w:pPr>
              <w:pStyle w:val="ListParagraph"/>
              <w:ind w:left="0"/>
              <w:jc w:val="both"/>
              <w:rPr>
                <w:rFonts w:ascii="Arial Narrow" w:hAnsi="Arial Narrow" w:cs="Tunga"/>
                <w:sz w:val="28"/>
                <w:szCs w:val="28"/>
                <w:lang w:val="en-ZA"/>
              </w:rPr>
            </w:pPr>
          </w:p>
        </w:tc>
        <w:tc>
          <w:tcPr>
            <w:tcW w:w="3127" w:type="dxa"/>
          </w:tcPr>
          <w:p w14:paraId="0DB45A52" w14:textId="77777777" w:rsidR="00224FC3" w:rsidRPr="005E4970" w:rsidRDefault="00224FC3" w:rsidP="00224FC3">
            <w:pPr>
              <w:pStyle w:val="ListParagraph"/>
              <w:ind w:left="0"/>
              <w:jc w:val="both"/>
              <w:rPr>
                <w:rFonts w:ascii="Arial Narrow" w:hAnsi="Arial Narrow" w:cs="Tunga"/>
                <w:sz w:val="28"/>
                <w:szCs w:val="28"/>
                <w:lang w:val="en-ZA"/>
              </w:rPr>
            </w:pPr>
            <w:proofErr w:type="spellStart"/>
            <w:r w:rsidRPr="005E4970">
              <w:rPr>
                <w:rFonts w:ascii="Arial Narrow" w:hAnsi="Arial Narrow" w:cs="Tunga"/>
                <w:sz w:val="28"/>
                <w:szCs w:val="28"/>
                <w:lang w:val="en-ZA"/>
              </w:rPr>
              <w:t>Ramizest</w:t>
            </w:r>
            <w:proofErr w:type="spellEnd"/>
            <w:r w:rsidRPr="005E4970">
              <w:rPr>
                <w:rFonts w:ascii="Arial Narrow" w:hAnsi="Arial Narrow" w:cs="Tunga"/>
                <w:sz w:val="28"/>
                <w:szCs w:val="28"/>
                <w:lang w:val="en-ZA"/>
              </w:rPr>
              <w:t xml:space="preserve"> (on behalf of the </w:t>
            </w:r>
            <w:proofErr w:type="spellStart"/>
            <w:r w:rsidRPr="005E4970">
              <w:rPr>
                <w:rFonts w:ascii="Arial Narrow" w:hAnsi="Arial Narrow" w:cs="Tunga"/>
                <w:sz w:val="28"/>
                <w:szCs w:val="28"/>
                <w:lang w:val="en-ZA"/>
              </w:rPr>
              <w:t>Letsatsi</w:t>
            </w:r>
            <w:proofErr w:type="spellEnd"/>
            <w:r w:rsidRPr="005E4970">
              <w:rPr>
                <w:rFonts w:ascii="Arial Narrow" w:hAnsi="Arial Narrow" w:cs="Tunga"/>
                <w:sz w:val="28"/>
                <w:szCs w:val="28"/>
                <w:lang w:val="en-ZA"/>
              </w:rPr>
              <w:t xml:space="preserve"> Trust)</w:t>
            </w:r>
          </w:p>
        </w:tc>
        <w:tc>
          <w:tcPr>
            <w:tcW w:w="2678" w:type="dxa"/>
          </w:tcPr>
          <w:p w14:paraId="5AF9A9CB" w14:textId="77777777" w:rsidR="00224FC3" w:rsidRPr="005E4970" w:rsidRDefault="00224FC3" w:rsidP="00224FC3">
            <w:pPr>
              <w:pStyle w:val="ListParagraph"/>
              <w:ind w:left="0"/>
              <w:jc w:val="both"/>
              <w:rPr>
                <w:rFonts w:ascii="Arial Narrow" w:hAnsi="Arial Narrow" w:cs="Tunga"/>
                <w:sz w:val="28"/>
                <w:szCs w:val="28"/>
                <w:lang w:val="en-ZA"/>
              </w:rPr>
            </w:pPr>
            <w:r w:rsidRPr="005E4970">
              <w:rPr>
                <w:rFonts w:ascii="Arial Narrow" w:hAnsi="Arial Narrow" w:cs="Tunga"/>
                <w:sz w:val="28"/>
                <w:szCs w:val="28"/>
                <w:lang w:val="en-ZA"/>
              </w:rPr>
              <w:t>37.5%</w:t>
            </w:r>
          </w:p>
        </w:tc>
      </w:tr>
      <w:tr w:rsidR="00224FC3" w:rsidRPr="005E4970" w14:paraId="324812CA" w14:textId="77777777" w:rsidTr="00224FC3">
        <w:trPr>
          <w:trHeight w:val="45"/>
        </w:trPr>
        <w:tc>
          <w:tcPr>
            <w:tcW w:w="2948" w:type="dxa"/>
            <w:vMerge/>
          </w:tcPr>
          <w:p w14:paraId="3FEC2B3F" w14:textId="77777777" w:rsidR="00224FC3" w:rsidRPr="005E4970" w:rsidRDefault="00224FC3" w:rsidP="00224FC3">
            <w:pPr>
              <w:pStyle w:val="ListParagraph"/>
              <w:ind w:left="0"/>
              <w:jc w:val="both"/>
              <w:rPr>
                <w:rFonts w:ascii="Arial Narrow" w:hAnsi="Arial Narrow" w:cs="Tunga"/>
                <w:sz w:val="28"/>
                <w:szCs w:val="28"/>
                <w:lang w:val="en-ZA"/>
              </w:rPr>
            </w:pPr>
          </w:p>
        </w:tc>
        <w:tc>
          <w:tcPr>
            <w:tcW w:w="3127" w:type="dxa"/>
          </w:tcPr>
          <w:p w14:paraId="6243E920" w14:textId="77777777" w:rsidR="00224FC3" w:rsidRPr="005E4970" w:rsidRDefault="00224FC3" w:rsidP="00224FC3">
            <w:pPr>
              <w:pStyle w:val="ListParagraph"/>
              <w:ind w:left="0"/>
              <w:jc w:val="both"/>
              <w:rPr>
                <w:rFonts w:ascii="Arial Narrow" w:hAnsi="Arial Narrow" w:cs="Tunga"/>
                <w:sz w:val="28"/>
                <w:szCs w:val="28"/>
                <w:lang w:val="en-ZA"/>
              </w:rPr>
            </w:pPr>
            <w:proofErr w:type="spellStart"/>
            <w:r w:rsidRPr="005E4970">
              <w:rPr>
                <w:rFonts w:ascii="Arial Narrow" w:hAnsi="Arial Narrow" w:cs="Tunga"/>
                <w:sz w:val="28"/>
                <w:szCs w:val="28"/>
                <w:lang w:val="en-ZA"/>
              </w:rPr>
              <w:t>Friedshelf</w:t>
            </w:r>
            <w:proofErr w:type="spellEnd"/>
            <w:r w:rsidRPr="005E4970">
              <w:rPr>
                <w:rFonts w:ascii="Arial Narrow" w:hAnsi="Arial Narrow" w:cs="Tunga"/>
                <w:sz w:val="28"/>
                <w:szCs w:val="28"/>
                <w:lang w:val="en-ZA"/>
              </w:rPr>
              <w:t xml:space="preserve"> 1294 (on behalf of the relevant Local Community Trust)</w:t>
            </w:r>
          </w:p>
        </w:tc>
        <w:tc>
          <w:tcPr>
            <w:tcW w:w="2678" w:type="dxa"/>
          </w:tcPr>
          <w:p w14:paraId="62535746" w14:textId="77777777" w:rsidR="00224FC3" w:rsidRPr="005E4970" w:rsidRDefault="00224FC3" w:rsidP="00224FC3">
            <w:pPr>
              <w:pStyle w:val="ListParagraph"/>
              <w:ind w:left="0"/>
              <w:jc w:val="both"/>
              <w:rPr>
                <w:rFonts w:ascii="Arial Narrow" w:hAnsi="Arial Narrow" w:cs="Tunga"/>
                <w:sz w:val="28"/>
                <w:szCs w:val="28"/>
                <w:lang w:val="en-ZA"/>
              </w:rPr>
            </w:pPr>
            <w:r w:rsidRPr="005E4970">
              <w:rPr>
                <w:rFonts w:ascii="Arial Narrow" w:hAnsi="Arial Narrow" w:cs="Tunga"/>
                <w:sz w:val="28"/>
                <w:szCs w:val="28"/>
                <w:lang w:val="en-ZA"/>
              </w:rPr>
              <w:t>2.5%</w:t>
            </w:r>
          </w:p>
        </w:tc>
      </w:tr>
      <w:tr w:rsidR="00224FC3" w:rsidRPr="005E4970" w14:paraId="3F57FA53" w14:textId="77777777" w:rsidTr="00224FC3">
        <w:trPr>
          <w:trHeight w:val="45"/>
        </w:trPr>
        <w:tc>
          <w:tcPr>
            <w:tcW w:w="2948" w:type="dxa"/>
            <w:vMerge w:val="restart"/>
          </w:tcPr>
          <w:p w14:paraId="12059A9D" w14:textId="77777777" w:rsidR="00224FC3" w:rsidRPr="005E4970" w:rsidRDefault="00224FC3" w:rsidP="00224FC3">
            <w:pPr>
              <w:pStyle w:val="ListParagraph"/>
              <w:ind w:left="0"/>
              <w:rPr>
                <w:rFonts w:ascii="Arial Narrow" w:hAnsi="Arial Narrow" w:cs="Arial"/>
                <w:sz w:val="28"/>
                <w:szCs w:val="28"/>
              </w:rPr>
            </w:pPr>
            <w:proofErr w:type="spellStart"/>
            <w:r w:rsidRPr="005E4970">
              <w:rPr>
                <w:rFonts w:ascii="Arial Narrow" w:hAnsi="Arial Narrow" w:cs="Arial"/>
                <w:sz w:val="28"/>
                <w:szCs w:val="28"/>
              </w:rPr>
              <w:t>Amstilinx</w:t>
            </w:r>
            <w:proofErr w:type="spellEnd"/>
            <w:r w:rsidRPr="005E4970">
              <w:rPr>
                <w:rFonts w:ascii="Arial Narrow" w:hAnsi="Arial Narrow" w:cs="Arial"/>
                <w:sz w:val="28"/>
                <w:szCs w:val="28"/>
              </w:rPr>
              <w:t xml:space="preserve"> (RF) (Pty) Ltd</w:t>
            </w:r>
          </w:p>
        </w:tc>
        <w:tc>
          <w:tcPr>
            <w:tcW w:w="3127" w:type="dxa"/>
          </w:tcPr>
          <w:p w14:paraId="7C093A98" w14:textId="77777777" w:rsidR="00224FC3" w:rsidRPr="005E4970" w:rsidRDefault="00224FC3" w:rsidP="00224FC3">
            <w:pPr>
              <w:pStyle w:val="ListParagraph"/>
              <w:ind w:left="0"/>
              <w:jc w:val="both"/>
              <w:rPr>
                <w:rFonts w:ascii="Arial Narrow" w:hAnsi="Arial Narrow" w:cs="Tunga"/>
                <w:sz w:val="28"/>
                <w:szCs w:val="28"/>
                <w:lang w:val="en-ZA"/>
              </w:rPr>
            </w:pPr>
            <w:r w:rsidRPr="005E4970">
              <w:rPr>
                <w:rFonts w:ascii="Arial Narrow" w:hAnsi="Arial Narrow" w:cs="Tunga"/>
                <w:sz w:val="28"/>
                <w:szCs w:val="28"/>
                <w:lang w:val="en-ZA"/>
              </w:rPr>
              <w:t>BTSA</w:t>
            </w:r>
          </w:p>
        </w:tc>
        <w:tc>
          <w:tcPr>
            <w:tcW w:w="2678" w:type="dxa"/>
          </w:tcPr>
          <w:p w14:paraId="0919D6F4" w14:textId="77777777" w:rsidR="00224FC3" w:rsidRPr="005E4970" w:rsidRDefault="00224FC3" w:rsidP="00224FC3">
            <w:pPr>
              <w:pStyle w:val="ListParagraph"/>
              <w:ind w:left="0"/>
              <w:jc w:val="both"/>
              <w:rPr>
                <w:rFonts w:ascii="Arial Narrow" w:hAnsi="Arial Narrow" w:cs="Tunga"/>
                <w:sz w:val="28"/>
                <w:szCs w:val="28"/>
                <w:lang w:val="en-ZA"/>
              </w:rPr>
            </w:pPr>
            <w:r w:rsidRPr="005E4970">
              <w:rPr>
                <w:rFonts w:ascii="Arial Narrow" w:hAnsi="Arial Narrow" w:cs="Tunga"/>
                <w:sz w:val="28"/>
                <w:szCs w:val="28"/>
                <w:lang w:val="en-ZA"/>
              </w:rPr>
              <w:t>60%</w:t>
            </w:r>
          </w:p>
        </w:tc>
      </w:tr>
      <w:tr w:rsidR="00224FC3" w:rsidRPr="005E4970" w14:paraId="31709CD1" w14:textId="77777777" w:rsidTr="00224FC3">
        <w:trPr>
          <w:trHeight w:val="45"/>
        </w:trPr>
        <w:tc>
          <w:tcPr>
            <w:tcW w:w="2948" w:type="dxa"/>
            <w:vMerge/>
          </w:tcPr>
          <w:p w14:paraId="2D2B1806" w14:textId="77777777" w:rsidR="00224FC3" w:rsidRPr="005E4970" w:rsidRDefault="00224FC3" w:rsidP="00224FC3">
            <w:pPr>
              <w:pStyle w:val="ListParagraph"/>
              <w:ind w:left="0"/>
              <w:jc w:val="both"/>
              <w:rPr>
                <w:rFonts w:ascii="Arial Narrow" w:hAnsi="Arial Narrow" w:cs="Tunga"/>
                <w:sz w:val="28"/>
                <w:szCs w:val="28"/>
                <w:lang w:val="en-ZA"/>
              </w:rPr>
            </w:pPr>
          </w:p>
        </w:tc>
        <w:tc>
          <w:tcPr>
            <w:tcW w:w="3127" w:type="dxa"/>
          </w:tcPr>
          <w:p w14:paraId="694557CC" w14:textId="77777777" w:rsidR="00224FC3" w:rsidRPr="005E4970" w:rsidRDefault="00224FC3" w:rsidP="00224FC3">
            <w:pPr>
              <w:pStyle w:val="ListParagraph"/>
              <w:ind w:left="0"/>
              <w:jc w:val="both"/>
              <w:rPr>
                <w:rFonts w:ascii="Arial Narrow" w:hAnsi="Arial Narrow" w:cs="Tunga"/>
                <w:sz w:val="28"/>
                <w:szCs w:val="28"/>
                <w:lang w:val="en-ZA"/>
              </w:rPr>
            </w:pPr>
            <w:proofErr w:type="spellStart"/>
            <w:r w:rsidRPr="005E4970">
              <w:rPr>
                <w:rFonts w:ascii="Arial Narrow" w:hAnsi="Arial Narrow" w:cs="Tunga"/>
                <w:sz w:val="28"/>
                <w:szCs w:val="28"/>
                <w:lang w:val="en-ZA"/>
              </w:rPr>
              <w:t>Ramizest</w:t>
            </w:r>
            <w:proofErr w:type="spellEnd"/>
            <w:r w:rsidRPr="005E4970">
              <w:rPr>
                <w:rFonts w:ascii="Arial Narrow" w:hAnsi="Arial Narrow" w:cs="Tunga"/>
                <w:sz w:val="28"/>
                <w:szCs w:val="28"/>
                <w:lang w:val="en-ZA"/>
              </w:rPr>
              <w:t xml:space="preserve"> (on behalf of the </w:t>
            </w:r>
            <w:proofErr w:type="spellStart"/>
            <w:r w:rsidRPr="005E4970">
              <w:rPr>
                <w:rFonts w:ascii="Arial Narrow" w:hAnsi="Arial Narrow" w:cs="Tunga"/>
                <w:sz w:val="28"/>
                <w:szCs w:val="28"/>
                <w:lang w:val="en-ZA"/>
              </w:rPr>
              <w:t>Letsatsi</w:t>
            </w:r>
            <w:proofErr w:type="spellEnd"/>
            <w:r w:rsidRPr="005E4970">
              <w:rPr>
                <w:rFonts w:ascii="Arial Narrow" w:hAnsi="Arial Narrow" w:cs="Tunga"/>
                <w:sz w:val="28"/>
                <w:szCs w:val="28"/>
                <w:lang w:val="en-ZA"/>
              </w:rPr>
              <w:t xml:space="preserve"> Trust)</w:t>
            </w:r>
          </w:p>
        </w:tc>
        <w:tc>
          <w:tcPr>
            <w:tcW w:w="2678" w:type="dxa"/>
          </w:tcPr>
          <w:p w14:paraId="2446211A" w14:textId="77777777" w:rsidR="00224FC3" w:rsidRPr="005E4970" w:rsidRDefault="00224FC3" w:rsidP="00224FC3">
            <w:pPr>
              <w:pStyle w:val="ListParagraph"/>
              <w:ind w:left="0"/>
              <w:jc w:val="both"/>
              <w:rPr>
                <w:rFonts w:ascii="Arial Narrow" w:hAnsi="Arial Narrow" w:cs="Tunga"/>
                <w:sz w:val="28"/>
                <w:szCs w:val="28"/>
                <w:lang w:val="en-ZA"/>
              </w:rPr>
            </w:pPr>
            <w:r w:rsidRPr="005E4970">
              <w:rPr>
                <w:rFonts w:ascii="Arial Narrow" w:hAnsi="Arial Narrow" w:cs="Tunga"/>
                <w:sz w:val="28"/>
                <w:szCs w:val="28"/>
                <w:lang w:val="en-ZA"/>
              </w:rPr>
              <w:t>37.5%</w:t>
            </w:r>
          </w:p>
        </w:tc>
      </w:tr>
      <w:tr w:rsidR="00224FC3" w:rsidRPr="005E4970" w14:paraId="7EDE0E50" w14:textId="77777777" w:rsidTr="00224FC3">
        <w:trPr>
          <w:trHeight w:val="45"/>
        </w:trPr>
        <w:tc>
          <w:tcPr>
            <w:tcW w:w="2948" w:type="dxa"/>
            <w:vMerge/>
          </w:tcPr>
          <w:p w14:paraId="483CC482" w14:textId="77777777" w:rsidR="00224FC3" w:rsidRPr="005E4970" w:rsidRDefault="00224FC3" w:rsidP="00224FC3">
            <w:pPr>
              <w:pStyle w:val="ListParagraph"/>
              <w:ind w:left="0"/>
              <w:jc w:val="both"/>
              <w:rPr>
                <w:rFonts w:ascii="Arial Narrow" w:hAnsi="Arial Narrow" w:cs="Tunga"/>
                <w:sz w:val="28"/>
                <w:szCs w:val="28"/>
                <w:lang w:val="en-ZA"/>
              </w:rPr>
            </w:pPr>
          </w:p>
        </w:tc>
        <w:tc>
          <w:tcPr>
            <w:tcW w:w="3127" w:type="dxa"/>
          </w:tcPr>
          <w:p w14:paraId="5E4B8D1C" w14:textId="77777777" w:rsidR="00224FC3" w:rsidRPr="005E4970" w:rsidRDefault="00224FC3" w:rsidP="00224FC3">
            <w:pPr>
              <w:pStyle w:val="ListParagraph"/>
              <w:ind w:left="0"/>
              <w:jc w:val="both"/>
              <w:rPr>
                <w:rFonts w:ascii="Arial Narrow" w:hAnsi="Arial Narrow" w:cs="Tunga"/>
                <w:sz w:val="28"/>
                <w:szCs w:val="28"/>
                <w:lang w:val="en-ZA"/>
              </w:rPr>
            </w:pPr>
            <w:proofErr w:type="spellStart"/>
            <w:r w:rsidRPr="005E4970">
              <w:rPr>
                <w:rFonts w:ascii="Arial Narrow" w:hAnsi="Arial Narrow" w:cs="Tunga"/>
                <w:sz w:val="28"/>
                <w:szCs w:val="28"/>
                <w:lang w:val="en-ZA"/>
              </w:rPr>
              <w:t>Friedshelf</w:t>
            </w:r>
            <w:proofErr w:type="spellEnd"/>
            <w:r w:rsidRPr="005E4970">
              <w:rPr>
                <w:rFonts w:ascii="Arial Narrow" w:hAnsi="Arial Narrow" w:cs="Tunga"/>
                <w:sz w:val="28"/>
                <w:szCs w:val="28"/>
                <w:lang w:val="en-ZA"/>
              </w:rPr>
              <w:t xml:space="preserve"> 1294 (on behalf of the relevant Local Community Trust)</w:t>
            </w:r>
          </w:p>
        </w:tc>
        <w:tc>
          <w:tcPr>
            <w:tcW w:w="2678" w:type="dxa"/>
          </w:tcPr>
          <w:p w14:paraId="13715BDE" w14:textId="77777777" w:rsidR="00224FC3" w:rsidRPr="005E4970" w:rsidRDefault="00224FC3" w:rsidP="00224FC3">
            <w:pPr>
              <w:pStyle w:val="ListParagraph"/>
              <w:ind w:left="0"/>
              <w:jc w:val="both"/>
              <w:rPr>
                <w:rFonts w:ascii="Arial Narrow" w:hAnsi="Arial Narrow" w:cs="Tunga"/>
                <w:sz w:val="28"/>
                <w:szCs w:val="28"/>
                <w:lang w:val="en-ZA"/>
              </w:rPr>
            </w:pPr>
            <w:r w:rsidRPr="005E4970">
              <w:rPr>
                <w:rFonts w:ascii="Arial Narrow" w:hAnsi="Arial Narrow" w:cs="Tunga"/>
                <w:sz w:val="28"/>
                <w:szCs w:val="28"/>
                <w:lang w:val="en-ZA"/>
              </w:rPr>
              <w:t>2.5%</w:t>
            </w:r>
          </w:p>
        </w:tc>
      </w:tr>
      <w:tr w:rsidR="00224FC3" w:rsidRPr="005E4970" w14:paraId="55539707" w14:textId="77777777" w:rsidTr="00224FC3">
        <w:trPr>
          <w:trHeight w:val="45"/>
        </w:trPr>
        <w:tc>
          <w:tcPr>
            <w:tcW w:w="2948" w:type="dxa"/>
            <w:vMerge w:val="restart"/>
          </w:tcPr>
          <w:p w14:paraId="27D81BE2" w14:textId="77777777" w:rsidR="00224FC3" w:rsidRPr="005E4970" w:rsidRDefault="00224FC3" w:rsidP="00224FC3">
            <w:pPr>
              <w:pStyle w:val="ListParagraph"/>
              <w:ind w:left="0"/>
              <w:rPr>
                <w:rFonts w:ascii="Arial Narrow" w:hAnsi="Arial Narrow" w:cs="Arial"/>
                <w:sz w:val="28"/>
                <w:szCs w:val="28"/>
              </w:rPr>
            </w:pPr>
            <w:proofErr w:type="spellStart"/>
            <w:r w:rsidRPr="005E4970">
              <w:rPr>
                <w:rFonts w:ascii="Arial Narrow" w:hAnsi="Arial Narrow" w:cs="Arial"/>
                <w:sz w:val="28"/>
                <w:szCs w:val="28"/>
              </w:rPr>
              <w:lastRenderedPageBreak/>
              <w:t>Amstilite</w:t>
            </w:r>
            <w:proofErr w:type="spellEnd"/>
            <w:r w:rsidRPr="005E4970">
              <w:rPr>
                <w:rFonts w:ascii="Arial Narrow" w:hAnsi="Arial Narrow" w:cs="Arial"/>
                <w:sz w:val="28"/>
                <w:szCs w:val="28"/>
              </w:rPr>
              <w:t xml:space="preserve"> (RF) (Pty) Ltd</w:t>
            </w:r>
          </w:p>
        </w:tc>
        <w:tc>
          <w:tcPr>
            <w:tcW w:w="3127" w:type="dxa"/>
          </w:tcPr>
          <w:p w14:paraId="28B27AA7" w14:textId="77777777" w:rsidR="00224FC3" w:rsidRPr="005E4970" w:rsidRDefault="00224FC3" w:rsidP="00224FC3">
            <w:pPr>
              <w:pStyle w:val="ListParagraph"/>
              <w:ind w:left="0"/>
              <w:jc w:val="both"/>
              <w:rPr>
                <w:rFonts w:ascii="Arial Narrow" w:hAnsi="Arial Narrow" w:cs="Tunga"/>
                <w:sz w:val="28"/>
                <w:szCs w:val="28"/>
                <w:lang w:val="en-ZA"/>
              </w:rPr>
            </w:pPr>
            <w:r w:rsidRPr="005E4970">
              <w:rPr>
                <w:rFonts w:ascii="Arial Narrow" w:hAnsi="Arial Narrow" w:cs="Tunga"/>
                <w:sz w:val="28"/>
                <w:szCs w:val="28"/>
                <w:lang w:val="en-ZA"/>
              </w:rPr>
              <w:t>BTSA</w:t>
            </w:r>
          </w:p>
        </w:tc>
        <w:tc>
          <w:tcPr>
            <w:tcW w:w="2678" w:type="dxa"/>
          </w:tcPr>
          <w:p w14:paraId="6218326E" w14:textId="77777777" w:rsidR="00224FC3" w:rsidRPr="005E4970" w:rsidRDefault="00224FC3" w:rsidP="00224FC3">
            <w:pPr>
              <w:pStyle w:val="ListParagraph"/>
              <w:ind w:left="0"/>
              <w:jc w:val="both"/>
              <w:rPr>
                <w:rFonts w:ascii="Arial Narrow" w:hAnsi="Arial Narrow" w:cs="Tunga"/>
                <w:sz w:val="28"/>
                <w:szCs w:val="28"/>
                <w:lang w:val="en-ZA"/>
              </w:rPr>
            </w:pPr>
            <w:r w:rsidRPr="005E4970">
              <w:rPr>
                <w:rFonts w:ascii="Arial Narrow" w:hAnsi="Arial Narrow" w:cs="Tunga"/>
                <w:sz w:val="28"/>
                <w:szCs w:val="28"/>
                <w:lang w:val="en-ZA"/>
              </w:rPr>
              <w:t>60%</w:t>
            </w:r>
          </w:p>
        </w:tc>
      </w:tr>
      <w:tr w:rsidR="00224FC3" w:rsidRPr="005E4970" w14:paraId="00D00375" w14:textId="77777777" w:rsidTr="00224FC3">
        <w:trPr>
          <w:trHeight w:val="45"/>
        </w:trPr>
        <w:tc>
          <w:tcPr>
            <w:tcW w:w="2948" w:type="dxa"/>
            <w:vMerge/>
          </w:tcPr>
          <w:p w14:paraId="02D5C50F" w14:textId="77777777" w:rsidR="00224FC3" w:rsidRPr="005E4970" w:rsidRDefault="00224FC3" w:rsidP="00224FC3">
            <w:pPr>
              <w:pStyle w:val="ListParagraph"/>
              <w:ind w:left="0"/>
              <w:jc w:val="both"/>
              <w:rPr>
                <w:rFonts w:ascii="Arial Narrow" w:hAnsi="Arial Narrow" w:cs="Tunga"/>
                <w:sz w:val="28"/>
                <w:szCs w:val="28"/>
                <w:lang w:val="en-ZA"/>
              </w:rPr>
            </w:pPr>
          </w:p>
        </w:tc>
        <w:tc>
          <w:tcPr>
            <w:tcW w:w="3127" w:type="dxa"/>
          </w:tcPr>
          <w:p w14:paraId="5DF577EF" w14:textId="77777777" w:rsidR="00224FC3" w:rsidRPr="005E4970" w:rsidRDefault="00224FC3" w:rsidP="00224FC3">
            <w:pPr>
              <w:pStyle w:val="ListParagraph"/>
              <w:ind w:left="0"/>
              <w:jc w:val="both"/>
              <w:rPr>
                <w:rFonts w:ascii="Arial Narrow" w:hAnsi="Arial Narrow" w:cs="Tunga"/>
                <w:sz w:val="28"/>
                <w:szCs w:val="28"/>
                <w:lang w:val="en-ZA"/>
              </w:rPr>
            </w:pPr>
            <w:proofErr w:type="spellStart"/>
            <w:r w:rsidRPr="005E4970">
              <w:rPr>
                <w:rFonts w:ascii="Arial Narrow" w:hAnsi="Arial Narrow" w:cs="Tunga"/>
                <w:sz w:val="28"/>
                <w:szCs w:val="28"/>
                <w:lang w:val="en-ZA"/>
              </w:rPr>
              <w:t>Ramizest</w:t>
            </w:r>
            <w:proofErr w:type="spellEnd"/>
            <w:r w:rsidRPr="005E4970">
              <w:rPr>
                <w:rFonts w:ascii="Arial Narrow" w:hAnsi="Arial Narrow" w:cs="Tunga"/>
                <w:sz w:val="28"/>
                <w:szCs w:val="28"/>
                <w:lang w:val="en-ZA"/>
              </w:rPr>
              <w:t xml:space="preserve"> (on behalf of the </w:t>
            </w:r>
            <w:proofErr w:type="spellStart"/>
            <w:r w:rsidRPr="005E4970">
              <w:rPr>
                <w:rFonts w:ascii="Arial Narrow" w:hAnsi="Arial Narrow" w:cs="Tunga"/>
                <w:sz w:val="28"/>
                <w:szCs w:val="28"/>
                <w:lang w:val="en-ZA"/>
              </w:rPr>
              <w:t>Letsatsi</w:t>
            </w:r>
            <w:proofErr w:type="spellEnd"/>
            <w:r w:rsidRPr="005E4970">
              <w:rPr>
                <w:rFonts w:ascii="Arial Narrow" w:hAnsi="Arial Narrow" w:cs="Tunga"/>
                <w:sz w:val="28"/>
                <w:szCs w:val="28"/>
                <w:lang w:val="en-ZA"/>
              </w:rPr>
              <w:t xml:space="preserve"> Trust)</w:t>
            </w:r>
          </w:p>
        </w:tc>
        <w:tc>
          <w:tcPr>
            <w:tcW w:w="2678" w:type="dxa"/>
          </w:tcPr>
          <w:p w14:paraId="2D070177" w14:textId="77777777" w:rsidR="00224FC3" w:rsidRPr="005E4970" w:rsidRDefault="00224FC3" w:rsidP="00224FC3">
            <w:pPr>
              <w:pStyle w:val="ListParagraph"/>
              <w:ind w:left="0"/>
              <w:jc w:val="both"/>
              <w:rPr>
                <w:rFonts w:ascii="Arial Narrow" w:hAnsi="Arial Narrow" w:cs="Tunga"/>
                <w:sz w:val="28"/>
                <w:szCs w:val="28"/>
                <w:lang w:val="en-ZA"/>
              </w:rPr>
            </w:pPr>
            <w:r w:rsidRPr="005E4970">
              <w:rPr>
                <w:rFonts w:ascii="Arial Narrow" w:hAnsi="Arial Narrow" w:cs="Tunga"/>
                <w:sz w:val="28"/>
                <w:szCs w:val="28"/>
                <w:lang w:val="en-ZA"/>
              </w:rPr>
              <w:t>37.5%</w:t>
            </w:r>
          </w:p>
        </w:tc>
      </w:tr>
      <w:tr w:rsidR="00224FC3" w:rsidRPr="005E4970" w14:paraId="41C0742C" w14:textId="77777777" w:rsidTr="00224FC3">
        <w:trPr>
          <w:trHeight w:val="45"/>
        </w:trPr>
        <w:tc>
          <w:tcPr>
            <w:tcW w:w="2948" w:type="dxa"/>
            <w:vMerge/>
          </w:tcPr>
          <w:p w14:paraId="47214F15" w14:textId="77777777" w:rsidR="00224FC3" w:rsidRPr="005E4970" w:rsidRDefault="00224FC3" w:rsidP="00224FC3">
            <w:pPr>
              <w:pStyle w:val="ListParagraph"/>
              <w:ind w:left="0"/>
              <w:jc w:val="both"/>
              <w:rPr>
                <w:rFonts w:ascii="Arial Narrow" w:hAnsi="Arial Narrow" w:cs="Tunga"/>
                <w:sz w:val="28"/>
                <w:szCs w:val="28"/>
                <w:lang w:val="en-ZA"/>
              </w:rPr>
            </w:pPr>
          </w:p>
        </w:tc>
        <w:tc>
          <w:tcPr>
            <w:tcW w:w="3127" w:type="dxa"/>
          </w:tcPr>
          <w:p w14:paraId="63E3BF94" w14:textId="77777777" w:rsidR="00224FC3" w:rsidRPr="005E4970" w:rsidRDefault="00224FC3" w:rsidP="00224FC3">
            <w:pPr>
              <w:pStyle w:val="ListParagraph"/>
              <w:ind w:left="0"/>
              <w:jc w:val="both"/>
              <w:rPr>
                <w:rFonts w:ascii="Arial Narrow" w:hAnsi="Arial Narrow" w:cs="Tunga"/>
                <w:sz w:val="28"/>
                <w:szCs w:val="28"/>
                <w:lang w:val="en-ZA"/>
              </w:rPr>
            </w:pPr>
            <w:proofErr w:type="spellStart"/>
            <w:r w:rsidRPr="005E4970">
              <w:rPr>
                <w:rFonts w:ascii="Arial Narrow" w:hAnsi="Arial Narrow" w:cs="Tunga"/>
                <w:sz w:val="28"/>
                <w:szCs w:val="28"/>
                <w:lang w:val="en-ZA"/>
              </w:rPr>
              <w:t>Friedshelf</w:t>
            </w:r>
            <w:proofErr w:type="spellEnd"/>
            <w:r w:rsidRPr="005E4970">
              <w:rPr>
                <w:rFonts w:ascii="Arial Narrow" w:hAnsi="Arial Narrow" w:cs="Tunga"/>
                <w:sz w:val="28"/>
                <w:szCs w:val="28"/>
                <w:lang w:val="en-ZA"/>
              </w:rPr>
              <w:t xml:space="preserve"> 1294 (on behalf of the relevant Local Community Trust)</w:t>
            </w:r>
          </w:p>
        </w:tc>
        <w:tc>
          <w:tcPr>
            <w:tcW w:w="2678" w:type="dxa"/>
          </w:tcPr>
          <w:p w14:paraId="33398C19" w14:textId="77777777" w:rsidR="00224FC3" w:rsidRPr="005E4970" w:rsidRDefault="00224FC3" w:rsidP="00224FC3">
            <w:pPr>
              <w:pStyle w:val="ListParagraph"/>
              <w:ind w:left="0"/>
              <w:jc w:val="both"/>
              <w:rPr>
                <w:rFonts w:ascii="Arial Narrow" w:hAnsi="Arial Narrow" w:cs="Tunga"/>
                <w:sz w:val="28"/>
                <w:szCs w:val="28"/>
                <w:lang w:val="en-ZA"/>
              </w:rPr>
            </w:pPr>
            <w:r w:rsidRPr="005E4970">
              <w:rPr>
                <w:rFonts w:ascii="Arial Narrow" w:hAnsi="Arial Narrow" w:cs="Tunga"/>
                <w:sz w:val="28"/>
                <w:szCs w:val="28"/>
                <w:lang w:val="en-ZA"/>
              </w:rPr>
              <w:t>2.5%</w:t>
            </w:r>
          </w:p>
        </w:tc>
      </w:tr>
    </w:tbl>
    <w:p w14:paraId="0F3594B4" w14:textId="77777777" w:rsidR="00224FC3" w:rsidRDefault="00224FC3" w:rsidP="00D65C59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14:paraId="15967344" w14:textId="77777777" w:rsidR="005E4970" w:rsidRDefault="005E4970" w:rsidP="00D65C59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  <w:r>
        <w:rPr>
          <w:rFonts w:ascii="Arial Narrow" w:hAnsi="Arial Narrow" w:cs="Tunga"/>
          <w:b/>
          <w:sz w:val="28"/>
          <w:szCs w:val="28"/>
          <w:lang w:val="en-ZA"/>
        </w:rPr>
        <w:t xml:space="preserve">Approved / Not Approved </w:t>
      </w:r>
    </w:p>
    <w:p w14:paraId="47D0C22F" w14:textId="77777777" w:rsidR="005E4970" w:rsidRDefault="005E4970" w:rsidP="00D65C59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14:paraId="2EB64DAE" w14:textId="77777777" w:rsidR="005E4970" w:rsidRPr="005E4970" w:rsidRDefault="005E4970" w:rsidP="00D65C59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</w:p>
    <w:p w14:paraId="22CEE66D" w14:textId="77777777" w:rsidR="005E4970" w:rsidRPr="005E4970" w:rsidRDefault="005E4970" w:rsidP="00D65C59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  <w:r w:rsidRPr="005E4970">
        <w:rPr>
          <w:rFonts w:ascii="Arial Narrow" w:hAnsi="Arial Narrow" w:cs="Tunga"/>
          <w:sz w:val="28"/>
          <w:szCs w:val="28"/>
          <w:lang w:val="en-ZA"/>
        </w:rPr>
        <w:t xml:space="preserve">Mr J T </w:t>
      </w:r>
      <w:proofErr w:type="spellStart"/>
      <w:r w:rsidRPr="005E4970">
        <w:rPr>
          <w:rFonts w:ascii="Arial Narrow" w:hAnsi="Arial Narrow" w:cs="Tunga"/>
          <w:sz w:val="28"/>
          <w:szCs w:val="28"/>
          <w:lang w:val="en-ZA"/>
        </w:rPr>
        <w:t>Radebe</w:t>
      </w:r>
      <w:proofErr w:type="spellEnd"/>
      <w:r w:rsidRPr="005E4970">
        <w:rPr>
          <w:rFonts w:ascii="Arial Narrow" w:hAnsi="Arial Narrow" w:cs="Tunga"/>
          <w:sz w:val="28"/>
          <w:szCs w:val="28"/>
          <w:lang w:val="en-ZA"/>
        </w:rPr>
        <w:t>, MP</w:t>
      </w:r>
    </w:p>
    <w:p w14:paraId="766AB1BF" w14:textId="77777777" w:rsidR="005E4970" w:rsidRPr="005E4970" w:rsidRDefault="005E4970" w:rsidP="00D65C59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  <w:r w:rsidRPr="005E4970">
        <w:rPr>
          <w:rFonts w:ascii="Arial Narrow" w:hAnsi="Arial Narrow" w:cs="Tunga"/>
          <w:sz w:val="28"/>
          <w:szCs w:val="28"/>
          <w:lang w:val="en-ZA"/>
        </w:rPr>
        <w:t>Minister of Energy</w:t>
      </w:r>
    </w:p>
    <w:p w14:paraId="7631D788" w14:textId="77777777" w:rsidR="005E4970" w:rsidRPr="005E4970" w:rsidRDefault="005E4970" w:rsidP="00D65C59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  <w:r w:rsidRPr="005E4970">
        <w:rPr>
          <w:rFonts w:ascii="Arial Narrow" w:hAnsi="Arial Narrow" w:cs="Tunga"/>
          <w:sz w:val="28"/>
          <w:szCs w:val="28"/>
          <w:lang w:val="en-ZA"/>
        </w:rPr>
        <w:t xml:space="preserve">Date: </w:t>
      </w:r>
    </w:p>
    <w:sectPr w:rsidR="005E4970" w:rsidRPr="005E4970" w:rsidSect="00DD52A6">
      <w:footerReference w:type="default" r:id="rId9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E3EC2" w14:textId="77777777" w:rsidR="00074380" w:rsidRDefault="00074380" w:rsidP="00E149A9">
      <w:pPr>
        <w:spacing w:after="0" w:line="240" w:lineRule="auto"/>
      </w:pPr>
      <w:r>
        <w:separator/>
      </w:r>
    </w:p>
  </w:endnote>
  <w:endnote w:type="continuationSeparator" w:id="0">
    <w:p w14:paraId="7AE18FAA" w14:textId="77777777" w:rsidR="00074380" w:rsidRDefault="00074380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C9102" w14:textId="77777777" w:rsidR="004B3AD2" w:rsidRDefault="004B3AD2">
    <w:pPr>
      <w:pStyle w:val="Footer"/>
      <w:rPr>
        <w:lang w:val="en-US"/>
      </w:rPr>
    </w:pPr>
  </w:p>
  <w:p w14:paraId="7463DAAE" w14:textId="77777777" w:rsidR="004B3AD2" w:rsidRPr="00B85542" w:rsidRDefault="004B3AD2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CBA87" w14:textId="77777777" w:rsidR="00074380" w:rsidRDefault="00074380" w:rsidP="00E149A9">
      <w:pPr>
        <w:spacing w:after="0" w:line="240" w:lineRule="auto"/>
      </w:pPr>
      <w:r>
        <w:separator/>
      </w:r>
    </w:p>
  </w:footnote>
  <w:footnote w:type="continuationSeparator" w:id="0">
    <w:p w14:paraId="749CDEBB" w14:textId="77777777" w:rsidR="00074380" w:rsidRDefault="00074380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814FA"/>
    <w:multiLevelType w:val="hybridMultilevel"/>
    <w:tmpl w:val="FC063120"/>
    <w:lvl w:ilvl="0" w:tplc="DFECEAF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747989"/>
    <w:multiLevelType w:val="hybridMultilevel"/>
    <w:tmpl w:val="1D3A8E44"/>
    <w:lvl w:ilvl="0" w:tplc="43C8E392">
      <w:start w:val="1"/>
      <w:numFmt w:val="decimal"/>
      <w:lvlText w:val="(%1)"/>
      <w:lvlJc w:val="left"/>
      <w:pPr>
        <w:ind w:left="2160" w:hanging="144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9D0F60"/>
    <w:multiLevelType w:val="hybridMultilevel"/>
    <w:tmpl w:val="2402C970"/>
    <w:lvl w:ilvl="0" w:tplc="73E69C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</w:lvl>
    <w:lvl w:ilvl="3" w:tplc="1C09000F" w:tentative="1">
      <w:start w:val="1"/>
      <w:numFmt w:val="decimal"/>
      <w:lvlText w:val="%4."/>
      <w:lvlJc w:val="left"/>
      <w:pPr>
        <w:ind w:left="21240" w:hanging="360"/>
      </w:p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</w:lvl>
    <w:lvl w:ilvl="6" w:tplc="1C09000F" w:tentative="1">
      <w:start w:val="1"/>
      <w:numFmt w:val="decimal"/>
      <w:lvlText w:val="%7."/>
      <w:lvlJc w:val="left"/>
      <w:pPr>
        <w:ind w:left="23400" w:hanging="360"/>
      </w:p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</w:lvl>
  </w:abstractNum>
  <w:abstractNum w:abstractNumId="14" w15:restartNumberingAfterBreak="0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</w:lvl>
    <w:lvl w:ilvl="3" w:tplc="1C09000F" w:tentative="1">
      <w:start w:val="1"/>
      <w:numFmt w:val="decimal"/>
      <w:lvlText w:val="%4."/>
      <w:lvlJc w:val="left"/>
      <w:pPr>
        <w:ind w:left="4092" w:hanging="360"/>
      </w:p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</w:lvl>
    <w:lvl w:ilvl="6" w:tplc="1C09000F" w:tentative="1">
      <w:start w:val="1"/>
      <w:numFmt w:val="decimal"/>
      <w:lvlText w:val="%7."/>
      <w:lvlJc w:val="left"/>
      <w:pPr>
        <w:ind w:left="6252" w:hanging="360"/>
      </w:p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6" w15:restartNumberingAfterBreak="0">
    <w:nsid w:val="2E6D5049"/>
    <w:multiLevelType w:val="hybridMultilevel"/>
    <w:tmpl w:val="5A549C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67BAD"/>
    <w:multiLevelType w:val="hybridMultilevel"/>
    <w:tmpl w:val="C57CE2D0"/>
    <w:lvl w:ilvl="0" w:tplc="2290658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A69B3"/>
    <w:multiLevelType w:val="hybridMultilevel"/>
    <w:tmpl w:val="3CECAA18"/>
    <w:lvl w:ilvl="0" w:tplc="5A84E15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615655"/>
    <w:multiLevelType w:val="hybridMultilevel"/>
    <w:tmpl w:val="1CE036B4"/>
    <w:lvl w:ilvl="0" w:tplc="468CFF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840F9"/>
    <w:multiLevelType w:val="hybridMultilevel"/>
    <w:tmpl w:val="E58A5D68"/>
    <w:lvl w:ilvl="0" w:tplc="861AFAF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3317A"/>
    <w:multiLevelType w:val="hybridMultilevel"/>
    <w:tmpl w:val="C0761F62"/>
    <w:lvl w:ilvl="0" w:tplc="98BC07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CC597B"/>
    <w:multiLevelType w:val="hybridMultilevel"/>
    <w:tmpl w:val="8436A8E4"/>
    <w:lvl w:ilvl="0" w:tplc="AEF6879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3050D"/>
    <w:multiLevelType w:val="hybridMultilevel"/>
    <w:tmpl w:val="915A9298"/>
    <w:lvl w:ilvl="0" w:tplc="0BFAF1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312409"/>
    <w:multiLevelType w:val="hybridMultilevel"/>
    <w:tmpl w:val="2CB448AA"/>
    <w:lvl w:ilvl="0" w:tplc="DA7453C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21D3F"/>
    <w:multiLevelType w:val="hybridMultilevel"/>
    <w:tmpl w:val="D13C8E48"/>
    <w:lvl w:ilvl="0" w:tplc="19F8807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B093F"/>
    <w:multiLevelType w:val="hybridMultilevel"/>
    <w:tmpl w:val="691CF660"/>
    <w:lvl w:ilvl="0" w:tplc="C0680F0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"/>
  </w:num>
  <w:num w:numId="4">
    <w:abstractNumId w:val="3"/>
  </w:num>
  <w:num w:numId="5">
    <w:abstractNumId w:val="32"/>
  </w:num>
  <w:num w:numId="6">
    <w:abstractNumId w:val="36"/>
  </w:num>
  <w:num w:numId="7">
    <w:abstractNumId w:val="27"/>
  </w:num>
  <w:num w:numId="8">
    <w:abstractNumId w:val="1"/>
  </w:num>
  <w:num w:numId="9">
    <w:abstractNumId w:val="17"/>
  </w:num>
  <w:num w:numId="10">
    <w:abstractNumId w:val="12"/>
  </w:num>
  <w:num w:numId="11">
    <w:abstractNumId w:val="15"/>
  </w:num>
  <w:num w:numId="12">
    <w:abstractNumId w:val="26"/>
  </w:num>
  <w:num w:numId="13">
    <w:abstractNumId w:val="13"/>
  </w:num>
  <w:num w:numId="14">
    <w:abstractNumId w:val="7"/>
  </w:num>
  <w:num w:numId="15">
    <w:abstractNumId w:val="38"/>
  </w:num>
  <w:num w:numId="16">
    <w:abstractNumId w:val="25"/>
  </w:num>
  <w:num w:numId="17">
    <w:abstractNumId w:val="14"/>
  </w:num>
  <w:num w:numId="18">
    <w:abstractNumId w:val="22"/>
  </w:num>
  <w:num w:numId="19">
    <w:abstractNumId w:val="33"/>
  </w:num>
  <w:num w:numId="20">
    <w:abstractNumId w:val="34"/>
  </w:num>
  <w:num w:numId="21">
    <w:abstractNumId w:val="5"/>
  </w:num>
  <w:num w:numId="22">
    <w:abstractNumId w:val="28"/>
  </w:num>
  <w:num w:numId="23">
    <w:abstractNumId w:val="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6"/>
  </w:num>
  <w:num w:numId="29">
    <w:abstractNumId w:val="10"/>
  </w:num>
  <w:num w:numId="30">
    <w:abstractNumId w:val="37"/>
  </w:num>
  <w:num w:numId="31">
    <w:abstractNumId w:val="18"/>
  </w:num>
  <w:num w:numId="32">
    <w:abstractNumId w:val="35"/>
  </w:num>
  <w:num w:numId="33">
    <w:abstractNumId w:val="21"/>
  </w:num>
  <w:num w:numId="34">
    <w:abstractNumId w:val="29"/>
  </w:num>
  <w:num w:numId="35">
    <w:abstractNumId w:val="4"/>
  </w:num>
  <w:num w:numId="36">
    <w:abstractNumId w:val="24"/>
  </w:num>
  <w:num w:numId="37">
    <w:abstractNumId w:val="20"/>
  </w:num>
  <w:num w:numId="38">
    <w:abstractNumId w:val="6"/>
  </w:num>
  <w:num w:numId="39">
    <w:abstractNumId w:val="30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2F9F"/>
    <w:rsid w:val="00010FB5"/>
    <w:rsid w:val="00012662"/>
    <w:rsid w:val="00013C1A"/>
    <w:rsid w:val="000141B1"/>
    <w:rsid w:val="00021AB8"/>
    <w:rsid w:val="00024D0F"/>
    <w:rsid w:val="000321DC"/>
    <w:rsid w:val="00036E81"/>
    <w:rsid w:val="00036FD3"/>
    <w:rsid w:val="000410D5"/>
    <w:rsid w:val="00041B1A"/>
    <w:rsid w:val="00041F67"/>
    <w:rsid w:val="00046FF4"/>
    <w:rsid w:val="000555B2"/>
    <w:rsid w:val="000558CE"/>
    <w:rsid w:val="00057941"/>
    <w:rsid w:val="000611D8"/>
    <w:rsid w:val="000707C5"/>
    <w:rsid w:val="00074380"/>
    <w:rsid w:val="000744F8"/>
    <w:rsid w:val="00074948"/>
    <w:rsid w:val="000773B2"/>
    <w:rsid w:val="00086C72"/>
    <w:rsid w:val="00087002"/>
    <w:rsid w:val="00090018"/>
    <w:rsid w:val="00091E83"/>
    <w:rsid w:val="0009500E"/>
    <w:rsid w:val="00096EE7"/>
    <w:rsid w:val="000B189D"/>
    <w:rsid w:val="000B2A4E"/>
    <w:rsid w:val="000C4885"/>
    <w:rsid w:val="000C6359"/>
    <w:rsid w:val="000C6B01"/>
    <w:rsid w:val="000E1816"/>
    <w:rsid w:val="000E1F81"/>
    <w:rsid w:val="000E21DF"/>
    <w:rsid w:val="000E32A5"/>
    <w:rsid w:val="000E6711"/>
    <w:rsid w:val="000E6B91"/>
    <w:rsid w:val="000F0FA7"/>
    <w:rsid w:val="000F29A6"/>
    <w:rsid w:val="000F32FB"/>
    <w:rsid w:val="000F6EE4"/>
    <w:rsid w:val="00102737"/>
    <w:rsid w:val="00103123"/>
    <w:rsid w:val="00104710"/>
    <w:rsid w:val="00113417"/>
    <w:rsid w:val="00117DB9"/>
    <w:rsid w:val="001206F1"/>
    <w:rsid w:val="00121FAC"/>
    <w:rsid w:val="00124614"/>
    <w:rsid w:val="00135E5C"/>
    <w:rsid w:val="001367E9"/>
    <w:rsid w:val="001417C8"/>
    <w:rsid w:val="00143724"/>
    <w:rsid w:val="001458EC"/>
    <w:rsid w:val="00151A9A"/>
    <w:rsid w:val="00152148"/>
    <w:rsid w:val="00156444"/>
    <w:rsid w:val="001627AA"/>
    <w:rsid w:val="001704E3"/>
    <w:rsid w:val="00184563"/>
    <w:rsid w:val="0019327C"/>
    <w:rsid w:val="001A00DD"/>
    <w:rsid w:val="001A31A9"/>
    <w:rsid w:val="001B2E53"/>
    <w:rsid w:val="001D0B5E"/>
    <w:rsid w:val="001D2665"/>
    <w:rsid w:val="001D5A7C"/>
    <w:rsid w:val="001E1B86"/>
    <w:rsid w:val="001E7DE0"/>
    <w:rsid w:val="001F1590"/>
    <w:rsid w:val="001F4299"/>
    <w:rsid w:val="001F688B"/>
    <w:rsid w:val="001F7C50"/>
    <w:rsid w:val="002053AE"/>
    <w:rsid w:val="002078DE"/>
    <w:rsid w:val="002111E0"/>
    <w:rsid w:val="002116BA"/>
    <w:rsid w:val="002118E3"/>
    <w:rsid w:val="00212210"/>
    <w:rsid w:val="002176E4"/>
    <w:rsid w:val="00217817"/>
    <w:rsid w:val="002209C8"/>
    <w:rsid w:val="00224FC3"/>
    <w:rsid w:val="00231D8C"/>
    <w:rsid w:val="00232F64"/>
    <w:rsid w:val="00233580"/>
    <w:rsid w:val="00233A68"/>
    <w:rsid w:val="0023519C"/>
    <w:rsid w:val="002352FF"/>
    <w:rsid w:val="002356B1"/>
    <w:rsid w:val="00236294"/>
    <w:rsid w:val="00236B33"/>
    <w:rsid w:val="002459DB"/>
    <w:rsid w:val="00251B64"/>
    <w:rsid w:val="00253E29"/>
    <w:rsid w:val="002574AB"/>
    <w:rsid w:val="00260A1D"/>
    <w:rsid w:val="00261077"/>
    <w:rsid w:val="00262A82"/>
    <w:rsid w:val="00265DDA"/>
    <w:rsid w:val="00270AB2"/>
    <w:rsid w:val="00272568"/>
    <w:rsid w:val="0027579F"/>
    <w:rsid w:val="00276D65"/>
    <w:rsid w:val="002847D4"/>
    <w:rsid w:val="00286F8A"/>
    <w:rsid w:val="0029062A"/>
    <w:rsid w:val="00290A9D"/>
    <w:rsid w:val="00290F4A"/>
    <w:rsid w:val="002928CF"/>
    <w:rsid w:val="00295442"/>
    <w:rsid w:val="002956D0"/>
    <w:rsid w:val="00295F57"/>
    <w:rsid w:val="002A33EF"/>
    <w:rsid w:val="002A65CC"/>
    <w:rsid w:val="002A72AA"/>
    <w:rsid w:val="002B0848"/>
    <w:rsid w:val="002B20D6"/>
    <w:rsid w:val="002B3291"/>
    <w:rsid w:val="002B4021"/>
    <w:rsid w:val="002B60ED"/>
    <w:rsid w:val="002C55A5"/>
    <w:rsid w:val="002D1BC9"/>
    <w:rsid w:val="002E475A"/>
    <w:rsid w:val="002E54E6"/>
    <w:rsid w:val="002E798E"/>
    <w:rsid w:val="002F04D9"/>
    <w:rsid w:val="002F15A6"/>
    <w:rsid w:val="002F314F"/>
    <w:rsid w:val="002F54B0"/>
    <w:rsid w:val="002F7481"/>
    <w:rsid w:val="00300BEE"/>
    <w:rsid w:val="00301BEA"/>
    <w:rsid w:val="003039E3"/>
    <w:rsid w:val="00303D36"/>
    <w:rsid w:val="00304A7D"/>
    <w:rsid w:val="00305AF8"/>
    <w:rsid w:val="00306B60"/>
    <w:rsid w:val="00310A91"/>
    <w:rsid w:val="0031234D"/>
    <w:rsid w:val="00314E59"/>
    <w:rsid w:val="0031533F"/>
    <w:rsid w:val="003236F4"/>
    <w:rsid w:val="0033117D"/>
    <w:rsid w:val="00331D65"/>
    <w:rsid w:val="003334D0"/>
    <w:rsid w:val="00343017"/>
    <w:rsid w:val="0034679F"/>
    <w:rsid w:val="00360F73"/>
    <w:rsid w:val="003672B2"/>
    <w:rsid w:val="00373825"/>
    <w:rsid w:val="00373AD4"/>
    <w:rsid w:val="00374361"/>
    <w:rsid w:val="003757A6"/>
    <w:rsid w:val="003765BE"/>
    <w:rsid w:val="0038003F"/>
    <w:rsid w:val="00382C05"/>
    <w:rsid w:val="00385891"/>
    <w:rsid w:val="00385B09"/>
    <w:rsid w:val="0039525F"/>
    <w:rsid w:val="003959F5"/>
    <w:rsid w:val="003A154F"/>
    <w:rsid w:val="003A2CE7"/>
    <w:rsid w:val="003A5265"/>
    <w:rsid w:val="003B455C"/>
    <w:rsid w:val="003B5158"/>
    <w:rsid w:val="003C19D9"/>
    <w:rsid w:val="003C57BC"/>
    <w:rsid w:val="003D0704"/>
    <w:rsid w:val="003D2D13"/>
    <w:rsid w:val="003D73DB"/>
    <w:rsid w:val="003E246D"/>
    <w:rsid w:val="003E409E"/>
    <w:rsid w:val="003E6087"/>
    <w:rsid w:val="003E68D7"/>
    <w:rsid w:val="003F31C1"/>
    <w:rsid w:val="003F3492"/>
    <w:rsid w:val="003F5639"/>
    <w:rsid w:val="004012D7"/>
    <w:rsid w:val="004015EB"/>
    <w:rsid w:val="004035EA"/>
    <w:rsid w:val="0040562D"/>
    <w:rsid w:val="00411BF8"/>
    <w:rsid w:val="004227E5"/>
    <w:rsid w:val="00425E5B"/>
    <w:rsid w:val="00426E46"/>
    <w:rsid w:val="00442040"/>
    <w:rsid w:val="00442AED"/>
    <w:rsid w:val="00443A9F"/>
    <w:rsid w:val="004471C2"/>
    <w:rsid w:val="0044740A"/>
    <w:rsid w:val="00451325"/>
    <w:rsid w:val="00461884"/>
    <w:rsid w:val="00480996"/>
    <w:rsid w:val="00491631"/>
    <w:rsid w:val="00491E19"/>
    <w:rsid w:val="00492128"/>
    <w:rsid w:val="00494B51"/>
    <w:rsid w:val="00495CE0"/>
    <w:rsid w:val="004A00D3"/>
    <w:rsid w:val="004A0EAE"/>
    <w:rsid w:val="004A11C8"/>
    <w:rsid w:val="004B0993"/>
    <w:rsid w:val="004B234F"/>
    <w:rsid w:val="004B2DB9"/>
    <w:rsid w:val="004B34C7"/>
    <w:rsid w:val="004B3AD2"/>
    <w:rsid w:val="004B3CA8"/>
    <w:rsid w:val="004C1356"/>
    <w:rsid w:val="004C7A5A"/>
    <w:rsid w:val="004D0132"/>
    <w:rsid w:val="004D0658"/>
    <w:rsid w:val="004D16A7"/>
    <w:rsid w:val="004D28D9"/>
    <w:rsid w:val="004D2AD1"/>
    <w:rsid w:val="004D316A"/>
    <w:rsid w:val="004D531D"/>
    <w:rsid w:val="004E207C"/>
    <w:rsid w:val="004E46BB"/>
    <w:rsid w:val="004E515D"/>
    <w:rsid w:val="004E67DE"/>
    <w:rsid w:val="004F5A8B"/>
    <w:rsid w:val="00506541"/>
    <w:rsid w:val="00507786"/>
    <w:rsid w:val="00513EE1"/>
    <w:rsid w:val="0051472E"/>
    <w:rsid w:val="00515A6C"/>
    <w:rsid w:val="00517078"/>
    <w:rsid w:val="0052238A"/>
    <w:rsid w:val="00522734"/>
    <w:rsid w:val="00530602"/>
    <w:rsid w:val="00533E97"/>
    <w:rsid w:val="005346BD"/>
    <w:rsid w:val="005348F8"/>
    <w:rsid w:val="0055062F"/>
    <w:rsid w:val="00555D0E"/>
    <w:rsid w:val="00564994"/>
    <w:rsid w:val="00565C98"/>
    <w:rsid w:val="00575796"/>
    <w:rsid w:val="0057794C"/>
    <w:rsid w:val="0058065A"/>
    <w:rsid w:val="00591434"/>
    <w:rsid w:val="005967CA"/>
    <w:rsid w:val="005B646A"/>
    <w:rsid w:val="005B7E7B"/>
    <w:rsid w:val="005C16E5"/>
    <w:rsid w:val="005C4C2F"/>
    <w:rsid w:val="005C4F96"/>
    <w:rsid w:val="005D019C"/>
    <w:rsid w:val="005D1166"/>
    <w:rsid w:val="005D17DB"/>
    <w:rsid w:val="005D5295"/>
    <w:rsid w:val="005E0545"/>
    <w:rsid w:val="005E3DE1"/>
    <w:rsid w:val="005E3F67"/>
    <w:rsid w:val="005E4970"/>
    <w:rsid w:val="005F3188"/>
    <w:rsid w:val="005F384D"/>
    <w:rsid w:val="005F48A6"/>
    <w:rsid w:val="006018B8"/>
    <w:rsid w:val="006025BC"/>
    <w:rsid w:val="00604937"/>
    <w:rsid w:val="00617CC7"/>
    <w:rsid w:val="00630041"/>
    <w:rsid w:val="00630410"/>
    <w:rsid w:val="00630FB6"/>
    <w:rsid w:val="00632FDF"/>
    <w:rsid w:val="00637026"/>
    <w:rsid w:val="006405E0"/>
    <w:rsid w:val="00643C7F"/>
    <w:rsid w:val="00651A3F"/>
    <w:rsid w:val="006545D2"/>
    <w:rsid w:val="00655D84"/>
    <w:rsid w:val="00664624"/>
    <w:rsid w:val="00670C72"/>
    <w:rsid w:val="0067380D"/>
    <w:rsid w:val="00681969"/>
    <w:rsid w:val="00684F7E"/>
    <w:rsid w:val="00684F8A"/>
    <w:rsid w:val="00686AF9"/>
    <w:rsid w:val="00692020"/>
    <w:rsid w:val="00692CBE"/>
    <w:rsid w:val="006A1D6E"/>
    <w:rsid w:val="006A21FC"/>
    <w:rsid w:val="006A2D81"/>
    <w:rsid w:val="006A6B56"/>
    <w:rsid w:val="006A7797"/>
    <w:rsid w:val="006A7880"/>
    <w:rsid w:val="006B05E2"/>
    <w:rsid w:val="006B1CD3"/>
    <w:rsid w:val="006B5082"/>
    <w:rsid w:val="006D14FA"/>
    <w:rsid w:val="006D1A64"/>
    <w:rsid w:val="006D7806"/>
    <w:rsid w:val="006E6F2F"/>
    <w:rsid w:val="006F1A01"/>
    <w:rsid w:val="006F2271"/>
    <w:rsid w:val="006F38FF"/>
    <w:rsid w:val="006F47CE"/>
    <w:rsid w:val="006F5710"/>
    <w:rsid w:val="006F585E"/>
    <w:rsid w:val="006F5D88"/>
    <w:rsid w:val="006F62B7"/>
    <w:rsid w:val="00703B2E"/>
    <w:rsid w:val="0071131D"/>
    <w:rsid w:val="00713A2F"/>
    <w:rsid w:val="00714DFA"/>
    <w:rsid w:val="00720C7D"/>
    <w:rsid w:val="007227E8"/>
    <w:rsid w:val="00723991"/>
    <w:rsid w:val="00723B64"/>
    <w:rsid w:val="007308D1"/>
    <w:rsid w:val="00736863"/>
    <w:rsid w:val="00744E4E"/>
    <w:rsid w:val="007453C6"/>
    <w:rsid w:val="00746119"/>
    <w:rsid w:val="00751757"/>
    <w:rsid w:val="00753261"/>
    <w:rsid w:val="00757742"/>
    <w:rsid w:val="007602A5"/>
    <w:rsid w:val="00762D11"/>
    <w:rsid w:val="00767CBC"/>
    <w:rsid w:val="0077598E"/>
    <w:rsid w:val="00775DC4"/>
    <w:rsid w:val="007778A6"/>
    <w:rsid w:val="00780158"/>
    <w:rsid w:val="00781314"/>
    <w:rsid w:val="0078525E"/>
    <w:rsid w:val="00792FDA"/>
    <w:rsid w:val="00793474"/>
    <w:rsid w:val="007A3217"/>
    <w:rsid w:val="007A4E43"/>
    <w:rsid w:val="007A740E"/>
    <w:rsid w:val="007B0910"/>
    <w:rsid w:val="007B67CB"/>
    <w:rsid w:val="007C1CF7"/>
    <w:rsid w:val="007C208F"/>
    <w:rsid w:val="007D2D42"/>
    <w:rsid w:val="007D6EAC"/>
    <w:rsid w:val="007E0308"/>
    <w:rsid w:val="007E247D"/>
    <w:rsid w:val="007E3707"/>
    <w:rsid w:val="007E3FE1"/>
    <w:rsid w:val="007F2CF4"/>
    <w:rsid w:val="00800166"/>
    <w:rsid w:val="00801F11"/>
    <w:rsid w:val="00804DD7"/>
    <w:rsid w:val="00804E12"/>
    <w:rsid w:val="008119D0"/>
    <w:rsid w:val="008124A5"/>
    <w:rsid w:val="00815265"/>
    <w:rsid w:val="00822659"/>
    <w:rsid w:val="0082652C"/>
    <w:rsid w:val="00831A14"/>
    <w:rsid w:val="00846656"/>
    <w:rsid w:val="00847999"/>
    <w:rsid w:val="00847F2F"/>
    <w:rsid w:val="00857490"/>
    <w:rsid w:val="00860427"/>
    <w:rsid w:val="008614FE"/>
    <w:rsid w:val="00870CA8"/>
    <w:rsid w:val="00870D16"/>
    <w:rsid w:val="00877EB3"/>
    <w:rsid w:val="00885331"/>
    <w:rsid w:val="008A05DE"/>
    <w:rsid w:val="008A7A4A"/>
    <w:rsid w:val="008B2406"/>
    <w:rsid w:val="008B5C19"/>
    <w:rsid w:val="008C038D"/>
    <w:rsid w:val="008C6D8B"/>
    <w:rsid w:val="008C736B"/>
    <w:rsid w:val="008C756C"/>
    <w:rsid w:val="008C7A37"/>
    <w:rsid w:val="008D2999"/>
    <w:rsid w:val="008D620D"/>
    <w:rsid w:val="008E1507"/>
    <w:rsid w:val="008E7D17"/>
    <w:rsid w:val="008F2678"/>
    <w:rsid w:val="009060DB"/>
    <w:rsid w:val="00911AC9"/>
    <w:rsid w:val="0091235E"/>
    <w:rsid w:val="00913241"/>
    <w:rsid w:val="00914EED"/>
    <w:rsid w:val="00926827"/>
    <w:rsid w:val="009310BE"/>
    <w:rsid w:val="0093388D"/>
    <w:rsid w:val="00936162"/>
    <w:rsid w:val="00953301"/>
    <w:rsid w:val="00957552"/>
    <w:rsid w:val="0097046C"/>
    <w:rsid w:val="00971216"/>
    <w:rsid w:val="0097364F"/>
    <w:rsid w:val="009753EC"/>
    <w:rsid w:val="00981C92"/>
    <w:rsid w:val="00982DF5"/>
    <w:rsid w:val="00983535"/>
    <w:rsid w:val="009838E5"/>
    <w:rsid w:val="009926B5"/>
    <w:rsid w:val="0099288F"/>
    <w:rsid w:val="00992AA4"/>
    <w:rsid w:val="00993310"/>
    <w:rsid w:val="00997F13"/>
    <w:rsid w:val="009A307C"/>
    <w:rsid w:val="009A7257"/>
    <w:rsid w:val="009A7629"/>
    <w:rsid w:val="009B3664"/>
    <w:rsid w:val="009B43A9"/>
    <w:rsid w:val="009C088C"/>
    <w:rsid w:val="009C268F"/>
    <w:rsid w:val="009C4FF5"/>
    <w:rsid w:val="009C6C12"/>
    <w:rsid w:val="009D147D"/>
    <w:rsid w:val="009D1D6C"/>
    <w:rsid w:val="009D387C"/>
    <w:rsid w:val="009D44CB"/>
    <w:rsid w:val="009D46A2"/>
    <w:rsid w:val="009D6BF7"/>
    <w:rsid w:val="009D7338"/>
    <w:rsid w:val="009E7D7E"/>
    <w:rsid w:val="009F1541"/>
    <w:rsid w:val="009F24FF"/>
    <w:rsid w:val="009F3328"/>
    <w:rsid w:val="009F45CA"/>
    <w:rsid w:val="00A11DF3"/>
    <w:rsid w:val="00A11EE9"/>
    <w:rsid w:val="00A15220"/>
    <w:rsid w:val="00A16878"/>
    <w:rsid w:val="00A20164"/>
    <w:rsid w:val="00A23DF0"/>
    <w:rsid w:val="00A2623F"/>
    <w:rsid w:val="00A26EB5"/>
    <w:rsid w:val="00A278B6"/>
    <w:rsid w:val="00A30A0F"/>
    <w:rsid w:val="00A31864"/>
    <w:rsid w:val="00A43AE1"/>
    <w:rsid w:val="00A43EC8"/>
    <w:rsid w:val="00A51D71"/>
    <w:rsid w:val="00A51EAE"/>
    <w:rsid w:val="00A73D19"/>
    <w:rsid w:val="00A743E8"/>
    <w:rsid w:val="00A756F5"/>
    <w:rsid w:val="00A905BE"/>
    <w:rsid w:val="00A92CBC"/>
    <w:rsid w:val="00A9490A"/>
    <w:rsid w:val="00A9738B"/>
    <w:rsid w:val="00AA18F5"/>
    <w:rsid w:val="00AA2BAD"/>
    <w:rsid w:val="00AA4508"/>
    <w:rsid w:val="00AA618A"/>
    <w:rsid w:val="00AA6631"/>
    <w:rsid w:val="00AB3AE7"/>
    <w:rsid w:val="00AB6592"/>
    <w:rsid w:val="00AC3E1E"/>
    <w:rsid w:val="00AC4053"/>
    <w:rsid w:val="00AC58AE"/>
    <w:rsid w:val="00AD524C"/>
    <w:rsid w:val="00AE1436"/>
    <w:rsid w:val="00AE1698"/>
    <w:rsid w:val="00AE4535"/>
    <w:rsid w:val="00AE646F"/>
    <w:rsid w:val="00AF0A5A"/>
    <w:rsid w:val="00AF1DF3"/>
    <w:rsid w:val="00AF4DC5"/>
    <w:rsid w:val="00AF67EB"/>
    <w:rsid w:val="00AF6EA6"/>
    <w:rsid w:val="00B00C2E"/>
    <w:rsid w:val="00B01841"/>
    <w:rsid w:val="00B0354D"/>
    <w:rsid w:val="00B051FB"/>
    <w:rsid w:val="00B06127"/>
    <w:rsid w:val="00B10F88"/>
    <w:rsid w:val="00B118E7"/>
    <w:rsid w:val="00B14337"/>
    <w:rsid w:val="00B20F6A"/>
    <w:rsid w:val="00B237DA"/>
    <w:rsid w:val="00B2473D"/>
    <w:rsid w:val="00B25278"/>
    <w:rsid w:val="00B31378"/>
    <w:rsid w:val="00B31D93"/>
    <w:rsid w:val="00B354F3"/>
    <w:rsid w:val="00B42353"/>
    <w:rsid w:val="00B44DD3"/>
    <w:rsid w:val="00B5219E"/>
    <w:rsid w:val="00B53FF5"/>
    <w:rsid w:val="00B6426B"/>
    <w:rsid w:val="00B65DB1"/>
    <w:rsid w:val="00B66D52"/>
    <w:rsid w:val="00B706BB"/>
    <w:rsid w:val="00B725B5"/>
    <w:rsid w:val="00B81B28"/>
    <w:rsid w:val="00B85542"/>
    <w:rsid w:val="00B867AF"/>
    <w:rsid w:val="00B9030F"/>
    <w:rsid w:val="00B91721"/>
    <w:rsid w:val="00B95DEC"/>
    <w:rsid w:val="00B964F4"/>
    <w:rsid w:val="00BA0CEE"/>
    <w:rsid w:val="00BA17AE"/>
    <w:rsid w:val="00BA20C8"/>
    <w:rsid w:val="00BA39EC"/>
    <w:rsid w:val="00BA59B6"/>
    <w:rsid w:val="00BB128D"/>
    <w:rsid w:val="00BB3911"/>
    <w:rsid w:val="00BC2F3F"/>
    <w:rsid w:val="00BC3988"/>
    <w:rsid w:val="00BC4045"/>
    <w:rsid w:val="00BC6483"/>
    <w:rsid w:val="00BD19CB"/>
    <w:rsid w:val="00BD7E42"/>
    <w:rsid w:val="00BE2E4D"/>
    <w:rsid w:val="00BE6AE4"/>
    <w:rsid w:val="00BF01FA"/>
    <w:rsid w:val="00BF0ACD"/>
    <w:rsid w:val="00BF79DD"/>
    <w:rsid w:val="00C028F2"/>
    <w:rsid w:val="00C0389E"/>
    <w:rsid w:val="00C11295"/>
    <w:rsid w:val="00C123DE"/>
    <w:rsid w:val="00C1256C"/>
    <w:rsid w:val="00C134B7"/>
    <w:rsid w:val="00C23BEE"/>
    <w:rsid w:val="00C26E48"/>
    <w:rsid w:val="00C31510"/>
    <w:rsid w:val="00C36032"/>
    <w:rsid w:val="00C4258C"/>
    <w:rsid w:val="00C432A1"/>
    <w:rsid w:val="00C46A52"/>
    <w:rsid w:val="00C50328"/>
    <w:rsid w:val="00C5406A"/>
    <w:rsid w:val="00C5632B"/>
    <w:rsid w:val="00C67BA1"/>
    <w:rsid w:val="00C71D44"/>
    <w:rsid w:val="00C72775"/>
    <w:rsid w:val="00C73810"/>
    <w:rsid w:val="00C76BF5"/>
    <w:rsid w:val="00C85231"/>
    <w:rsid w:val="00C96593"/>
    <w:rsid w:val="00CA1D47"/>
    <w:rsid w:val="00CA2018"/>
    <w:rsid w:val="00CA46BF"/>
    <w:rsid w:val="00CA56B4"/>
    <w:rsid w:val="00CA6B14"/>
    <w:rsid w:val="00CA6CD5"/>
    <w:rsid w:val="00CB1A74"/>
    <w:rsid w:val="00CB346A"/>
    <w:rsid w:val="00CC147C"/>
    <w:rsid w:val="00CC2180"/>
    <w:rsid w:val="00CD75F7"/>
    <w:rsid w:val="00CE2625"/>
    <w:rsid w:val="00CE3884"/>
    <w:rsid w:val="00CE4B31"/>
    <w:rsid w:val="00CF7690"/>
    <w:rsid w:val="00D01D45"/>
    <w:rsid w:val="00D01DE2"/>
    <w:rsid w:val="00D05E54"/>
    <w:rsid w:val="00D07453"/>
    <w:rsid w:val="00D1122E"/>
    <w:rsid w:val="00D14761"/>
    <w:rsid w:val="00D21858"/>
    <w:rsid w:val="00D2424B"/>
    <w:rsid w:val="00D26ED8"/>
    <w:rsid w:val="00D32A55"/>
    <w:rsid w:val="00D37358"/>
    <w:rsid w:val="00D5328B"/>
    <w:rsid w:val="00D544A0"/>
    <w:rsid w:val="00D56F30"/>
    <w:rsid w:val="00D65C59"/>
    <w:rsid w:val="00D67B3E"/>
    <w:rsid w:val="00D72CD7"/>
    <w:rsid w:val="00D73D54"/>
    <w:rsid w:val="00D755A0"/>
    <w:rsid w:val="00D75763"/>
    <w:rsid w:val="00D8247D"/>
    <w:rsid w:val="00D82AB0"/>
    <w:rsid w:val="00D83368"/>
    <w:rsid w:val="00D83B10"/>
    <w:rsid w:val="00DA6B47"/>
    <w:rsid w:val="00DB09C7"/>
    <w:rsid w:val="00DB1AB0"/>
    <w:rsid w:val="00DB2BDF"/>
    <w:rsid w:val="00DB2ECB"/>
    <w:rsid w:val="00DC2AE1"/>
    <w:rsid w:val="00DC568A"/>
    <w:rsid w:val="00DD04F4"/>
    <w:rsid w:val="00DD17DA"/>
    <w:rsid w:val="00DD2D75"/>
    <w:rsid w:val="00DD52A6"/>
    <w:rsid w:val="00DD774F"/>
    <w:rsid w:val="00DF47F5"/>
    <w:rsid w:val="00DF4E4B"/>
    <w:rsid w:val="00E02A84"/>
    <w:rsid w:val="00E05F0F"/>
    <w:rsid w:val="00E07DB5"/>
    <w:rsid w:val="00E120D5"/>
    <w:rsid w:val="00E149A9"/>
    <w:rsid w:val="00E1610F"/>
    <w:rsid w:val="00E16307"/>
    <w:rsid w:val="00E16B9F"/>
    <w:rsid w:val="00E25177"/>
    <w:rsid w:val="00E2545B"/>
    <w:rsid w:val="00E26869"/>
    <w:rsid w:val="00E27FAA"/>
    <w:rsid w:val="00E367DD"/>
    <w:rsid w:val="00E425ED"/>
    <w:rsid w:val="00E42C8A"/>
    <w:rsid w:val="00E506A3"/>
    <w:rsid w:val="00E55A04"/>
    <w:rsid w:val="00E618DC"/>
    <w:rsid w:val="00E63AF7"/>
    <w:rsid w:val="00E66CC7"/>
    <w:rsid w:val="00E679BC"/>
    <w:rsid w:val="00E70845"/>
    <w:rsid w:val="00E862BB"/>
    <w:rsid w:val="00E87C4F"/>
    <w:rsid w:val="00E92C4C"/>
    <w:rsid w:val="00EA2097"/>
    <w:rsid w:val="00EA40D4"/>
    <w:rsid w:val="00EA52B1"/>
    <w:rsid w:val="00EB2A2E"/>
    <w:rsid w:val="00EC0240"/>
    <w:rsid w:val="00EC3F52"/>
    <w:rsid w:val="00ED0CE4"/>
    <w:rsid w:val="00ED4735"/>
    <w:rsid w:val="00EE4971"/>
    <w:rsid w:val="00EF09D6"/>
    <w:rsid w:val="00EF4FCA"/>
    <w:rsid w:val="00EF5FED"/>
    <w:rsid w:val="00F06953"/>
    <w:rsid w:val="00F1279F"/>
    <w:rsid w:val="00F154FA"/>
    <w:rsid w:val="00F17402"/>
    <w:rsid w:val="00F2186B"/>
    <w:rsid w:val="00F3176C"/>
    <w:rsid w:val="00F53A7A"/>
    <w:rsid w:val="00F540DF"/>
    <w:rsid w:val="00F5600F"/>
    <w:rsid w:val="00F56FF0"/>
    <w:rsid w:val="00F66895"/>
    <w:rsid w:val="00F70A5A"/>
    <w:rsid w:val="00F70AAB"/>
    <w:rsid w:val="00F72728"/>
    <w:rsid w:val="00F76D3C"/>
    <w:rsid w:val="00F82770"/>
    <w:rsid w:val="00F844CA"/>
    <w:rsid w:val="00F86325"/>
    <w:rsid w:val="00F92477"/>
    <w:rsid w:val="00F930A3"/>
    <w:rsid w:val="00F93AC8"/>
    <w:rsid w:val="00FA783D"/>
    <w:rsid w:val="00FB2ED0"/>
    <w:rsid w:val="00FB3F45"/>
    <w:rsid w:val="00FB4DA2"/>
    <w:rsid w:val="00FB7EB8"/>
    <w:rsid w:val="00FC3E1A"/>
    <w:rsid w:val="00FC7B17"/>
    <w:rsid w:val="00FD7C9A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89B507"/>
  <w15:docId w15:val="{6E2FD4DC-DE50-4184-8DE2-B056E4BF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C042E-34B2-4365-9FFA-1682D468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Philby Lorraine Petersen</cp:lastModifiedBy>
  <cp:revision>4</cp:revision>
  <cp:lastPrinted>2018-06-28T11:06:00Z</cp:lastPrinted>
  <dcterms:created xsi:type="dcterms:W3CDTF">2018-06-28T11:09:00Z</dcterms:created>
  <dcterms:modified xsi:type="dcterms:W3CDTF">2018-07-03T09:29:00Z</dcterms:modified>
</cp:coreProperties>
</file>