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D" w:rsidRDefault="00255FED">
      <w:pPr>
        <w:spacing w:before="132"/>
        <w:ind w:left="1583"/>
        <w:rPr>
          <w:sz w:val="38"/>
        </w:rPr>
      </w:pPr>
      <w:r w:rsidRPr="00255FED">
        <w:pict>
          <v:group id="_x0000_s1027" style="position:absolute;left:0;text-align:left;margin-left:77.3pt;margin-top:9.75pt;width:53.8pt;height:58.6pt;z-index:251657216;mso-position-horizontal-relative:page" coordorigin="1546,195" coordsize="1076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45;top:194;width:1076;height:351">
              <v:imagedata r:id="rId7" o:title=""/>
            </v:shape>
            <v:shape id="_x0000_s1030" type="#_x0000_t75" style="position:absolute;left:1608;top:497;width:653;height:322">
              <v:imagedata r:id="rId8" o:title=""/>
            </v:shape>
            <v:shape id="_x0000_s1029" type="#_x0000_t75" style="position:absolute;left:1651;top:516;width:903;height:850">
              <v:imagedata r:id="rId9" o:title=""/>
            </v:shape>
            <v:shape id="_x0000_s1028" type="#_x0000_t75" style="position:absolute;left:1608;top:828;width:135;height:164">
              <v:imagedata r:id="rId10" o:title=""/>
            </v:shape>
            <w10:wrap anchorx="page"/>
          </v:group>
        </w:pict>
      </w:r>
      <w:proofErr w:type="gramStart"/>
      <w:r w:rsidR="00214D0E">
        <w:rPr>
          <w:w w:val="110"/>
          <w:sz w:val="38"/>
          <w:u w:val="thick" w:color="606060"/>
        </w:rPr>
        <w:t>environmental</w:t>
      </w:r>
      <w:proofErr w:type="gramEnd"/>
      <w:r w:rsidR="00214D0E">
        <w:rPr>
          <w:w w:val="110"/>
          <w:sz w:val="38"/>
          <w:u w:val="thick" w:color="606060"/>
        </w:rPr>
        <w:t xml:space="preserve"> </w:t>
      </w:r>
      <w:proofErr w:type="spellStart"/>
      <w:r w:rsidR="00214D0E">
        <w:rPr>
          <w:color w:val="464646"/>
          <w:w w:val="110"/>
          <w:sz w:val="38"/>
          <w:u w:val="thick" w:color="606060"/>
        </w:rPr>
        <w:t>aFairs</w:t>
      </w:r>
      <w:proofErr w:type="spellEnd"/>
    </w:p>
    <w:p w:rsidR="00255FED" w:rsidRDefault="00214D0E">
      <w:pPr>
        <w:spacing w:before="73" w:line="220" w:lineRule="auto"/>
        <w:ind w:left="1574" w:right="5541" w:firstLine="5"/>
        <w:rPr>
          <w:rFonts w:ascii="Arial"/>
          <w:sz w:val="19"/>
        </w:rPr>
      </w:pPr>
      <w:r>
        <w:rPr>
          <w:rFonts w:ascii="Arial"/>
          <w:color w:val="464646"/>
          <w:sz w:val="19"/>
        </w:rPr>
        <w:t xml:space="preserve">Department: </w:t>
      </w:r>
      <w:r>
        <w:rPr>
          <w:rFonts w:ascii="Arial"/>
          <w:color w:val="464646"/>
          <w:w w:val="95"/>
          <w:sz w:val="19"/>
        </w:rPr>
        <w:t>Environmental Affairs</w:t>
      </w:r>
    </w:p>
    <w:p w:rsidR="00255FED" w:rsidRDefault="00214D0E">
      <w:pPr>
        <w:spacing w:line="205" w:lineRule="exact"/>
        <w:ind w:left="1574"/>
        <w:rPr>
          <w:rFonts w:ascii="Arial"/>
          <w:sz w:val="19"/>
        </w:rPr>
      </w:pPr>
      <w:r>
        <w:rPr>
          <w:rFonts w:ascii="Arial"/>
          <w:color w:val="464646"/>
          <w:sz w:val="19"/>
        </w:rPr>
        <w:t>REPUBLIC OF SOUTH AFRICA</w:t>
      </w:r>
    </w:p>
    <w:p w:rsidR="00255FED" w:rsidRDefault="00255FED">
      <w:pPr>
        <w:pStyle w:val="BodyText"/>
        <w:rPr>
          <w:rFonts w:ascii="Arial"/>
          <w:sz w:val="20"/>
        </w:rPr>
      </w:pPr>
    </w:p>
    <w:p w:rsidR="00255FED" w:rsidRDefault="00255FED">
      <w:pPr>
        <w:pStyle w:val="BodyText"/>
        <w:rPr>
          <w:rFonts w:ascii="Arial"/>
          <w:sz w:val="20"/>
        </w:rPr>
      </w:pPr>
    </w:p>
    <w:p w:rsidR="00255FED" w:rsidRDefault="00255FED">
      <w:pPr>
        <w:pStyle w:val="BodyText"/>
        <w:spacing w:before="1"/>
        <w:rPr>
          <w:rFonts w:ascii="Arial"/>
          <w:sz w:val="28"/>
        </w:rPr>
      </w:pPr>
      <w:r w:rsidRPr="00255FED">
        <w:pict>
          <v:line id="_x0000_s1026" style="position:absolute;z-index:-251657216;mso-wrap-distance-left:0;mso-wrap-distance-right:0;mso-position-horizontal-relative:page" from="74.15pt,18.55pt" to="528.05pt,18.55pt" strokecolor="#545454" strokeweight=".72pt">
            <w10:wrap type="topAndBottom" anchorx="page"/>
          </v:line>
        </w:pict>
      </w:r>
    </w:p>
    <w:p w:rsidR="00255FED" w:rsidRDefault="00214D0E">
      <w:pPr>
        <w:pStyle w:val="Heading1"/>
        <w:spacing w:line="263" w:lineRule="exact"/>
      </w:pPr>
      <w:r>
        <w:rPr>
          <w:color w:val="565656"/>
          <w:w w:val="85"/>
        </w:rPr>
        <w:t>NATIONAL ASSEMBLY</w:t>
      </w:r>
    </w:p>
    <w:p w:rsidR="00255FED" w:rsidRDefault="00214D0E">
      <w:pPr>
        <w:spacing w:before="97"/>
        <w:ind w:left="181"/>
        <w:rPr>
          <w:rFonts w:ascii="Arial"/>
          <w:sz w:val="27"/>
        </w:rPr>
      </w:pPr>
      <w:r>
        <w:rPr>
          <w:rFonts w:ascii="Arial"/>
          <w:color w:val="444444"/>
          <w:w w:val="90"/>
          <w:sz w:val="27"/>
        </w:rPr>
        <w:t>(For written reply)</w:t>
      </w:r>
    </w:p>
    <w:p w:rsidR="00255FED" w:rsidRDefault="00214D0E">
      <w:pPr>
        <w:spacing w:before="107"/>
        <w:ind w:left="186"/>
        <w:rPr>
          <w:rFonts w:ascii="Arial"/>
          <w:sz w:val="27"/>
        </w:rPr>
      </w:pPr>
      <w:r>
        <w:rPr>
          <w:rFonts w:ascii="Arial"/>
          <w:color w:val="444444"/>
          <w:w w:val="85"/>
          <w:sz w:val="27"/>
        </w:rPr>
        <w:t>QUESTION NO. 215{NW1J74E}</w:t>
      </w:r>
    </w:p>
    <w:p w:rsidR="00255FED" w:rsidRDefault="00214D0E">
      <w:pPr>
        <w:spacing w:before="98"/>
        <w:ind w:left="177"/>
        <w:rPr>
          <w:rFonts w:ascii="Arial"/>
          <w:sz w:val="27"/>
        </w:rPr>
      </w:pPr>
      <w:proofErr w:type="gramStart"/>
      <w:r>
        <w:rPr>
          <w:rFonts w:ascii="Arial"/>
          <w:color w:val="444444"/>
          <w:w w:val="85"/>
          <w:sz w:val="27"/>
        </w:rPr>
        <w:t>INTERNAL QUESTION PAPER NO.</w:t>
      </w:r>
      <w:proofErr w:type="gramEnd"/>
      <w:r>
        <w:rPr>
          <w:rFonts w:ascii="Arial"/>
          <w:color w:val="444444"/>
          <w:w w:val="85"/>
          <w:sz w:val="27"/>
        </w:rPr>
        <w:t xml:space="preserve"> 4 of 2019</w:t>
      </w:r>
    </w:p>
    <w:p w:rsidR="00255FED" w:rsidRDefault="00255FED">
      <w:pPr>
        <w:pStyle w:val="BodyText"/>
        <w:rPr>
          <w:rFonts w:ascii="Arial"/>
          <w:sz w:val="30"/>
        </w:rPr>
      </w:pPr>
    </w:p>
    <w:p w:rsidR="00255FED" w:rsidRDefault="00214D0E">
      <w:pPr>
        <w:pStyle w:val="BodyText"/>
        <w:spacing w:before="194"/>
        <w:ind w:left="178"/>
        <w:rPr>
          <w:rFonts w:ascii="Arial"/>
        </w:rPr>
      </w:pPr>
      <w:r>
        <w:rPr>
          <w:rFonts w:ascii="Arial"/>
          <w:color w:val="444444"/>
          <w:w w:val="90"/>
        </w:rPr>
        <w:t>DATE OF PUBLICATION: 12 July 2019</w:t>
      </w:r>
    </w:p>
    <w:p w:rsidR="00255FED" w:rsidRDefault="00255FED">
      <w:pPr>
        <w:pStyle w:val="BodyText"/>
        <w:rPr>
          <w:rFonts w:ascii="Arial"/>
          <w:sz w:val="28"/>
        </w:rPr>
      </w:pPr>
    </w:p>
    <w:p w:rsidR="00255FED" w:rsidRDefault="00214D0E">
      <w:pPr>
        <w:spacing w:before="220"/>
        <w:ind w:left="174"/>
        <w:rPr>
          <w:rFonts w:ascii="Arial"/>
          <w:sz w:val="24"/>
        </w:rPr>
      </w:pPr>
      <w:r>
        <w:rPr>
          <w:rFonts w:ascii="Arial"/>
          <w:color w:val="3D3D3D"/>
          <w:w w:val="95"/>
          <w:sz w:val="24"/>
        </w:rPr>
        <w:t>Mr N Singh (IFP) to ask the Minister of Environmental Affairs:</w:t>
      </w:r>
    </w:p>
    <w:p w:rsidR="00255FED" w:rsidRDefault="00255FED">
      <w:pPr>
        <w:pStyle w:val="BodyText"/>
        <w:rPr>
          <w:rFonts w:ascii="Arial"/>
          <w:sz w:val="26"/>
        </w:rPr>
      </w:pPr>
    </w:p>
    <w:p w:rsidR="00255FED" w:rsidRDefault="00255FED">
      <w:pPr>
        <w:pStyle w:val="BodyText"/>
        <w:spacing w:before="1"/>
        <w:rPr>
          <w:rFonts w:ascii="Arial"/>
          <w:sz w:val="21"/>
        </w:rPr>
      </w:pPr>
    </w:p>
    <w:p w:rsidR="00255FED" w:rsidRDefault="00214D0E">
      <w:pPr>
        <w:pStyle w:val="BodyText"/>
        <w:spacing w:line="345" w:lineRule="auto"/>
        <w:ind w:left="175" w:firstLine="5"/>
      </w:pPr>
      <w:r>
        <w:rPr>
          <w:color w:val="3D3D3D"/>
        </w:rPr>
        <w:t>What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is</w:t>
      </w:r>
      <w:r>
        <w:rPr>
          <w:color w:val="3D3D3D"/>
          <w:spacing w:val="-20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total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(a)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number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government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employees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-20"/>
        </w:rPr>
        <w:t xml:space="preserve"> </w:t>
      </w:r>
      <w:r>
        <w:rPr>
          <w:color w:val="3D3D3D"/>
        </w:rPr>
        <w:t>her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department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who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are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being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paid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whilst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on undue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and/or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extended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periods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sick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leave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(b)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cost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Government in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each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case?</w:t>
      </w:r>
    </w:p>
    <w:p w:rsidR="00255FED" w:rsidRDefault="00255FED">
      <w:pPr>
        <w:pStyle w:val="BodyText"/>
        <w:spacing w:before="10"/>
        <w:rPr>
          <w:sz w:val="35"/>
        </w:rPr>
      </w:pPr>
    </w:p>
    <w:p w:rsidR="00255FED" w:rsidRDefault="00214D0E">
      <w:pPr>
        <w:pStyle w:val="BodyText"/>
        <w:tabs>
          <w:tab w:val="left" w:pos="883"/>
        </w:tabs>
        <w:spacing w:before="1"/>
        <w:ind w:left="172"/>
      </w:pPr>
      <w:r>
        <w:rPr>
          <w:color w:val="3D3D3D"/>
        </w:rPr>
        <w:t>215.</w:t>
      </w:r>
      <w:r>
        <w:rPr>
          <w:color w:val="3D3D3D"/>
        </w:rPr>
        <w:tab/>
        <w:t>THE MINISTER OF ENVIRONMENTAL AFFAIRS</w:t>
      </w:r>
      <w:r>
        <w:rPr>
          <w:color w:val="3D3D3D"/>
          <w:spacing w:val="-37"/>
        </w:rPr>
        <w:t xml:space="preserve"> </w:t>
      </w:r>
      <w:r>
        <w:rPr>
          <w:color w:val="3D3D3D"/>
        </w:rPr>
        <w:t>REPLIES:</w:t>
      </w:r>
    </w:p>
    <w:p w:rsidR="00255FED" w:rsidRDefault="00255FED">
      <w:pPr>
        <w:pStyle w:val="BodyText"/>
        <w:rPr>
          <w:sz w:val="28"/>
        </w:rPr>
      </w:pPr>
    </w:p>
    <w:p w:rsidR="00255FED" w:rsidRDefault="00214D0E">
      <w:pPr>
        <w:pStyle w:val="BodyText"/>
        <w:spacing w:before="221"/>
        <w:ind w:left="174"/>
        <w:rPr>
          <w:rFonts w:ascii="Consolas"/>
        </w:rPr>
      </w:pPr>
      <w:proofErr w:type="spellStart"/>
      <w:r>
        <w:rPr>
          <w:rFonts w:ascii="Consolas"/>
          <w:color w:val="545454"/>
          <w:w w:val="90"/>
          <w:u w:val="single" w:color="545454"/>
        </w:rPr>
        <w:t>Depadment</w:t>
      </w:r>
      <w:proofErr w:type="spellEnd"/>
    </w:p>
    <w:p w:rsidR="00255FED" w:rsidRDefault="00255FED">
      <w:pPr>
        <w:pStyle w:val="BodyText"/>
        <w:rPr>
          <w:rFonts w:ascii="Consolas"/>
          <w:sz w:val="24"/>
        </w:rPr>
      </w:pPr>
    </w:p>
    <w:p w:rsidR="00255FED" w:rsidRDefault="00255FED">
      <w:pPr>
        <w:pStyle w:val="BodyText"/>
        <w:spacing w:before="7"/>
        <w:rPr>
          <w:rFonts w:ascii="Consolas"/>
          <w:sz w:val="19"/>
        </w:rPr>
      </w:pPr>
    </w:p>
    <w:p w:rsidR="00255FED" w:rsidRDefault="00214D0E">
      <w:pPr>
        <w:pStyle w:val="ListParagraph"/>
        <w:numPr>
          <w:ilvl w:val="0"/>
          <w:numId w:val="2"/>
        </w:numPr>
        <w:tabs>
          <w:tab w:val="left" w:pos="729"/>
          <w:tab w:val="left" w:pos="730"/>
        </w:tabs>
        <w:spacing w:line="331" w:lineRule="auto"/>
        <w:ind w:right="103" w:hanging="561"/>
        <w:rPr>
          <w:color w:val="3A3A3A"/>
          <w:sz w:val="27"/>
        </w:rPr>
      </w:pPr>
      <w:r>
        <w:rPr>
          <w:color w:val="3A3A3A"/>
          <w:sz w:val="25"/>
        </w:rPr>
        <w:t>No</w:t>
      </w:r>
      <w:r>
        <w:rPr>
          <w:color w:val="3A3A3A"/>
          <w:spacing w:val="-25"/>
          <w:sz w:val="25"/>
        </w:rPr>
        <w:t xml:space="preserve"> </w:t>
      </w:r>
      <w:r>
        <w:rPr>
          <w:color w:val="3A3A3A"/>
          <w:sz w:val="25"/>
        </w:rPr>
        <w:t>employees</w:t>
      </w:r>
      <w:r>
        <w:rPr>
          <w:color w:val="3A3A3A"/>
          <w:spacing w:val="-17"/>
          <w:sz w:val="25"/>
        </w:rPr>
        <w:t xml:space="preserve"> </w:t>
      </w:r>
      <w:r>
        <w:rPr>
          <w:color w:val="3A3A3A"/>
          <w:sz w:val="25"/>
        </w:rPr>
        <w:t>are</w:t>
      </w:r>
      <w:r>
        <w:rPr>
          <w:color w:val="3A3A3A"/>
          <w:spacing w:val="-27"/>
          <w:sz w:val="25"/>
        </w:rPr>
        <w:t xml:space="preserve"> </w:t>
      </w:r>
      <w:r>
        <w:rPr>
          <w:color w:val="3A3A3A"/>
          <w:sz w:val="25"/>
        </w:rPr>
        <w:t>on</w:t>
      </w:r>
      <w:r>
        <w:rPr>
          <w:color w:val="3A3A3A"/>
          <w:spacing w:val="-29"/>
          <w:sz w:val="25"/>
        </w:rPr>
        <w:t xml:space="preserve"> </w:t>
      </w:r>
      <w:r>
        <w:rPr>
          <w:color w:val="3A3A3A"/>
          <w:sz w:val="25"/>
        </w:rPr>
        <w:t>undue</w:t>
      </w:r>
      <w:r>
        <w:rPr>
          <w:color w:val="3A3A3A"/>
          <w:spacing w:val="-23"/>
          <w:sz w:val="25"/>
        </w:rPr>
        <w:t xml:space="preserve"> </w:t>
      </w:r>
      <w:r>
        <w:rPr>
          <w:color w:val="3A3A3A"/>
          <w:sz w:val="25"/>
        </w:rPr>
        <w:t>sick</w:t>
      </w:r>
      <w:r>
        <w:rPr>
          <w:color w:val="3A3A3A"/>
          <w:spacing w:val="-23"/>
          <w:sz w:val="25"/>
        </w:rPr>
        <w:t xml:space="preserve"> </w:t>
      </w:r>
      <w:r>
        <w:rPr>
          <w:color w:val="3A3A3A"/>
          <w:sz w:val="25"/>
        </w:rPr>
        <w:t>leave.</w:t>
      </w:r>
      <w:r>
        <w:rPr>
          <w:color w:val="3A3A3A"/>
          <w:spacing w:val="-25"/>
          <w:sz w:val="25"/>
        </w:rPr>
        <w:t xml:space="preserve"> </w:t>
      </w:r>
      <w:r>
        <w:rPr>
          <w:color w:val="3A3A3A"/>
          <w:sz w:val="25"/>
        </w:rPr>
        <w:t>Five</w:t>
      </w:r>
      <w:r>
        <w:rPr>
          <w:color w:val="3A3A3A"/>
          <w:spacing w:val="-25"/>
          <w:sz w:val="25"/>
        </w:rPr>
        <w:t xml:space="preserve"> </w:t>
      </w:r>
      <w:r>
        <w:rPr>
          <w:color w:val="3A3A3A"/>
          <w:sz w:val="25"/>
        </w:rPr>
        <w:t>employees</w:t>
      </w:r>
      <w:r>
        <w:rPr>
          <w:color w:val="3A3A3A"/>
          <w:spacing w:val="-15"/>
          <w:sz w:val="25"/>
        </w:rPr>
        <w:t xml:space="preserve"> </w:t>
      </w:r>
      <w:r>
        <w:rPr>
          <w:color w:val="3A3A3A"/>
          <w:sz w:val="25"/>
        </w:rPr>
        <w:t>are</w:t>
      </w:r>
      <w:r>
        <w:rPr>
          <w:color w:val="3A3A3A"/>
          <w:spacing w:val="-27"/>
          <w:sz w:val="25"/>
        </w:rPr>
        <w:t xml:space="preserve"> </w:t>
      </w:r>
      <w:r>
        <w:rPr>
          <w:color w:val="3A3A3A"/>
          <w:sz w:val="25"/>
        </w:rPr>
        <w:t>on</w:t>
      </w:r>
      <w:r>
        <w:rPr>
          <w:color w:val="3A3A3A"/>
          <w:spacing w:val="-22"/>
          <w:sz w:val="25"/>
        </w:rPr>
        <w:t xml:space="preserve"> </w:t>
      </w:r>
      <w:r>
        <w:rPr>
          <w:color w:val="3A3A3A"/>
          <w:sz w:val="25"/>
        </w:rPr>
        <w:t>approved</w:t>
      </w:r>
      <w:r>
        <w:rPr>
          <w:color w:val="3A3A3A"/>
          <w:spacing w:val="-21"/>
          <w:sz w:val="25"/>
        </w:rPr>
        <w:t xml:space="preserve"> </w:t>
      </w:r>
      <w:r>
        <w:rPr>
          <w:color w:val="3A3A3A"/>
          <w:sz w:val="25"/>
        </w:rPr>
        <w:t>incapacity</w:t>
      </w:r>
      <w:r>
        <w:rPr>
          <w:color w:val="3A3A3A"/>
          <w:spacing w:val="-18"/>
          <w:sz w:val="25"/>
        </w:rPr>
        <w:t xml:space="preserve"> </w:t>
      </w:r>
      <w:r>
        <w:rPr>
          <w:color w:val="3A3A3A"/>
          <w:sz w:val="25"/>
        </w:rPr>
        <w:t>leave</w:t>
      </w:r>
      <w:r>
        <w:rPr>
          <w:color w:val="3A3A3A"/>
          <w:spacing w:val="-24"/>
          <w:sz w:val="25"/>
        </w:rPr>
        <w:t xml:space="preserve"> </w:t>
      </w:r>
      <w:r>
        <w:rPr>
          <w:color w:val="3A3A3A"/>
          <w:sz w:val="25"/>
        </w:rPr>
        <w:t>due</w:t>
      </w:r>
      <w:r>
        <w:rPr>
          <w:color w:val="3A3A3A"/>
          <w:spacing w:val="-25"/>
          <w:sz w:val="25"/>
        </w:rPr>
        <w:t xml:space="preserve"> </w:t>
      </w:r>
      <w:r>
        <w:rPr>
          <w:color w:val="3A3A3A"/>
          <w:sz w:val="25"/>
        </w:rPr>
        <w:t>to injuries or</w:t>
      </w:r>
      <w:r>
        <w:rPr>
          <w:color w:val="3A3A3A"/>
          <w:spacing w:val="2"/>
          <w:sz w:val="25"/>
        </w:rPr>
        <w:t xml:space="preserve"> </w:t>
      </w:r>
      <w:r>
        <w:rPr>
          <w:color w:val="3A3A3A"/>
          <w:sz w:val="25"/>
        </w:rPr>
        <w:t>illness.</w:t>
      </w:r>
    </w:p>
    <w:p w:rsidR="00255FED" w:rsidRDefault="00214D0E">
      <w:pPr>
        <w:pStyle w:val="ListParagraph"/>
        <w:numPr>
          <w:ilvl w:val="0"/>
          <w:numId w:val="2"/>
        </w:numPr>
        <w:tabs>
          <w:tab w:val="left" w:pos="729"/>
          <w:tab w:val="left" w:pos="731"/>
        </w:tabs>
        <w:spacing w:before="7"/>
        <w:ind w:left="730"/>
        <w:rPr>
          <w:color w:val="3A3A3A"/>
          <w:sz w:val="26"/>
        </w:rPr>
      </w:pPr>
      <w:r>
        <w:rPr>
          <w:color w:val="545454"/>
          <w:sz w:val="25"/>
        </w:rPr>
        <w:t>The total cost to the department is as</w:t>
      </w:r>
      <w:r>
        <w:rPr>
          <w:color w:val="545454"/>
          <w:spacing w:val="-4"/>
          <w:sz w:val="25"/>
        </w:rPr>
        <w:t xml:space="preserve"> </w:t>
      </w:r>
      <w:r>
        <w:rPr>
          <w:color w:val="545454"/>
          <w:sz w:val="25"/>
        </w:rPr>
        <w:t>follows:</w:t>
      </w:r>
    </w:p>
    <w:p w:rsidR="00255FED" w:rsidRDefault="00255FED">
      <w:pPr>
        <w:pStyle w:val="BodyText"/>
        <w:rPr>
          <w:sz w:val="20"/>
        </w:rPr>
      </w:pPr>
    </w:p>
    <w:p w:rsidR="00255FED" w:rsidRDefault="00255FED">
      <w:pPr>
        <w:pStyle w:val="BodyText"/>
        <w:spacing w:before="10"/>
        <w:rPr>
          <w:sz w:val="27"/>
        </w:rPr>
      </w:pPr>
    </w:p>
    <w:tbl>
      <w:tblPr>
        <w:tblW w:w="0" w:type="auto"/>
        <w:tblInd w:w="85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2"/>
        <w:gridCol w:w="2736"/>
        <w:gridCol w:w="4349"/>
      </w:tblGrid>
      <w:tr w:rsidR="00255FED">
        <w:trPr>
          <w:trHeight w:val="282"/>
        </w:trPr>
        <w:tc>
          <w:tcPr>
            <w:tcW w:w="1152" w:type="dxa"/>
          </w:tcPr>
          <w:p w:rsidR="00255FED" w:rsidRDefault="00214D0E">
            <w:pPr>
              <w:pStyle w:val="TableParagraph"/>
              <w:spacing w:line="262" w:lineRule="exact"/>
              <w:ind w:left="104" w:right="74"/>
              <w:jc w:val="center"/>
              <w:rPr>
                <w:sz w:val="24"/>
              </w:rPr>
            </w:pPr>
            <w:r>
              <w:rPr>
                <w:color w:val="545454"/>
                <w:w w:val="105"/>
                <w:sz w:val="24"/>
              </w:rPr>
              <w:t>Employee</w:t>
            </w:r>
          </w:p>
        </w:tc>
        <w:tc>
          <w:tcPr>
            <w:tcW w:w="2736" w:type="dxa"/>
          </w:tcPr>
          <w:p w:rsidR="00255FED" w:rsidRDefault="00214D0E">
            <w:pPr>
              <w:pStyle w:val="TableParagraph"/>
              <w:spacing w:line="262" w:lineRule="exact"/>
              <w:ind w:left="49" w:right="8"/>
              <w:jc w:val="center"/>
              <w:rPr>
                <w:sz w:val="24"/>
              </w:rPr>
            </w:pPr>
            <w:r>
              <w:rPr>
                <w:color w:val="545454"/>
                <w:w w:val="105"/>
                <w:sz w:val="24"/>
              </w:rPr>
              <w:t>Period of absence</w:t>
            </w: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spacing w:line="262" w:lineRule="exact"/>
              <w:ind w:left="1454" w:right="1417"/>
              <w:jc w:val="center"/>
              <w:rPr>
                <w:sz w:val="23"/>
              </w:rPr>
            </w:pPr>
            <w:r>
              <w:rPr>
                <w:color w:val="545454"/>
                <w:w w:val="110"/>
                <w:sz w:val="23"/>
              </w:rPr>
              <w:t>Cost</w:t>
            </w:r>
          </w:p>
        </w:tc>
      </w:tr>
      <w:tr w:rsidR="00255FED">
        <w:trPr>
          <w:trHeight w:val="268"/>
        </w:trPr>
        <w:tc>
          <w:tcPr>
            <w:tcW w:w="1152" w:type="dxa"/>
          </w:tcPr>
          <w:p w:rsidR="00255FED" w:rsidRDefault="00214D0E">
            <w:pPr>
              <w:pStyle w:val="TableParagraph"/>
              <w:spacing w:line="248" w:lineRule="exact"/>
              <w:ind w:left="46"/>
              <w:jc w:val="center"/>
              <w:rPr>
                <w:sz w:val="25"/>
              </w:rPr>
            </w:pPr>
            <w:r>
              <w:rPr>
                <w:color w:val="545454"/>
                <w:w w:val="96"/>
                <w:sz w:val="25"/>
              </w:rPr>
              <w:t>1</w:t>
            </w:r>
          </w:p>
        </w:tc>
        <w:tc>
          <w:tcPr>
            <w:tcW w:w="2736" w:type="dxa"/>
          </w:tcPr>
          <w:p w:rsidR="00255FED" w:rsidRDefault="00214D0E">
            <w:pPr>
              <w:pStyle w:val="TableParagraph"/>
              <w:spacing w:line="248" w:lineRule="exact"/>
              <w:ind w:left="51" w:right="8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November 2018 to July 2019</w:t>
            </w: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spacing w:line="248" w:lineRule="exact"/>
              <w:ind w:left="1454" w:right="1414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R342 214.98</w:t>
            </w:r>
          </w:p>
        </w:tc>
      </w:tr>
      <w:tr w:rsidR="00255FED">
        <w:trPr>
          <w:trHeight w:val="541"/>
        </w:trPr>
        <w:tc>
          <w:tcPr>
            <w:tcW w:w="1152" w:type="dxa"/>
          </w:tcPr>
          <w:p w:rsidR="00255FED" w:rsidRDefault="00214D0E">
            <w:pPr>
              <w:pStyle w:val="TableParagraph"/>
              <w:spacing w:line="249" w:lineRule="exact"/>
              <w:ind w:left="55"/>
              <w:jc w:val="center"/>
              <w:rPr>
                <w:sz w:val="25"/>
              </w:rPr>
            </w:pPr>
            <w:r>
              <w:rPr>
                <w:color w:val="545454"/>
                <w:w w:val="101"/>
                <w:sz w:val="25"/>
              </w:rPr>
              <w:t>2</w:t>
            </w:r>
          </w:p>
        </w:tc>
        <w:tc>
          <w:tcPr>
            <w:tcW w:w="2736" w:type="dxa"/>
          </w:tcPr>
          <w:p w:rsidR="00255FED" w:rsidRDefault="00214D0E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color w:val="545454"/>
                <w:sz w:val="25"/>
              </w:rPr>
              <w:t>September 2018 to July</w:t>
            </w:r>
          </w:p>
          <w:p w:rsidR="00255FED" w:rsidRDefault="00214D0E">
            <w:pPr>
              <w:pStyle w:val="TableParagraph"/>
              <w:spacing w:line="284" w:lineRule="exact"/>
              <w:ind w:left="130"/>
              <w:rPr>
                <w:sz w:val="26"/>
              </w:rPr>
            </w:pPr>
            <w:r>
              <w:rPr>
                <w:color w:val="545454"/>
                <w:sz w:val="26"/>
              </w:rPr>
              <w:t>2019</w:t>
            </w: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spacing w:line="249" w:lineRule="exact"/>
              <w:ind w:left="1454" w:right="1420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R814 071.95</w:t>
            </w:r>
          </w:p>
        </w:tc>
      </w:tr>
      <w:tr w:rsidR="00255FED">
        <w:trPr>
          <w:trHeight w:val="268"/>
        </w:trPr>
        <w:tc>
          <w:tcPr>
            <w:tcW w:w="1152" w:type="dxa"/>
          </w:tcPr>
          <w:p w:rsidR="00255FED" w:rsidRDefault="00214D0E">
            <w:pPr>
              <w:pStyle w:val="TableParagraph"/>
              <w:spacing w:line="248" w:lineRule="exact"/>
              <w:ind w:left="42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color w:val="545454"/>
                <w:w w:val="88"/>
                <w:sz w:val="28"/>
              </w:rPr>
              <w:t>3</w:t>
            </w:r>
          </w:p>
        </w:tc>
        <w:tc>
          <w:tcPr>
            <w:tcW w:w="2736" w:type="dxa"/>
          </w:tcPr>
          <w:p w:rsidR="00255FED" w:rsidRDefault="00214D0E">
            <w:pPr>
              <w:pStyle w:val="TableParagraph"/>
              <w:spacing w:line="248" w:lineRule="exact"/>
              <w:ind w:left="51" w:right="1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February to July 2019</w:t>
            </w: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spacing w:line="248" w:lineRule="exact"/>
              <w:ind w:left="1454" w:right="1418"/>
              <w:jc w:val="center"/>
              <w:rPr>
                <w:sz w:val="26"/>
              </w:rPr>
            </w:pPr>
            <w:r>
              <w:rPr>
                <w:color w:val="545454"/>
                <w:sz w:val="26"/>
              </w:rPr>
              <w:t>R154 125.00</w:t>
            </w:r>
          </w:p>
        </w:tc>
      </w:tr>
      <w:tr w:rsidR="00255FED">
        <w:trPr>
          <w:trHeight w:val="274"/>
        </w:trPr>
        <w:tc>
          <w:tcPr>
            <w:tcW w:w="1152" w:type="dxa"/>
          </w:tcPr>
          <w:p w:rsidR="00255FED" w:rsidRDefault="00214D0E">
            <w:pPr>
              <w:pStyle w:val="TableParagraph"/>
              <w:spacing w:line="254" w:lineRule="exact"/>
              <w:ind w:left="38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color w:val="545454"/>
                <w:w w:val="75"/>
                <w:sz w:val="26"/>
              </w:rPr>
              <w:t>4</w:t>
            </w:r>
          </w:p>
        </w:tc>
        <w:tc>
          <w:tcPr>
            <w:tcW w:w="2736" w:type="dxa"/>
            <w:tcBorders>
              <w:bottom w:val="thickThinMediumGap" w:sz="3" w:space="0" w:color="545454"/>
            </w:tcBorders>
          </w:tcPr>
          <w:p w:rsidR="00255FED" w:rsidRDefault="00214D0E">
            <w:pPr>
              <w:pStyle w:val="TableParagraph"/>
              <w:spacing w:line="249" w:lineRule="exact"/>
              <w:ind w:left="51" w:right="1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February to July 2019</w:t>
            </w: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spacing w:line="254" w:lineRule="exact"/>
              <w:ind w:left="1431" w:right="1425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color w:val="545454"/>
                <w:w w:val="85"/>
                <w:sz w:val="27"/>
              </w:rPr>
              <w:t>R240933.60</w:t>
            </w:r>
          </w:p>
        </w:tc>
      </w:tr>
      <w:tr w:rsidR="00255FED">
        <w:trPr>
          <w:trHeight w:val="264"/>
        </w:trPr>
        <w:tc>
          <w:tcPr>
            <w:tcW w:w="1152" w:type="dxa"/>
          </w:tcPr>
          <w:p w:rsidR="00255FED" w:rsidRDefault="00214D0E">
            <w:pPr>
              <w:pStyle w:val="TableParagraph"/>
              <w:spacing w:line="239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545454"/>
                <w:w w:val="91"/>
                <w:sz w:val="24"/>
              </w:rPr>
              <w:t>5</w:t>
            </w:r>
          </w:p>
        </w:tc>
        <w:tc>
          <w:tcPr>
            <w:tcW w:w="2736" w:type="dxa"/>
            <w:tcBorders>
              <w:top w:val="thinThickMediumGap" w:sz="3" w:space="0" w:color="545454"/>
            </w:tcBorders>
          </w:tcPr>
          <w:p w:rsidR="00255FED" w:rsidRDefault="00214D0E">
            <w:pPr>
              <w:pStyle w:val="TableParagraph"/>
              <w:spacing w:line="241" w:lineRule="exact"/>
              <w:ind w:left="51" w:right="6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February to J</w:t>
            </w:r>
            <w:r>
              <w:rPr>
                <w:color w:val="545454"/>
                <w:sz w:val="25"/>
                <w:u w:val="single" w:color="545454"/>
              </w:rPr>
              <w:t>uly 20</w:t>
            </w:r>
            <w:r>
              <w:rPr>
                <w:color w:val="545454"/>
                <w:sz w:val="25"/>
              </w:rPr>
              <w:t>19</w:t>
            </w: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spacing w:line="241" w:lineRule="exact"/>
              <w:ind w:left="1454" w:right="1421"/>
              <w:jc w:val="center"/>
              <w:rPr>
                <w:sz w:val="25"/>
              </w:rPr>
            </w:pPr>
            <w:r>
              <w:rPr>
                <w:color w:val="545454"/>
                <w:sz w:val="25"/>
              </w:rPr>
              <w:t>R138 725.82</w:t>
            </w:r>
          </w:p>
        </w:tc>
      </w:tr>
      <w:tr w:rsidR="00255FED">
        <w:trPr>
          <w:trHeight w:val="263"/>
        </w:trPr>
        <w:tc>
          <w:tcPr>
            <w:tcW w:w="1152" w:type="dxa"/>
          </w:tcPr>
          <w:p w:rsidR="00255FED" w:rsidRDefault="00214D0E">
            <w:pPr>
              <w:pStyle w:val="TableParagraph"/>
              <w:ind w:left="104" w:right="6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545454"/>
                <w:w w:val="95"/>
                <w:sz w:val="24"/>
              </w:rPr>
              <w:t>Total</w:t>
            </w:r>
          </w:p>
        </w:tc>
        <w:tc>
          <w:tcPr>
            <w:tcW w:w="2736" w:type="dxa"/>
          </w:tcPr>
          <w:p w:rsidR="00255FED" w:rsidRDefault="00255F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</w:tcPr>
          <w:p w:rsidR="00255FED" w:rsidRDefault="00214D0E">
            <w:pPr>
              <w:pStyle w:val="TableParagraph"/>
              <w:ind w:left="1454" w:right="14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545454"/>
                <w:w w:val="90"/>
                <w:sz w:val="25"/>
              </w:rPr>
              <w:t>R1690 071.35</w:t>
            </w:r>
          </w:p>
        </w:tc>
      </w:tr>
    </w:tbl>
    <w:p w:rsidR="00255FED" w:rsidRDefault="00255FED">
      <w:pPr>
        <w:jc w:val="center"/>
        <w:rPr>
          <w:rFonts w:ascii="Arial"/>
          <w:sz w:val="25"/>
        </w:rPr>
        <w:sectPr w:rsidR="00255FED">
          <w:footerReference w:type="default" r:id="rId11"/>
          <w:type w:val="continuous"/>
          <w:pgSz w:w="11900" w:h="16820"/>
          <w:pgMar w:top="1600" w:right="1300" w:bottom="1140" w:left="1300" w:header="720" w:footer="948" w:gutter="0"/>
          <w:cols w:space="720"/>
        </w:sectPr>
      </w:pPr>
    </w:p>
    <w:p w:rsidR="00255FED" w:rsidRDefault="00255FED">
      <w:pPr>
        <w:pStyle w:val="BodyText"/>
        <w:rPr>
          <w:sz w:val="20"/>
        </w:rPr>
      </w:pPr>
    </w:p>
    <w:p w:rsidR="00255FED" w:rsidRDefault="00255FED">
      <w:pPr>
        <w:pStyle w:val="BodyText"/>
        <w:rPr>
          <w:sz w:val="20"/>
        </w:rPr>
      </w:pPr>
    </w:p>
    <w:p w:rsidR="00255FED" w:rsidRDefault="00255FED">
      <w:pPr>
        <w:pStyle w:val="BodyText"/>
        <w:rPr>
          <w:sz w:val="20"/>
        </w:rPr>
      </w:pPr>
    </w:p>
    <w:p w:rsidR="00255FED" w:rsidRDefault="00214D0E">
      <w:pPr>
        <w:spacing w:before="247"/>
        <w:ind w:left="139"/>
        <w:rPr>
          <w:sz w:val="24"/>
        </w:rPr>
      </w:pPr>
      <w:r>
        <w:rPr>
          <w:color w:val="565656"/>
          <w:sz w:val="24"/>
          <w:u w:val="single" w:color="545454"/>
        </w:rPr>
        <w:t>Branch: Fisheries</w:t>
      </w:r>
    </w:p>
    <w:p w:rsidR="00255FED" w:rsidRDefault="00255FED">
      <w:pPr>
        <w:pStyle w:val="BodyText"/>
        <w:rPr>
          <w:sz w:val="28"/>
        </w:rPr>
      </w:pPr>
    </w:p>
    <w:p w:rsidR="00255FED" w:rsidRDefault="00214D0E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219"/>
        <w:ind w:hanging="568"/>
        <w:rPr>
          <w:sz w:val="25"/>
        </w:rPr>
      </w:pPr>
      <w:r>
        <w:rPr>
          <w:color w:val="343434"/>
          <w:sz w:val="25"/>
        </w:rPr>
        <w:t>None.</w:t>
      </w:r>
    </w:p>
    <w:p w:rsidR="00255FED" w:rsidRDefault="00214D0E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26"/>
        <w:ind w:left="700" w:hanging="568"/>
        <w:rPr>
          <w:sz w:val="25"/>
        </w:rPr>
      </w:pPr>
      <w:r>
        <w:rPr>
          <w:color w:val="343434"/>
          <w:sz w:val="25"/>
        </w:rPr>
        <w:t>None.</w:t>
      </w:r>
    </w:p>
    <w:p w:rsidR="00255FED" w:rsidRDefault="00255FED">
      <w:pPr>
        <w:pStyle w:val="BodyText"/>
        <w:rPr>
          <w:sz w:val="28"/>
        </w:rPr>
      </w:pPr>
    </w:p>
    <w:p w:rsidR="00255FED" w:rsidRDefault="00214D0E">
      <w:pPr>
        <w:spacing w:before="227"/>
        <w:ind w:left="130"/>
        <w:rPr>
          <w:sz w:val="24"/>
        </w:rPr>
      </w:pPr>
      <w:r>
        <w:rPr>
          <w:color w:val="505050"/>
          <w:sz w:val="24"/>
          <w:u w:val="single" w:color="4F4F4F"/>
        </w:rPr>
        <w:t>Branch: Forestry</w:t>
      </w:r>
    </w:p>
    <w:p w:rsidR="00255FED" w:rsidRDefault="00255FED">
      <w:pPr>
        <w:pStyle w:val="BodyText"/>
        <w:rPr>
          <w:sz w:val="28"/>
        </w:rPr>
      </w:pPr>
    </w:p>
    <w:p w:rsidR="00255FED" w:rsidRDefault="00214D0E">
      <w:pPr>
        <w:tabs>
          <w:tab w:val="left" w:pos="696"/>
        </w:tabs>
        <w:spacing w:before="224" w:line="364" w:lineRule="auto"/>
        <w:ind w:left="694" w:right="157" w:hanging="562"/>
        <w:rPr>
          <w:sz w:val="24"/>
        </w:rPr>
      </w:pPr>
      <w:r>
        <w:rPr>
          <w:color w:val="3B3B3B"/>
          <w:sz w:val="24"/>
        </w:rPr>
        <w:t>(a)</w:t>
      </w:r>
      <w:r>
        <w:rPr>
          <w:color w:val="3B3B3B"/>
          <w:sz w:val="24"/>
        </w:rPr>
        <w:tab/>
      </w:r>
      <w:r>
        <w:rPr>
          <w:color w:val="3B3B3B"/>
          <w:sz w:val="24"/>
        </w:rPr>
        <w:tab/>
      </w:r>
      <w:r>
        <w:rPr>
          <w:color w:val="3B3B3B"/>
          <w:sz w:val="24"/>
        </w:rPr>
        <w:t>There are three officials in the Eastern Cape and one in Limpopo who applied for extended sick leave/temporary incapacity leave and receiving</w:t>
      </w:r>
      <w:r>
        <w:rPr>
          <w:color w:val="3B3B3B"/>
          <w:spacing w:val="-22"/>
          <w:sz w:val="24"/>
        </w:rPr>
        <w:t xml:space="preserve"> </w:t>
      </w:r>
      <w:r>
        <w:rPr>
          <w:color w:val="3B3B3B"/>
          <w:sz w:val="24"/>
        </w:rPr>
        <w:t>payment.</w:t>
      </w:r>
    </w:p>
    <w:p w:rsidR="00255FED" w:rsidRDefault="00214D0E">
      <w:pPr>
        <w:tabs>
          <w:tab w:val="left" w:pos="696"/>
        </w:tabs>
        <w:spacing w:line="264" w:lineRule="exact"/>
        <w:ind w:left="128"/>
        <w:rPr>
          <w:sz w:val="24"/>
        </w:rPr>
      </w:pPr>
      <w:r>
        <w:rPr>
          <w:color w:val="3B3B3B"/>
          <w:sz w:val="24"/>
        </w:rPr>
        <w:t>(c)</w:t>
      </w:r>
      <w:r>
        <w:rPr>
          <w:color w:val="3B3B3B"/>
          <w:sz w:val="24"/>
        </w:rPr>
        <w:tab/>
      </w:r>
      <w:r>
        <w:rPr>
          <w:color w:val="505050"/>
          <w:sz w:val="24"/>
        </w:rPr>
        <w:t xml:space="preserve">Of </w:t>
      </w:r>
      <w:proofErr w:type="spellStart"/>
      <w:r>
        <w:rPr>
          <w:color w:val="505050"/>
          <w:sz w:val="24"/>
        </w:rPr>
        <w:t>cials</w:t>
      </w:r>
      <w:proofErr w:type="spellEnd"/>
      <w:r>
        <w:rPr>
          <w:color w:val="505050"/>
          <w:sz w:val="24"/>
        </w:rPr>
        <w:t xml:space="preserve"> who applied for extended sick leave are paid as</w:t>
      </w:r>
      <w:r>
        <w:rPr>
          <w:color w:val="505050"/>
          <w:spacing w:val="40"/>
          <w:sz w:val="24"/>
        </w:rPr>
        <w:t xml:space="preserve"> </w:t>
      </w:r>
      <w:r>
        <w:rPr>
          <w:color w:val="505050"/>
          <w:sz w:val="24"/>
        </w:rPr>
        <w:t>follows:</w:t>
      </w:r>
    </w:p>
    <w:p w:rsidR="00255FED" w:rsidRDefault="00255FED">
      <w:pPr>
        <w:pStyle w:val="BodyText"/>
        <w:rPr>
          <w:sz w:val="20"/>
        </w:rPr>
      </w:pPr>
    </w:p>
    <w:p w:rsidR="00255FED" w:rsidRDefault="00255FED">
      <w:pPr>
        <w:pStyle w:val="BodyText"/>
        <w:spacing w:before="8"/>
        <w:rPr>
          <w:sz w:val="28"/>
        </w:rPr>
      </w:pPr>
    </w:p>
    <w:tbl>
      <w:tblPr>
        <w:tblW w:w="0" w:type="auto"/>
        <w:tblInd w:w="82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3687"/>
        <w:gridCol w:w="2175"/>
        <w:gridCol w:w="1666"/>
      </w:tblGrid>
      <w:tr w:rsidR="00255FED">
        <w:trPr>
          <w:trHeight w:val="282"/>
        </w:trPr>
        <w:tc>
          <w:tcPr>
            <w:tcW w:w="749" w:type="dxa"/>
          </w:tcPr>
          <w:p w:rsidR="00255FED" w:rsidRDefault="00214D0E">
            <w:pPr>
              <w:pStyle w:val="TableParagraph"/>
              <w:spacing w:line="263" w:lineRule="exact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color w:val="505050"/>
                <w:sz w:val="23"/>
              </w:rPr>
              <w:t>No.</w:t>
            </w:r>
          </w:p>
        </w:tc>
        <w:tc>
          <w:tcPr>
            <w:tcW w:w="3687" w:type="dxa"/>
          </w:tcPr>
          <w:p w:rsidR="00255FED" w:rsidRDefault="00214D0E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color w:val="505050"/>
                <w:w w:val="110"/>
                <w:sz w:val="24"/>
              </w:rPr>
              <w:t>Province</w:t>
            </w:r>
          </w:p>
        </w:tc>
        <w:tc>
          <w:tcPr>
            <w:tcW w:w="2175" w:type="dxa"/>
          </w:tcPr>
          <w:p w:rsidR="00255FED" w:rsidRDefault="00214D0E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color w:val="505050"/>
                <w:w w:val="105"/>
                <w:sz w:val="24"/>
              </w:rPr>
              <w:t>Type of leave</w:t>
            </w:r>
          </w:p>
        </w:tc>
        <w:tc>
          <w:tcPr>
            <w:tcW w:w="1666" w:type="dxa"/>
          </w:tcPr>
          <w:p w:rsidR="00255FED" w:rsidRDefault="00214D0E"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color w:val="505050"/>
                <w:w w:val="105"/>
                <w:sz w:val="24"/>
              </w:rPr>
              <w:t>Amount</w:t>
            </w:r>
          </w:p>
        </w:tc>
      </w:tr>
      <w:tr w:rsidR="00255FED">
        <w:trPr>
          <w:trHeight w:val="551"/>
        </w:trPr>
        <w:tc>
          <w:tcPr>
            <w:tcW w:w="749" w:type="dxa"/>
          </w:tcPr>
          <w:p w:rsidR="00255FED" w:rsidRDefault="00214D0E">
            <w:pPr>
              <w:pStyle w:val="TableParagraph"/>
              <w:spacing w:line="249" w:lineRule="exact"/>
              <w:ind w:right="83"/>
              <w:jc w:val="right"/>
              <w:rPr>
                <w:sz w:val="25"/>
              </w:rPr>
            </w:pPr>
            <w:r>
              <w:rPr>
                <w:color w:val="505050"/>
                <w:w w:val="95"/>
                <w:sz w:val="25"/>
              </w:rPr>
              <w:t>1.</w:t>
            </w:r>
          </w:p>
        </w:tc>
        <w:tc>
          <w:tcPr>
            <w:tcW w:w="3687" w:type="dxa"/>
          </w:tcPr>
          <w:p w:rsidR="00255FED" w:rsidRDefault="00214D0E">
            <w:pPr>
              <w:pStyle w:val="TableParagraph"/>
              <w:tabs>
                <w:tab w:val="left" w:pos="1151"/>
                <w:tab w:val="left" w:pos="1738"/>
                <w:tab w:val="left" w:pos="3133"/>
              </w:tabs>
              <w:spacing w:line="248" w:lineRule="exact"/>
              <w:ind w:left="126"/>
              <w:rPr>
                <w:sz w:val="25"/>
              </w:rPr>
            </w:pPr>
            <w:r>
              <w:rPr>
                <w:color w:val="505050"/>
                <w:sz w:val="25"/>
              </w:rPr>
              <w:t>Limpopo</w:t>
            </w:r>
            <w:r>
              <w:rPr>
                <w:color w:val="505050"/>
                <w:sz w:val="25"/>
              </w:rPr>
              <w:tab/>
              <w:t>and</w:t>
            </w:r>
            <w:r>
              <w:rPr>
                <w:color w:val="505050"/>
                <w:sz w:val="25"/>
              </w:rPr>
              <w:tab/>
              <w:t>Mpumalanga</w:t>
            </w:r>
            <w:r>
              <w:rPr>
                <w:color w:val="505050"/>
                <w:sz w:val="25"/>
              </w:rPr>
              <w:tab/>
              <w:t>(from</w:t>
            </w:r>
          </w:p>
          <w:p w:rsidR="00255FED" w:rsidRDefault="00214D0E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color w:val="505050"/>
                <w:sz w:val="24"/>
              </w:rPr>
              <w:t>November 2017 to date)</w:t>
            </w:r>
          </w:p>
        </w:tc>
        <w:tc>
          <w:tcPr>
            <w:tcW w:w="2175" w:type="dxa"/>
          </w:tcPr>
          <w:p w:rsidR="00255FED" w:rsidRDefault="00214D0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color w:val="505050"/>
                <w:sz w:val="24"/>
              </w:rPr>
              <w:t>Temporary Incapacity</w:t>
            </w:r>
          </w:p>
          <w:p w:rsidR="00255FED" w:rsidRDefault="00214D0E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color w:val="505050"/>
                <w:sz w:val="24"/>
              </w:rPr>
              <w:t>leave</w:t>
            </w:r>
          </w:p>
        </w:tc>
        <w:tc>
          <w:tcPr>
            <w:tcW w:w="1666" w:type="dxa"/>
          </w:tcPr>
          <w:p w:rsidR="00255FED" w:rsidRDefault="00214D0E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color w:val="505050"/>
                <w:sz w:val="24"/>
              </w:rPr>
              <w:t>R136 065.00</w:t>
            </w:r>
          </w:p>
        </w:tc>
      </w:tr>
      <w:tr w:rsidR="00255FED">
        <w:trPr>
          <w:trHeight w:val="541"/>
        </w:trPr>
        <w:tc>
          <w:tcPr>
            <w:tcW w:w="749" w:type="dxa"/>
          </w:tcPr>
          <w:p w:rsidR="00255FED" w:rsidRDefault="00214D0E">
            <w:pPr>
              <w:pStyle w:val="TableParagraph"/>
              <w:spacing w:line="245" w:lineRule="exact"/>
              <w:ind w:right="88"/>
              <w:jc w:val="right"/>
              <w:rPr>
                <w:sz w:val="25"/>
              </w:rPr>
            </w:pPr>
            <w:r>
              <w:rPr>
                <w:color w:val="505050"/>
                <w:w w:val="90"/>
                <w:sz w:val="25"/>
              </w:rPr>
              <w:t>2.</w:t>
            </w:r>
          </w:p>
        </w:tc>
        <w:tc>
          <w:tcPr>
            <w:tcW w:w="3687" w:type="dxa"/>
          </w:tcPr>
          <w:p w:rsidR="00255FED" w:rsidRDefault="00214D0E">
            <w:pPr>
              <w:pStyle w:val="TableParagraph"/>
              <w:spacing w:line="238" w:lineRule="exact"/>
              <w:ind w:left="120"/>
              <w:rPr>
                <w:sz w:val="25"/>
              </w:rPr>
            </w:pPr>
            <w:r>
              <w:rPr>
                <w:color w:val="505050"/>
                <w:sz w:val="25"/>
              </w:rPr>
              <w:t>Eastern Cape (from December 2018 to</w:t>
            </w:r>
          </w:p>
          <w:p w:rsidR="00255FED" w:rsidRDefault="00214D0E">
            <w:pPr>
              <w:pStyle w:val="TableParagraph"/>
              <w:spacing w:line="280" w:lineRule="exact"/>
              <w:ind w:left="120"/>
              <w:rPr>
                <w:sz w:val="25"/>
              </w:rPr>
            </w:pPr>
            <w:r>
              <w:rPr>
                <w:color w:val="505050"/>
                <w:sz w:val="25"/>
              </w:rPr>
              <w:t>date)</w:t>
            </w:r>
          </w:p>
        </w:tc>
        <w:tc>
          <w:tcPr>
            <w:tcW w:w="2175" w:type="dxa"/>
          </w:tcPr>
          <w:p w:rsidR="00255FED" w:rsidRDefault="00214D0E">
            <w:pPr>
              <w:pStyle w:val="TableParagraph"/>
              <w:spacing w:line="245" w:lineRule="exact"/>
              <w:ind w:left="114"/>
              <w:rPr>
                <w:sz w:val="25"/>
              </w:rPr>
            </w:pPr>
            <w:r>
              <w:rPr>
                <w:color w:val="505050"/>
                <w:sz w:val="25"/>
              </w:rPr>
              <w:t>Extended sick leave</w:t>
            </w:r>
          </w:p>
        </w:tc>
        <w:tc>
          <w:tcPr>
            <w:tcW w:w="1666" w:type="dxa"/>
          </w:tcPr>
          <w:p w:rsidR="00255FED" w:rsidRDefault="00214D0E">
            <w:pPr>
              <w:pStyle w:val="TableParagraph"/>
              <w:spacing w:line="245" w:lineRule="exact"/>
              <w:ind w:left="124"/>
              <w:rPr>
                <w:sz w:val="25"/>
              </w:rPr>
            </w:pPr>
            <w:r>
              <w:rPr>
                <w:color w:val="505050"/>
                <w:sz w:val="25"/>
              </w:rPr>
              <w:t>R217 850.55</w:t>
            </w:r>
          </w:p>
        </w:tc>
      </w:tr>
      <w:tr w:rsidR="00255FED">
        <w:trPr>
          <w:trHeight w:val="541"/>
        </w:trPr>
        <w:tc>
          <w:tcPr>
            <w:tcW w:w="749" w:type="dxa"/>
          </w:tcPr>
          <w:p w:rsidR="00255FED" w:rsidRDefault="00214D0E">
            <w:pPr>
              <w:pStyle w:val="TableParagraph"/>
              <w:spacing w:line="249" w:lineRule="exact"/>
              <w:ind w:right="87"/>
              <w:jc w:val="right"/>
              <w:rPr>
                <w:sz w:val="25"/>
              </w:rPr>
            </w:pPr>
            <w:r>
              <w:rPr>
                <w:color w:val="505050"/>
                <w:w w:val="90"/>
                <w:sz w:val="25"/>
              </w:rPr>
              <w:t>3.</w:t>
            </w:r>
          </w:p>
        </w:tc>
        <w:tc>
          <w:tcPr>
            <w:tcW w:w="3687" w:type="dxa"/>
          </w:tcPr>
          <w:p w:rsidR="00255FED" w:rsidRDefault="00214D0E">
            <w:pPr>
              <w:pStyle w:val="TableParagraph"/>
              <w:ind w:left="120"/>
              <w:rPr>
                <w:sz w:val="25"/>
              </w:rPr>
            </w:pPr>
            <w:r>
              <w:rPr>
                <w:color w:val="505050"/>
                <w:sz w:val="25"/>
              </w:rPr>
              <w:t>Eastern Cape (from December 2018 to</w:t>
            </w:r>
          </w:p>
          <w:p w:rsidR="00255FED" w:rsidRDefault="00214D0E">
            <w:pPr>
              <w:pStyle w:val="TableParagraph"/>
              <w:spacing w:line="279" w:lineRule="exact"/>
              <w:ind w:left="120"/>
              <w:rPr>
                <w:sz w:val="25"/>
              </w:rPr>
            </w:pPr>
            <w:r>
              <w:rPr>
                <w:color w:val="505050"/>
                <w:sz w:val="25"/>
              </w:rPr>
              <w:t>date)</w:t>
            </w:r>
          </w:p>
        </w:tc>
        <w:tc>
          <w:tcPr>
            <w:tcW w:w="2175" w:type="dxa"/>
          </w:tcPr>
          <w:p w:rsidR="00255FED" w:rsidRDefault="00214D0E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505050"/>
                <w:sz w:val="24"/>
              </w:rPr>
              <w:t>Extended sick leave</w:t>
            </w:r>
          </w:p>
        </w:tc>
        <w:tc>
          <w:tcPr>
            <w:tcW w:w="1666" w:type="dxa"/>
          </w:tcPr>
          <w:p w:rsidR="00255FED" w:rsidRDefault="00214D0E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505050"/>
                <w:sz w:val="24"/>
              </w:rPr>
              <w:t>R238 756.75</w:t>
            </w:r>
          </w:p>
        </w:tc>
      </w:tr>
      <w:tr w:rsidR="00255FED">
        <w:trPr>
          <w:trHeight w:val="263"/>
        </w:trPr>
        <w:tc>
          <w:tcPr>
            <w:tcW w:w="749" w:type="dxa"/>
          </w:tcPr>
          <w:p w:rsidR="00255FED" w:rsidRDefault="00214D0E">
            <w:pPr>
              <w:pStyle w:val="TableParagraph"/>
              <w:ind w:right="86"/>
              <w:jc w:val="right"/>
              <w:rPr>
                <w:sz w:val="25"/>
              </w:rPr>
            </w:pPr>
            <w:r>
              <w:rPr>
                <w:color w:val="505050"/>
                <w:w w:val="95"/>
                <w:sz w:val="25"/>
              </w:rPr>
              <w:t>4.</w:t>
            </w:r>
          </w:p>
        </w:tc>
        <w:tc>
          <w:tcPr>
            <w:tcW w:w="3687" w:type="dxa"/>
          </w:tcPr>
          <w:p w:rsidR="00255FED" w:rsidRDefault="00214D0E">
            <w:pPr>
              <w:pStyle w:val="TableParagraph"/>
              <w:ind w:left="120"/>
              <w:rPr>
                <w:sz w:val="25"/>
              </w:rPr>
            </w:pPr>
            <w:r>
              <w:rPr>
                <w:color w:val="505050"/>
                <w:sz w:val="25"/>
              </w:rPr>
              <w:t>Eastern</w:t>
            </w:r>
            <w:r>
              <w:rPr>
                <w:color w:val="505050"/>
                <w:spacing w:val="-13"/>
                <w:sz w:val="25"/>
              </w:rPr>
              <w:t xml:space="preserve"> </w:t>
            </w:r>
            <w:r>
              <w:rPr>
                <w:color w:val="505050"/>
                <w:sz w:val="25"/>
              </w:rPr>
              <w:t>Cape</w:t>
            </w:r>
            <w:r>
              <w:rPr>
                <w:color w:val="505050"/>
                <w:spacing w:val="-18"/>
                <w:sz w:val="25"/>
              </w:rPr>
              <w:t xml:space="preserve"> </w:t>
            </w:r>
            <w:r>
              <w:rPr>
                <w:color w:val="505050"/>
                <w:sz w:val="25"/>
              </w:rPr>
              <w:t>(from</w:t>
            </w:r>
            <w:r>
              <w:rPr>
                <w:color w:val="505050"/>
                <w:spacing w:val="-18"/>
                <w:sz w:val="25"/>
              </w:rPr>
              <w:t xml:space="preserve"> </w:t>
            </w:r>
            <w:r>
              <w:rPr>
                <w:color w:val="505050"/>
                <w:sz w:val="25"/>
              </w:rPr>
              <w:t>June</w:t>
            </w:r>
            <w:r>
              <w:rPr>
                <w:color w:val="505050"/>
                <w:spacing w:val="-18"/>
                <w:sz w:val="25"/>
              </w:rPr>
              <w:t xml:space="preserve"> </w:t>
            </w:r>
            <w:r>
              <w:rPr>
                <w:color w:val="505050"/>
                <w:sz w:val="25"/>
              </w:rPr>
              <w:t>2018</w:t>
            </w:r>
            <w:r>
              <w:rPr>
                <w:color w:val="505050"/>
                <w:spacing w:val="-20"/>
                <w:sz w:val="25"/>
              </w:rPr>
              <w:t xml:space="preserve"> </w:t>
            </w:r>
            <w:r>
              <w:rPr>
                <w:color w:val="505050"/>
                <w:sz w:val="25"/>
              </w:rPr>
              <w:t>to</w:t>
            </w:r>
            <w:r>
              <w:rPr>
                <w:color w:val="505050"/>
                <w:spacing w:val="-25"/>
                <w:sz w:val="25"/>
              </w:rPr>
              <w:t xml:space="preserve"> </w:t>
            </w:r>
            <w:r>
              <w:rPr>
                <w:color w:val="505050"/>
                <w:sz w:val="25"/>
              </w:rPr>
              <w:t>date)</w:t>
            </w:r>
          </w:p>
        </w:tc>
        <w:tc>
          <w:tcPr>
            <w:tcW w:w="2175" w:type="dxa"/>
          </w:tcPr>
          <w:p w:rsidR="00255FED" w:rsidRDefault="00214D0E">
            <w:pPr>
              <w:pStyle w:val="TableParagraph"/>
              <w:ind w:left="114"/>
              <w:rPr>
                <w:sz w:val="25"/>
              </w:rPr>
            </w:pPr>
            <w:r>
              <w:rPr>
                <w:color w:val="505050"/>
                <w:sz w:val="25"/>
              </w:rPr>
              <w:t>Extended sick leave</w:t>
            </w:r>
          </w:p>
        </w:tc>
        <w:tc>
          <w:tcPr>
            <w:tcW w:w="1666" w:type="dxa"/>
          </w:tcPr>
          <w:p w:rsidR="00255FED" w:rsidRDefault="00214D0E">
            <w:pPr>
              <w:pStyle w:val="TableParagraph"/>
              <w:ind w:left="119"/>
              <w:rPr>
                <w:sz w:val="25"/>
              </w:rPr>
            </w:pPr>
            <w:r>
              <w:rPr>
                <w:color w:val="505050"/>
                <w:sz w:val="25"/>
              </w:rPr>
              <w:t>R196 330.59</w:t>
            </w:r>
          </w:p>
        </w:tc>
      </w:tr>
      <w:tr w:rsidR="00255FED">
        <w:trPr>
          <w:trHeight w:val="273"/>
        </w:trPr>
        <w:tc>
          <w:tcPr>
            <w:tcW w:w="749" w:type="dxa"/>
          </w:tcPr>
          <w:p w:rsidR="00255FED" w:rsidRDefault="00214D0E">
            <w:pPr>
              <w:pStyle w:val="TableParagraph"/>
              <w:spacing w:line="253" w:lineRule="exact"/>
              <w:ind w:left="116"/>
              <w:rPr>
                <w:rFonts w:ascii="Arial"/>
                <w:sz w:val="23"/>
              </w:rPr>
            </w:pPr>
            <w:r>
              <w:rPr>
                <w:rFonts w:ascii="Arial"/>
                <w:color w:val="505050"/>
                <w:sz w:val="23"/>
              </w:rPr>
              <w:t>Total:</w:t>
            </w:r>
          </w:p>
        </w:tc>
        <w:tc>
          <w:tcPr>
            <w:tcW w:w="3687" w:type="dxa"/>
          </w:tcPr>
          <w:p w:rsidR="00255FED" w:rsidRDefault="00255FE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255FED" w:rsidRDefault="00255FE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255FED" w:rsidRDefault="00214D0E">
            <w:pPr>
              <w:pStyle w:val="TableParagraph"/>
              <w:spacing w:line="253" w:lineRule="exact"/>
              <w:ind w:left="119"/>
              <w:rPr>
                <w:sz w:val="25"/>
              </w:rPr>
            </w:pPr>
            <w:r>
              <w:rPr>
                <w:color w:val="505050"/>
                <w:sz w:val="25"/>
              </w:rPr>
              <w:t>R789 002.89</w:t>
            </w:r>
          </w:p>
        </w:tc>
      </w:tr>
    </w:tbl>
    <w:p w:rsidR="00255FED" w:rsidRDefault="00255FED">
      <w:pPr>
        <w:pStyle w:val="BodyText"/>
        <w:rPr>
          <w:sz w:val="28"/>
        </w:rPr>
      </w:pPr>
    </w:p>
    <w:p w:rsidR="00255FED" w:rsidRDefault="00255FED">
      <w:pPr>
        <w:pStyle w:val="BodyText"/>
        <w:rPr>
          <w:sz w:val="28"/>
        </w:rPr>
      </w:pPr>
    </w:p>
    <w:p w:rsidR="00255FED" w:rsidRDefault="00214D0E">
      <w:pPr>
        <w:spacing w:before="169"/>
        <w:ind w:left="112"/>
        <w:rPr>
          <w:rFonts w:ascii="Arial"/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908365</wp:posOffset>
            </wp:positionH>
            <wp:positionV relativeFrom="paragraph">
              <wp:posOffset>442437</wp:posOffset>
            </wp:positionV>
            <wp:extent cx="1490572" cy="457221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572" cy="45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05050"/>
          <w:sz w:val="23"/>
        </w:rPr>
        <w:t>Regards</w:t>
      </w:r>
    </w:p>
    <w:p w:rsidR="00255FED" w:rsidRDefault="00255FED">
      <w:pPr>
        <w:pStyle w:val="BodyText"/>
        <w:rPr>
          <w:rFonts w:ascii="Arial"/>
          <w:sz w:val="26"/>
        </w:rPr>
      </w:pPr>
    </w:p>
    <w:p w:rsidR="00255FED" w:rsidRDefault="00255FED">
      <w:pPr>
        <w:pStyle w:val="BodyText"/>
        <w:rPr>
          <w:rFonts w:ascii="Arial"/>
          <w:sz w:val="26"/>
        </w:rPr>
      </w:pPr>
    </w:p>
    <w:p w:rsidR="00255FED" w:rsidRDefault="00255FED">
      <w:pPr>
        <w:pStyle w:val="BodyText"/>
        <w:spacing w:before="9"/>
        <w:rPr>
          <w:rFonts w:ascii="Arial"/>
          <w:sz w:val="29"/>
        </w:rPr>
      </w:pPr>
    </w:p>
    <w:p w:rsidR="00255FED" w:rsidRDefault="00214D0E">
      <w:pPr>
        <w:ind w:left="115"/>
        <w:rPr>
          <w:rFonts w:ascii="Arial"/>
          <w:sz w:val="26"/>
        </w:rPr>
      </w:pPr>
      <w:r>
        <w:rPr>
          <w:rFonts w:ascii="Arial"/>
          <w:i/>
          <w:color w:val="505050"/>
          <w:w w:val="85"/>
          <w:sz w:val="26"/>
        </w:rPr>
        <w:t xml:space="preserve">IIIS </w:t>
      </w:r>
      <w:r>
        <w:rPr>
          <w:rFonts w:ascii="Arial"/>
          <w:color w:val="505050"/>
          <w:w w:val="85"/>
          <w:sz w:val="26"/>
        </w:rPr>
        <w:t>B D CREECY, MP</w:t>
      </w:r>
    </w:p>
    <w:p w:rsidR="00255FED" w:rsidRDefault="00214D0E">
      <w:pPr>
        <w:spacing w:before="109"/>
        <w:ind w:left="110"/>
        <w:rPr>
          <w:rFonts w:ascii="Arial"/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908365</wp:posOffset>
            </wp:positionH>
            <wp:positionV relativeFrom="paragraph">
              <wp:posOffset>306376</wp:posOffset>
            </wp:positionV>
            <wp:extent cx="1773970" cy="387095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70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05050"/>
          <w:w w:val="85"/>
          <w:sz w:val="26"/>
        </w:rPr>
        <w:t>MINISTER OF ENVIRONMENT, FORESTRY AND FISHERIES</w:t>
      </w:r>
    </w:p>
    <w:sectPr w:rsidR="00255FED" w:rsidSect="00255FED">
      <w:pgSz w:w="11900" w:h="16820"/>
      <w:pgMar w:top="1600" w:right="1300" w:bottom="1140" w:left="1300" w:header="0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0E" w:rsidRDefault="00214D0E" w:rsidP="00255FED">
      <w:r>
        <w:separator/>
      </w:r>
    </w:p>
  </w:endnote>
  <w:endnote w:type="continuationSeparator" w:id="0">
    <w:p w:rsidR="00214D0E" w:rsidRDefault="00214D0E" w:rsidP="0025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ED" w:rsidRDefault="00255FED">
    <w:pPr>
      <w:pStyle w:val="BodyText"/>
      <w:spacing w:line="14" w:lineRule="auto"/>
      <w:rPr>
        <w:sz w:val="20"/>
      </w:rPr>
    </w:pPr>
    <w:r w:rsidRPr="00255F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55pt;margin-top:782.85pt;width:71.1pt;height:11.2pt;z-index:-7072;mso-position-horizontal-relative:page;mso-position-vertical-relative:page" filled="f" stroked="f">
          <v:textbox inset="0,0,0,0">
            <w:txbxContent>
              <w:p w:rsidR="00255FED" w:rsidRDefault="00214D0E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B3B3B"/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255FED">
      <w:pict>
        <v:shape id="_x0000_s2050" type="#_x0000_t202" style="position:absolute;margin-left:265.1pt;margin-top:782.85pt;width:62.1pt;height:11.2pt;z-index:-7048;mso-position-horizontal-relative:page;mso-position-vertical-relative:page" filled="f" stroked="f">
          <v:textbox inset="0,0,0,0">
            <w:txbxContent>
              <w:p w:rsidR="00255FED" w:rsidRDefault="00214D0E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A3A3A"/>
                    <w:sz w:val="16"/>
                  </w:rPr>
                  <w:t>QUESTION NO. 215</w:t>
                </w:r>
              </w:p>
            </w:txbxContent>
          </v:textbox>
          <w10:wrap anchorx="page" anchory="page"/>
        </v:shape>
      </w:pict>
    </w:r>
    <w:r w:rsidRPr="00255FED">
      <w:pict>
        <v:shape id="_x0000_s2049" type="#_x0000_t202" style="position:absolute;margin-left:490.3pt;margin-top:782.6pt;width:31.9pt;height:11.2pt;z-index:-7024;mso-position-horizontal-relative:page;mso-position-vertical-relative:page" filled="f" stroked="f">
          <v:textbox inset="0,0,0,0">
            <w:txbxContent>
              <w:p w:rsidR="00255FED" w:rsidRDefault="00214D0E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83838"/>
                    <w:sz w:val="16"/>
                  </w:rPr>
                  <w:t>NW1174E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0E" w:rsidRDefault="00214D0E" w:rsidP="00255FED">
      <w:r>
        <w:separator/>
      </w:r>
    </w:p>
  </w:footnote>
  <w:footnote w:type="continuationSeparator" w:id="0">
    <w:p w:rsidR="00214D0E" w:rsidRDefault="00214D0E" w:rsidP="0025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761"/>
    <w:multiLevelType w:val="hybridMultilevel"/>
    <w:tmpl w:val="2E084E5E"/>
    <w:lvl w:ilvl="0" w:tplc="D21ADCA8">
      <w:start w:val="1"/>
      <w:numFmt w:val="lowerLetter"/>
      <w:lvlText w:val="(%1)"/>
      <w:lvlJc w:val="left"/>
      <w:pPr>
        <w:ind w:left="731" w:hanging="560"/>
        <w:jc w:val="left"/>
      </w:pPr>
      <w:rPr>
        <w:rFonts w:hint="default"/>
        <w:spacing w:val="-1"/>
        <w:w w:val="85"/>
        <w:lang w:val="en-US" w:eastAsia="en-US" w:bidi="en-US"/>
      </w:rPr>
    </w:lvl>
    <w:lvl w:ilvl="1" w:tplc="DC0EBB26">
      <w:numFmt w:val="bullet"/>
      <w:lvlText w:val="•"/>
      <w:lvlJc w:val="left"/>
      <w:pPr>
        <w:ind w:left="1596" w:hanging="560"/>
      </w:pPr>
      <w:rPr>
        <w:rFonts w:hint="default"/>
        <w:lang w:val="en-US" w:eastAsia="en-US" w:bidi="en-US"/>
      </w:rPr>
    </w:lvl>
    <w:lvl w:ilvl="2" w:tplc="5216AD1E">
      <w:numFmt w:val="bullet"/>
      <w:lvlText w:val="•"/>
      <w:lvlJc w:val="left"/>
      <w:pPr>
        <w:ind w:left="2452" w:hanging="560"/>
      </w:pPr>
      <w:rPr>
        <w:rFonts w:hint="default"/>
        <w:lang w:val="en-US" w:eastAsia="en-US" w:bidi="en-US"/>
      </w:rPr>
    </w:lvl>
    <w:lvl w:ilvl="3" w:tplc="0D827C40">
      <w:numFmt w:val="bullet"/>
      <w:lvlText w:val="•"/>
      <w:lvlJc w:val="left"/>
      <w:pPr>
        <w:ind w:left="3308" w:hanging="560"/>
      </w:pPr>
      <w:rPr>
        <w:rFonts w:hint="default"/>
        <w:lang w:val="en-US" w:eastAsia="en-US" w:bidi="en-US"/>
      </w:rPr>
    </w:lvl>
    <w:lvl w:ilvl="4" w:tplc="254E9854">
      <w:numFmt w:val="bullet"/>
      <w:lvlText w:val="•"/>
      <w:lvlJc w:val="left"/>
      <w:pPr>
        <w:ind w:left="4164" w:hanging="560"/>
      </w:pPr>
      <w:rPr>
        <w:rFonts w:hint="default"/>
        <w:lang w:val="en-US" w:eastAsia="en-US" w:bidi="en-US"/>
      </w:rPr>
    </w:lvl>
    <w:lvl w:ilvl="5" w:tplc="79BA5656">
      <w:numFmt w:val="bullet"/>
      <w:lvlText w:val="•"/>
      <w:lvlJc w:val="left"/>
      <w:pPr>
        <w:ind w:left="5020" w:hanging="560"/>
      </w:pPr>
      <w:rPr>
        <w:rFonts w:hint="default"/>
        <w:lang w:val="en-US" w:eastAsia="en-US" w:bidi="en-US"/>
      </w:rPr>
    </w:lvl>
    <w:lvl w:ilvl="6" w:tplc="7D0008AA">
      <w:numFmt w:val="bullet"/>
      <w:lvlText w:val="•"/>
      <w:lvlJc w:val="left"/>
      <w:pPr>
        <w:ind w:left="5876" w:hanging="560"/>
      </w:pPr>
      <w:rPr>
        <w:rFonts w:hint="default"/>
        <w:lang w:val="en-US" w:eastAsia="en-US" w:bidi="en-US"/>
      </w:rPr>
    </w:lvl>
    <w:lvl w:ilvl="7" w:tplc="E006C65C">
      <w:numFmt w:val="bullet"/>
      <w:lvlText w:val="•"/>
      <w:lvlJc w:val="left"/>
      <w:pPr>
        <w:ind w:left="6732" w:hanging="560"/>
      </w:pPr>
      <w:rPr>
        <w:rFonts w:hint="default"/>
        <w:lang w:val="en-US" w:eastAsia="en-US" w:bidi="en-US"/>
      </w:rPr>
    </w:lvl>
    <w:lvl w:ilvl="8" w:tplc="6E38ECE4">
      <w:numFmt w:val="bullet"/>
      <w:lvlText w:val="•"/>
      <w:lvlJc w:val="left"/>
      <w:pPr>
        <w:ind w:left="7588" w:hanging="560"/>
      </w:pPr>
      <w:rPr>
        <w:rFonts w:hint="default"/>
        <w:lang w:val="en-US" w:eastAsia="en-US" w:bidi="en-US"/>
      </w:rPr>
    </w:lvl>
  </w:abstractNum>
  <w:abstractNum w:abstractNumId="1">
    <w:nsid w:val="65653278"/>
    <w:multiLevelType w:val="hybridMultilevel"/>
    <w:tmpl w:val="69D8E13A"/>
    <w:lvl w:ilvl="0" w:tplc="10A4CB32">
      <w:start w:val="1"/>
      <w:numFmt w:val="lowerLetter"/>
      <w:lvlText w:val="(%1)"/>
      <w:lvlJc w:val="left"/>
      <w:pPr>
        <w:ind w:left="705" w:hanging="569"/>
        <w:jc w:val="left"/>
      </w:pPr>
      <w:rPr>
        <w:rFonts w:ascii="Arial Narrow" w:eastAsia="Arial Narrow" w:hAnsi="Arial Narrow" w:cs="Arial Narrow" w:hint="default"/>
        <w:color w:val="343434"/>
        <w:spacing w:val="-1"/>
        <w:w w:val="94"/>
        <w:sz w:val="25"/>
        <w:szCs w:val="25"/>
        <w:lang w:val="en-US" w:eastAsia="en-US" w:bidi="en-US"/>
      </w:rPr>
    </w:lvl>
    <w:lvl w:ilvl="1" w:tplc="E8A6ED64">
      <w:numFmt w:val="bullet"/>
      <w:lvlText w:val="•"/>
      <w:lvlJc w:val="left"/>
      <w:pPr>
        <w:ind w:left="1560" w:hanging="569"/>
      </w:pPr>
      <w:rPr>
        <w:rFonts w:hint="default"/>
        <w:lang w:val="en-US" w:eastAsia="en-US" w:bidi="en-US"/>
      </w:rPr>
    </w:lvl>
    <w:lvl w:ilvl="2" w:tplc="A6D84D3C">
      <w:numFmt w:val="bullet"/>
      <w:lvlText w:val="•"/>
      <w:lvlJc w:val="left"/>
      <w:pPr>
        <w:ind w:left="2420" w:hanging="569"/>
      </w:pPr>
      <w:rPr>
        <w:rFonts w:hint="default"/>
        <w:lang w:val="en-US" w:eastAsia="en-US" w:bidi="en-US"/>
      </w:rPr>
    </w:lvl>
    <w:lvl w:ilvl="3" w:tplc="6D863B9E">
      <w:numFmt w:val="bullet"/>
      <w:lvlText w:val="•"/>
      <w:lvlJc w:val="left"/>
      <w:pPr>
        <w:ind w:left="3280" w:hanging="569"/>
      </w:pPr>
      <w:rPr>
        <w:rFonts w:hint="default"/>
        <w:lang w:val="en-US" w:eastAsia="en-US" w:bidi="en-US"/>
      </w:rPr>
    </w:lvl>
    <w:lvl w:ilvl="4" w:tplc="92101E2C">
      <w:numFmt w:val="bullet"/>
      <w:lvlText w:val="•"/>
      <w:lvlJc w:val="left"/>
      <w:pPr>
        <w:ind w:left="4140" w:hanging="569"/>
      </w:pPr>
      <w:rPr>
        <w:rFonts w:hint="default"/>
        <w:lang w:val="en-US" w:eastAsia="en-US" w:bidi="en-US"/>
      </w:rPr>
    </w:lvl>
    <w:lvl w:ilvl="5" w:tplc="E0EECF1A">
      <w:numFmt w:val="bullet"/>
      <w:lvlText w:val="•"/>
      <w:lvlJc w:val="left"/>
      <w:pPr>
        <w:ind w:left="5000" w:hanging="569"/>
      </w:pPr>
      <w:rPr>
        <w:rFonts w:hint="default"/>
        <w:lang w:val="en-US" w:eastAsia="en-US" w:bidi="en-US"/>
      </w:rPr>
    </w:lvl>
    <w:lvl w:ilvl="6" w:tplc="B3AC413E">
      <w:numFmt w:val="bullet"/>
      <w:lvlText w:val="•"/>
      <w:lvlJc w:val="left"/>
      <w:pPr>
        <w:ind w:left="5860" w:hanging="569"/>
      </w:pPr>
      <w:rPr>
        <w:rFonts w:hint="default"/>
        <w:lang w:val="en-US" w:eastAsia="en-US" w:bidi="en-US"/>
      </w:rPr>
    </w:lvl>
    <w:lvl w:ilvl="7" w:tplc="52BED816">
      <w:numFmt w:val="bullet"/>
      <w:lvlText w:val="•"/>
      <w:lvlJc w:val="left"/>
      <w:pPr>
        <w:ind w:left="6720" w:hanging="569"/>
      </w:pPr>
      <w:rPr>
        <w:rFonts w:hint="default"/>
        <w:lang w:val="en-US" w:eastAsia="en-US" w:bidi="en-US"/>
      </w:rPr>
    </w:lvl>
    <w:lvl w:ilvl="8" w:tplc="41C8FDC8">
      <w:numFmt w:val="bullet"/>
      <w:lvlText w:val="•"/>
      <w:lvlJc w:val="left"/>
      <w:pPr>
        <w:ind w:left="7580" w:hanging="5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5FED"/>
    <w:rsid w:val="00214D0E"/>
    <w:rsid w:val="00255FED"/>
    <w:rsid w:val="00A8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5FED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255FED"/>
    <w:pPr>
      <w:ind w:left="181"/>
      <w:outlineLvl w:val="0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5FED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55FED"/>
    <w:pPr>
      <w:ind w:left="700" w:hanging="568"/>
    </w:pPr>
  </w:style>
  <w:style w:type="paragraph" w:customStyle="1" w:styleId="TableParagraph">
    <w:name w:val="Table Paragraph"/>
    <w:basedOn w:val="Normal"/>
    <w:uiPriority w:val="1"/>
    <w:qFormat/>
    <w:rsid w:val="00255FED"/>
    <w:pPr>
      <w:spacing w:line="24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>Proline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SKM_C65819072610042</dc:title>
  <dc:creator>PUMZA</dc:creator>
  <cp:lastModifiedBy>PUMZA</cp:lastModifiedBy>
  <cp:revision>2</cp:revision>
  <dcterms:created xsi:type="dcterms:W3CDTF">2019-07-31T12:02:00Z</dcterms:created>
  <dcterms:modified xsi:type="dcterms:W3CDTF">2019-07-31T12:02:00Z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2019-07-31T00:00:00Z</vt:filetime>
  </property>
</Properties>
</file>