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0B2" w:rsidRDefault="008960B2" w:rsidP="008960B2">
      <w:pPr>
        <w:rPr>
          <w:lang w:val="en-ZA"/>
        </w:rPr>
      </w:pPr>
      <w:r>
        <w:rPr>
          <w:noProof/>
        </w:rPr>
        <w:drawing>
          <wp:anchor distT="0" distB="0" distL="0" distR="0" simplePos="0" relativeHeight="251659776" behindDoc="0" locked="0" layoutInCell="1" allowOverlap="0" wp14:anchorId="386A5A08" wp14:editId="630CAD6F">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val="0"/>
                        </a:ext>
                      </a:extLst>
                    </a:blip>
                    <a:srcRect/>
                    <a:stretch>
                      <a:fillRect/>
                    </a:stretch>
                  </pic:blipFill>
                  <pic:spPr bwMode="auto">
                    <a:xfrm>
                      <a:off x="0" y="0"/>
                      <a:ext cx="1326515" cy="1282065"/>
                    </a:xfrm>
                    <a:prstGeom prst="rect">
                      <a:avLst/>
                    </a:prstGeom>
                    <a:noFill/>
                  </pic:spPr>
                </pic:pic>
              </a:graphicData>
            </a:graphic>
            <wp14:sizeRelV relativeFrom="margin">
              <wp14:pctHeight>0</wp14:pctHeight>
            </wp14:sizeRelV>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8960B2">
      <w:pPr>
        <w:jc w:val="center"/>
        <w:rPr>
          <w:rFonts w:ascii="Tahoma" w:hAnsi="Tahoma" w:cs="Tahoma"/>
          <w:b/>
          <w:bCs/>
          <w:sz w:val="22"/>
          <w:szCs w:val="22"/>
        </w:rPr>
      </w:pPr>
      <w:r w:rsidRPr="00987C9F">
        <w:rPr>
          <w:rFonts w:ascii="Tahoma" w:hAnsi="Tahoma" w:cs="Tahoma"/>
          <w:b/>
          <w:bCs/>
          <w:sz w:val="22"/>
          <w:szCs w:val="22"/>
        </w:rPr>
        <w:t>NATIONAL ASSEMBLY</w:t>
      </w:r>
    </w:p>
    <w:p w:rsidR="008960B2" w:rsidRPr="00987C9F" w:rsidRDefault="008960B2" w:rsidP="008960B2">
      <w:pPr>
        <w:jc w:val="center"/>
        <w:rPr>
          <w:rFonts w:ascii="Tahoma" w:hAnsi="Tahoma" w:cs="Tahoma"/>
          <w:b/>
          <w:bCs/>
          <w:sz w:val="22"/>
          <w:szCs w:val="22"/>
        </w:rPr>
      </w:pPr>
    </w:p>
    <w:p w:rsidR="008960B2" w:rsidRPr="00987C9F" w:rsidRDefault="008960B2" w:rsidP="008960B2">
      <w:pPr>
        <w:rPr>
          <w:rFonts w:ascii="Tahoma" w:hAnsi="Tahoma" w:cs="Tahoma"/>
          <w:b/>
          <w:bCs/>
          <w:sz w:val="22"/>
          <w:szCs w:val="22"/>
          <w:lang w:val="en-ZA"/>
        </w:rPr>
      </w:pPr>
      <w:r w:rsidRPr="00987C9F">
        <w:rPr>
          <w:rFonts w:ascii="Tahoma" w:hAnsi="Tahoma" w:cs="Tahoma"/>
          <w:b/>
          <w:bCs/>
          <w:sz w:val="22"/>
          <w:szCs w:val="22"/>
          <w:lang w:val="en-ZA"/>
        </w:rPr>
        <w:t>QUESTION FOR WRITTEN REPLY</w:t>
      </w:r>
    </w:p>
    <w:p w:rsidR="008960B2" w:rsidRPr="00987C9F" w:rsidRDefault="008960B2" w:rsidP="008960B2">
      <w:pPr>
        <w:rPr>
          <w:rFonts w:ascii="Tahoma" w:hAnsi="Tahoma" w:cs="Tahoma"/>
          <w:b/>
          <w:bCs/>
          <w:sz w:val="22"/>
          <w:szCs w:val="22"/>
          <w:lang w:val="en-ZA"/>
        </w:rPr>
      </w:pPr>
    </w:p>
    <w:p w:rsidR="008960B2" w:rsidRPr="00987C9F" w:rsidRDefault="008960B2" w:rsidP="008960B2">
      <w:pPr>
        <w:rPr>
          <w:rFonts w:ascii="Tahoma" w:hAnsi="Tahoma" w:cs="Tahoma"/>
          <w:b/>
          <w:bCs/>
          <w:sz w:val="22"/>
          <w:szCs w:val="22"/>
          <w:lang w:val="en-ZA"/>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F63886">
        <w:rPr>
          <w:rFonts w:ascii="Tahoma" w:hAnsi="Tahoma" w:cs="Tahoma"/>
          <w:b/>
          <w:bCs/>
          <w:sz w:val="22"/>
          <w:szCs w:val="22"/>
          <w:lang w:val="en-ZA"/>
        </w:rPr>
        <w:t xml:space="preserve">PQ </w:t>
      </w:r>
      <w:r w:rsidR="00071635">
        <w:rPr>
          <w:rFonts w:ascii="Tahoma" w:hAnsi="Tahoma" w:cs="Tahoma"/>
          <w:b/>
          <w:bCs/>
          <w:sz w:val="22"/>
          <w:szCs w:val="22"/>
          <w:lang w:val="en-ZA"/>
        </w:rPr>
        <w:t>2145</w:t>
      </w:r>
    </w:p>
    <w:p w:rsidR="008960B2" w:rsidRPr="00987C9F" w:rsidRDefault="008960B2" w:rsidP="008960B2">
      <w:pPr>
        <w:rPr>
          <w:rFonts w:ascii="Tahoma" w:hAnsi="Tahoma" w:cs="Tahoma"/>
          <w:b/>
          <w:bCs/>
          <w:sz w:val="22"/>
          <w:szCs w:val="22"/>
          <w:lang w:val="en-ZA"/>
        </w:rPr>
      </w:pPr>
    </w:p>
    <w:p w:rsidR="008960B2" w:rsidRPr="00987C9F" w:rsidRDefault="008960B2" w:rsidP="008960B2">
      <w:pPr>
        <w:rPr>
          <w:rFonts w:ascii="Tahoma" w:hAnsi="Tahoma" w:cs="Tahoma"/>
          <w:b/>
          <w:bCs/>
          <w:sz w:val="22"/>
          <w:szCs w:val="22"/>
          <w:lang w:val="en-ZA"/>
        </w:rPr>
      </w:pPr>
      <w:r w:rsidRPr="00987C9F">
        <w:rPr>
          <w:rFonts w:ascii="Tahoma" w:hAnsi="Tahoma" w:cs="Tahoma"/>
          <w:b/>
          <w:bCs/>
          <w:sz w:val="22"/>
          <w:szCs w:val="22"/>
          <w:lang w:val="en-ZA"/>
        </w:rPr>
        <w:t xml:space="preserve">DATE OF PUBLICATION: </w:t>
      </w:r>
      <w:r w:rsidR="004048A9">
        <w:rPr>
          <w:rFonts w:ascii="Tahoma" w:hAnsi="Tahoma" w:cs="Tahoma"/>
          <w:b/>
          <w:bCs/>
          <w:sz w:val="22"/>
          <w:szCs w:val="22"/>
          <w:lang w:val="en-ZA"/>
        </w:rPr>
        <w:t>22 JUNE 2018</w:t>
      </w:r>
    </w:p>
    <w:p w:rsidR="003042F7" w:rsidRPr="003A1B93" w:rsidRDefault="003042F7" w:rsidP="003042F7">
      <w:pPr>
        <w:spacing w:line="360" w:lineRule="auto"/>
        <w:jc w:val="both"/>
        <w:rPr>
          <w:rFonts w:ascii="Arial" w:hAnsi="Arial" w:cs="Arial"/>
          <w:bCs/>
          <w:sz w:val="22"/>
          <w:szCs w:val="22"/>
        </w:rPr>
      </w:pPr>
    </w:p>
    <w:p w:rsidR="003042F7" w:rsidRPr="003127AD" w:rsidRDefault="003042F7" w:rsidP="003042F7">
      <w:pPr>
        <w:autoSpaceDE w:val="0"/>
        <w:autoSpaceDN w:val="0"/>
        <w:adjustRightInd w:val="0"/>
        <w:rPr>
          <w:rFonts w:ascii="Arial" w:hAnsi="Arial" w:cs="Arial"/>
          <w:b/>
          <w:sz w:val="22"/>
          <w:szCs w:val="22"/>
        </w:rPr>
      </w:pPr>
      <w:r w:rsidRPr="003127AD">
        <w:rPr>
          <w:rFonts w:ascii="Arial" w:hAnsi="Arial" w:cs="Arial"/>
          <w:b/>
          <w:bCs/>
          <w:noProof/>
          <w:sz w:val="22"/>
          <w:szCs w:val="22"/>
        </w:rPr>
        <mc:AlternateContent>
          <mc:Choice Requires="wpi">
            <w:drawing>
              <wp:anchor distT="0" distB="0" distL="114300" distR="114300" simplePos="0" relativeHeight="251661824" behindDoc="0" locked="0" layoutInCell="1" allowOverlap="1" wp14:anchorId="364C68EF" wp14:editId="2C625E22">
                <wp:simplePos x="0" y="0"/>
                <wp:positionH relativeFrom="column">
                  <wp:posOffset>7822010</wp:posOffset>
                </wp:positionH>
                <wp:positionV relativeFrom="paragraph">
                  <wp:posOffset>-525813</wp:posOffset>
                </wp:positionV>
                <wp:extent cx="96840" cy="1392480"/>
                <wp:effectExtent l="38100" t="38100" r="36830" b="36830"/>
                <wp:wrapNone/>
                <wp:docPr id="83" name="Ink 83"/>
                <wp:cNvGraphicFramePr/>
                <a:graphic xmlns:a="http://schemas.openxmlformats.org/drawingml/2006/main">
                  <a:graphicData uri="http://schemas.microsoft.com/office/word/2010/wordprocessingInk">
                    <w14:contentPart bwMode="auto" r:id="rId9">
                      <w14:nvContentPartPr>
                        <w14:cNvContentPartPr/>
                      </w14:nvContentPartPr>
                      <w14:xfrm>
                        <a:off x="0" y="0"/>
                        <a:ext cx="96840" cy="1392480"/>
                      </w14:xfrm>
                    </w14:contentPart>
                  </a:graphicData>
                </a:graphic>
              </wp:anchor>
            </w:drawing>
          </mc:Choice>
          <mc:Fallback>
            <w:pict>
              <v:shapetype w14:anchorId="424CFF3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1026" type="#_x0000_t75" style="position:absolute;margin-left:615.8pt;margin-top:-41.5pt;width:7.9pt;height:109.9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">
                <v:imagedata r:id="rId12" o:title=""/>
              </v:shape>
            </w:pict>
          </mc:Fallback>
        </mc:AlternateContent>
      </w:r>
      <w:r w:rsidRPr="003127AD">
        <w:rPr>
          <w:rFonts w:ascii="Arial" w:hAnsi="Arial" w:cs="Arial"/>
          <w:b/>
          <w:sz w:val="22"/>
          <w:szCs w:val="22"/>
          <w:u w:val="single"/>
        </w:rPr>
        <w:t>QUESTION</w:t>
      </w:r>
      <w:r w:rsidRPr="003127AD">
        <w:rPr>
          <w:rFonts w:ascii="Arial" w:hAnsi="Arial" w:cs="Arial"/>
          <w:b/>
          <w:sz w:val="22"/>
          <w:szCs w:val="22"/>
        </w:rPr>
        <w:t>:</w:t>
      </w:r>
    </w:p>
    <w:p w:rsidR="003042F7" w:rsidRDefault="003042F7" w:rsidP="003042F7">
      <w:pPr>
        <w:autoSpaceDE w:val="0"/>
        <w:autoSpaceDN w:val="0"/>
        <w:adjustRightInd w:val="0"/>
        <w:rPr>
          <w:rFonts w:ascii="Arial" w:hAnsi="Arial" w:cs="Arial"/>
          <w:b/>
          <w:sz w:val="22"/>
          <w:szCs w:val="22"/>
        </w:rPr>
      </w:pPr>
    </w:p>
    <w:p w:rsidR="00071635" w:rsidRPr="00632F5C" w:rsidRDefault="00071635" w:rsidP="00071635">
      <w:pPr>
        <w:spacing w:before="100" w:beforeAutospacing="1" w:after="100" w:afterAutospacing="1" w:line="276" w:lineRule="auto"/>
        <w:jc w:val="both"/>
        <w:outlineLvl w:val="0"/>
        <w:rPr>
          <w:rFonts w:ascii="Arial" w:hAnsi="Arial" w:cs="Arial"/>
          <w:sz w:val="22"/>
          <w:szCs w:val="22"/>
        </w:rPr>
      </w:pPr>
      <w:r w:rsidRPr="00632F5C">
        <w:rPr>
          <w:rFonts w:ascii="Arial" w:hAnsi="Arial" w:cs="Arial"/>
          <w:sz w:val="22"/>
          <w:szCs w:val="22"/>
        </w:rPr>
        <w:t xml:space="preserve">Mrs E S Ntlangwini (EFF) to ask the Minister of Public Enterprises: (1) With reference to the hearings hosted by the National Energy Regulator of South Africa (Nersa) for the coal independent power producer (IPP) generation licence applications, where Eskom indicated that it did not support the coal IPPs and warned of the harm that the coal IPPs would cause for Eskom (details furnished), (a) does Eskom intend to sign the power purchase agreements with the coal IPPs; if not, at what stage will the specified requirements be </w:t>
      </w:r>
      <w:r w:rsidRPr="00632F5C">
        <w:rPr>
          <w:rFonts w:ascii="Arial" w:hAnsi="Arial" w:cs="Arial"/>
          <w:sz w:val="22"/>
          <w:szCs w:val="22"/>
          <w:lang w:val="af-ZA"/>
        </w:rPr>
        <w:t>assessed</w:t>
      </w:r>
      <w:r w:rsidRPr="00632F5C">
        <w:rPr>
          <w:rFonts w:ascii="Arial" w:hAnsi="Arial" w:cs="Arial"/>
          <w:sz w:val="22"/>
          <w:szCs w:val="22"/>
        </w:rPr>
        <w:t>; if so, (2) has Eskom ensured that the Regulation 9 requirements of the New Generation Regulations, 2011, have been met, including that the power purchase agreements would be value for money; if not, what is the position in this regard; if so, what are the relevant details?</w:t>
      </w:r>
    </w:p>
    <w:p w:rsidR="003042F7" w:rsidRPr="008E2294" w:rsidRDefault="003042F7" w:rsidP="003042F7">
      <w:pPr>
        <w:spacing w:before="100" w:beforeAutospacing="1" w:after="100" w:afterAutospacing="1" w:line="360" w:lineRule="auto"/>
        <w:jc w:val="both"/>
        <w:outlineLvl w:val="0"/>
        <w:rPr>
          <w:rFonts w:ascii="Arial" w:hAnsi="Arial" w:cs="Arial"/>
          <w:b/>
          <w:sz w:val="22"/>
          <w:szCs w:val="22"/>
          <w:u w:val="single"/>
        </w:rPr>
      </w:pPr>
      <w:r w:rsidRPr="008E2294">
        <w:rPr>
          <w:rFonts w:ascii="Arial" w:hAnsi="Arial" w:cs="Arial"/>
          <w:b/>
          <w:sz w:val="22"/>
          <w:szCs w:val="22"/>
          <w:u w:val="single"/>
        </w:rPr>
        <w:t>REPLY:</w:t>
      </w:r>
    </w:p>
    <w:p w:rsidR="008E2294" w:rsidRPr="008E2294" w:rsidRDefault="008E2294" w:rsidP="003042F7">
      <w:pPr>
        <w:spacing w:before="100" w:beforeAutospacing="1" w:after="100" w:afterAutospacing="1" w:line="360" w:lineRule="auto"/>
        <w:jc w:val="both"/>
        <w:outlineLvl w:val="0"/>
        <w:rPr>
          <w:rFonts w:ascii="Arial" w:hAnsi="Arial" w:cs="Arial"/>
          <w:b/>
          <w:sz w:val="22"/>
          <w:szCs w:val="22"/>
        </w:rPr>
      </w:pPr>
      <w:r w:rsidRPr="008E2294">
        <w:rPr>
          <w:rFonts w:ascii="Arial" w:hAnsi="Arial" w:cs="Arial"/>
          <w:b/>
          <w:sz w:val="22"/>
          <w:szCs w:val="22"/>
        </w:rPr>
        <w:t>According to</w:t>
      </w:r>
      <w:r w:rsidR="00FF5856">
        <w:rPr>
          <w:rFonts w:ascii="Arial" w:hAnsi="Arial" w:cs="Arial"/>
          <w:b/>
          <w:sz w:val="22"/>
          <w:szCs w:val="22"/>
        </w:rPr>
        <w:t xml:space="preserve"> the </w:t>
      </w:r>
      <w:r w:rsidRPr="008E2294">
        <w:rPr>
          <w:rFonts w:ascii="Arial" w:hAnsi="Arial" w:cs="Arial"/>
          <w:b/>
          <w:sz w:val="22"/>
          <w:szCs w:val="22"/>
        </w:rPr>
        <w:t>information received from Eskom</w:t>
      </w:r>
      <w:r w:rsidR="00FF5856">
        <w:rPr>
          <w:rFonts w:ascii="Arial" w:hAnsi="Arial" w:cs="Arial"/>
          <w:b/>
          <w:sz w:val="22"/>
          <w:szCs w:val="22"/>
        </w:rPr>
        <w:t xml:space="preserve"> </w:t>
      </w:r>
    </w:p>
    <w:p w:rsidR="00775AAA" w:rsidRPr="0052746A" w:rsidRDefault="00775AAA" w:rsidP="00775AAA">
      <w:pPr>
        <w:widowControl w:val="0"/>
        <w:suppressAutoHyphens/>
        <w:spacing w:line="276" w:lineRule="auto"/>
        <w:rPr>
          <w:rFonts w:ascii="Arial" w:hAnsi="Arial" w:cs="Arial"/>
          <w:b/>
          <w:iCs/>
          <w:sz w:val="22"/>
          <w:szCs w:val="22"/>
        </w:rPr>
      </w:pPr>
      <w:r w:rsidRPr="0052746A">
        <w:rPr>
          <w:rFonts w:ascii="Arial" w:hAnsi="Arial" w:cs="Arial"/>
          <w:b/>
          <w:iCs/>
          <w:sz w:val="22"/>
          <w:szCs w:val="22"/>
        </w:rPr>
        <w:t>(1)</w:t>
      </w:r>
    </w:p>
    <w:p w:rsidR="00775AAA" w:rsidRPr="00632F5C" w:rsidRDefault="00775AAA" w:rsidP="00775AAA">
      <w:pPr>
        <w:widowControl w:val="0"/>
        <w:suppressAutoHyphens/>
        <w:spacing w:line="276" w:lineRule="auto"/>
        <w:rPr>
          <w:rFonts w:ascii="Arial" w:hAnsi="Arial" w:cs="Arial"/>
          <w:sz w:val="22"/>
          <w:szCs w:val="22"/>
        </w:rPr>
      </w:pPr>
      <w:r w:rsidRPr="00632F5C">
        <w:rPr>
          <w:rFonts w:ascii="Arial" w:hAnsi="Arial" w:cs="Arial"/>
          <w:sz w:val="22"/>
          <w:szCs w:val="22"/>
        </w:rPr>
        <w:t xml:space="preserve">Eskom understands that all future IPP programmes are on hold until such time as the Integrated Resource Plan (IRP) has been concluded.  </w:t>
      </w:r>
    </w:p>
    <w:p w:rsidR="00775AAA" w:rsidRPr="00632F5C" w:rsidRDefault="00775AAA" w:rsidP="00775AAA">
      <w:pPr>
        <w:widowControl w:val="0"/>
        <w:suppressAutoHyphens/>
        <w:spacing w:line="276" w:lineRule="auto"/>
        <w:rPr>
          <w:rFonts w:ascii="Arial" w:hAnsi="Arial" w:cs="Arial"/>
          <w:sz w:val="22"/>
          <w:szCs w:val="22"/>
        </w:rPr>
      </w:pPr>
    </w:p>
    <w:p w:rsidR="00775AAA" w:rsidRPr="0052746A" w:rsidRDefault="00775AAA" w:rsidP="00775AAA">
      <w:pPr>
        <w:widowControl w:val="0"/>
        <w:suppressAutoHyphens/>
        <w:spacing w:line="276" w:lineRule="auto"/>
        <w:rPr>
          <w:rFonts w:ascii="Arial" w:hAnsi="Arial" w:cs="Arial"/>
          <w:b/>
          <w:sz w:val="22"/>
          <w:szCs w:val="22"/>
        </w:rPr>
      </w:pPr>
      <w:r w:rsidRPr="0052746A">
        <w:rPr>
          <w:rFonts w:ascii="Arial" w:hAnsi="Arial" w:cs="Arial"/>
          <w:b/>
          <w:sz w:val="22"/>
          <w:szCs w:val="22"/>
        </w:rPr>
        <w:t>(1)(a)</w:t>
      </w:r>
    </w:p>
    <w:p w:rsidR="00775AAA" w:rsidRPr="00632F5C" w:rsidRDefault="00775AAA" w:rsidP="00775AAA">
      <w:pPr>
        <w:widowControl w:val="0"/>
        <w:suppressAutoHyphens/>
        <w:spacing w:line="276" w:lineRule="auto"/>
        <w:rPr>
          <w:rFonts w:ascii="Arial" w:hAnsi="Arial" w:cs="Arial"/>
          <w:sz w:val="22"/>
          <w:szCs w:val="22"/>
        </w:rPr>
      </w:pPr>
      <w:r w:rsidRPr="00632F5C">
        <w:rPr>
          <w:rFonts w:ascii="Arial" w:hAnsi="Arial" w:cs="Arial"/>
          <w:sz w:val="22"/>
          <w:szCs w:val="22"/>
        </w:rPr>
        <w:t>Eskom is obliged to implement Government Policy.  Should Government instruct Eskom to continue with this programme Eskom will engage on the impact on Eskom and its requirements for the programme.</w:t>
      </w:r>
    </w:p>
    <w:p w:rsidR="00775AAA" w:rsidRPr="00632F5C" w:rsidRDefault="00775AAA" w:rsidP="00775AAA">
      <w:pPr>
        <w:widowControl w:val="0"/>
        <w:suppressAutoHyphens/>
        <w:spacing w:line="276" w:lineRule="auto"/>
        <w:rPr>
          <w:rFonts w:ascii="Arial" w:hAnsi="Arial" w:cs="Arial"/>
          <w:sz w:val="22"/>
          <w:szCs w:val="22"/>
        </w:rPr>
      </w:pPr>
    </w:p>
    <w:p w:rsidR="008E2294" w:rsidRDefault="008E2294">
      <w:pPr>
        <w:rPr>
          <w:rFonts w:ascii="Arial" w:hAnsi="Arial" w:cs="Arial"/>
          <w:sz w:val="22"/>
          <w:szCs w:val="22"/>
        </w:rPr>
      </w:pPr>
      <w:r>
        <w:rPr>
          <w:rFonts w:ascii="Arial" w:hAnsi="Arial" w:cs="Arial"/>
          <w:sz w:val="22"/>
          <w:szCs w:val="22"/>
        </w:rPr>
        <w:br w:type="page"/>
      </w:r>
    </w:p>
    <w:p w:rsidR="00775AAA" w:rsidRDefault="00775AAA" w:rsidP="00775AAA">
      <w:pPr>
        <w:widowControl w:val="0"/>
        <w:suppressAutoHyphens/>
        <w:spacing w:line="276" w:lineRule="auto"/>
        <w:rPr>
          <w:rFonts w:ascii="Arial" w:hAnsi="Arial" w:cs="Arial"/>
          <w:sz w:val="22"/>
          <w:szCs w:val="22"/>
        </w:rPr>
      </w:pPr>
    </w:p>
    <w:p w:rsidR="008E2294" w:rsidRDefault="008E2294" w:rsidP="00775AAA">
      <w:pPr>
        <w:widowControl w:val="0"/>
        <w:suppressAutoHyphens/>
        <w:spacing w:line="276" w:lineRule="auto"/>
        <w:rPr>
          <w:rFonts w:ascii="Arial" w:hAnsi="Arial" w:cs="Arial"/>
          <w:sz w:val="22"/>
          <w:szCs w:val="22"/>
        </w:rPr>
      </w:pPr>
    </w:p>
    <w:p w:rsidR="00775AAA" w:rsidRPr="0052746A" w:rsidRDefault="00775AAA" w:rsidP="00775AAA">
      <w:pPr>
        <w:widowControl w:val="0"/>
        <w:suppressAutoHyphens/>
        <w:spacing w:line="276" w:lineRule="auto"/>
        <w:rPr>
          <w:rFonts w:ascii="Arial" w:eastAsia="PMingLiU" w:hAnsi="Arial" w:cs="Arial"/>
          <w:b/>
          <w:bCs/>
          <w:iCs/>
          <w:sz w:val="22"/>
          <w:szCs w:val="22"/>
          <w:lang w:eastAsia="ar-SA"/>
        </w:rPr>
      </w:pPr>
      <w:r w:rsidRPr="0052746A">
        <w:rPr>
          <w:rFonts w:ascii="Arial" w:hAnsi="Arial" w:cs="Arial"/>
          <w:b/>
          <w:sz w:val="22"/>
          <w:szCs w:val="22"/>
        </w:rPr>
        <w:t>(2)</w:t>
      </w:r>
    </w:p>
    <w:p w:rsidR="00D66C56" w:rsidRDefault="00D66C56" w:rsidP="00D66C56">
      <w:pPr>
        <w:rPr>
          <w:b/>
          <w:color w:val="4F81BD" w:themeColor="accent1"/>
          <w:sz w:val="28"/>
          <w:szCs w:val="28"/>
        </w:rPr>
      </w:pPr>
    </w:p>
    <w:p w:rsidR="00D66C56" w:rsidRPr="00632F5C" w:rsidRDefault="00D66C56" w:rsidP="00D66C56">
      <w:pPr>
        <w:widowControl w:val="0"/>
        <w:suppressAutoHyphens/>
        <w:spacing w:line="276" w:lineRule="auto"/>
        <w:jc w:val="both"/>
        <w:rPr>
          <w:rFonts w:ascii="Arial" w:eastAsia="PMingLiU" w:hAnsi="Arial" w:cs="Arial"/>
          <w:bCs/>
          <w:iCs/>
          <w:sz w:val="22"/>
          <w:szCs w:val="22"/>
          <w:lang w:eastAsia="ar-SA"/>
        </w:rPr>
      </w:pPr>
      <w:r w:rsidRPr="00632F5C">
        <w:rPr>
          <w:rFonts w:ascii="Arial" w:hAnsi="Arial" w:cs="Arial"/>
          <w:sz w:val="22"/>
          <w:szCs w:val="22"/>
        </w:rPr>
        <w:t>Eskom has not agreed to sign the IPP contracts and therefore the Regulation 9 requirements were not assessed by Eskom.</w:t>
      </w:r>
    </w:p>
    <w:p w:rsidR="00D66C56" w:rsidRPr="00420CCC" w:rsidRDefault="00D66C56" w:rsidP="00D66C56">
      <w:pPr>
        <w:rPr>
          <w:b/>
          <w:color w:val="4F81BD" w:themeColor="accent1"/>
          <w:sz w:val="28"/>
          <w:szCs w:val="28"/>
        </w:rPr>
      </w:pPr>
    </w:p>
    <w:p w:rsidR="00D66C56" w:rsidRDefault="00D66C56" w:rsidP="00D66C56">
      <w:pPr>
        <w:jc w:val="both"/>
        <w:rPr>
          <w:rFonts w:ascii="Arial" w:hAnsi="Arial" w:cs="Arial"/>
          <w:sz w:val="22"/>
          <w:szCs w:val="22"/>
        </w:rPr>
      </w:pPr>
      <w:r w:rsidRPr="00D66C56">
        <w:rPr>
          <w:rFonts w:ascii="Arial" w:hAnsi="Arial" w:cs="Arial"/>
          <w:sz w:val="22"/>
          <w:szCs w:val="22"/>
        </w:rPr>
        <w:t xml:space="preserve">Should Government instruct Eskom to continue with this IPP programme, Eskom will then assess the Power Purchase Agreements against the Regulation 9 requirements of the </w:t>
      </w:r>
      <w:r>
        <w:rPr>
          <w:rFonts w:ascii="Arial" w:hAnsi="Arial" w:cs="Arial"/>
          <w:sz w:val="22"/>
          <w:szCs w:val="22"/>
        </w:rPr>
        <w:t>New Generation Regulatio</w:t>
      </w:r>
      <w:r w:rsidR="005A36A1">
        <w:rPr>
          <w:rFonts w:ascii="Arial" w:hAnsi="Arial" w:cs="Arial"/>
          <w:sz w:val="22"/>
          <w:szCs w:val="22"/>
        </w:rPr>
        <w:t>ns 2011.</w:t>
      </w:r>
      <w:r>
        <w:rPr>
          <w:rFonts w:ascii="Arial" w:hAnsi="Arial" w:cs="Arial"/>
          <w:sz w:val="22"/>
          <w:szCs w:val="22"/>
        </w:rPr>
        <w:t xml:space="preserve"> </w:t>
      </w:r>
      <w:r w:rsidR="005A36A1">
        <w:rPr>
          <w:rFonts w:ascii="Arial" w:hAnsi="Arial" w:cs="Arial"/>
          <w:sz w:val="22"/>
          <w:szCs w:val="22"/>
        </w:rPr>
        <w:t xml:space="preserve">A matter which requires further clarity and certainty is what constitutes a correct technical risk transfer to the new coal IPP in terms of Regulation 9 </w:t>
      </w:r>
      <w:bookmarkStart w:id="0" w:name="_GoBack"/>
      <w:bookmarkEnd w:id="0"/>
      <w:r w:rsidR="005A36A1">
        <w:rPr>
          <w:rFonts w:ascii="Arial" w:hAnsi="Arial" w:cs="Arial"/>
          <w:sz w:val="22"/>
          <w:szCs w:val="22"/>
        </w:rPr>
        <w:t>of the New Generation Regulations, 2011.</w:t>
      </w:r>
      <w:r w:rsidRPr="00D66C56">
        <w:rPr>
          <w:rFonts w:ascii="Arial" w:hAnsi="Arial" w:cs="Arial"/>
          <w:sz w:val="22"/>
          <w:szCs w:val="22"/>
        </w:rPr>
        <w:t xml:space="preserve">  </w:t>
      </w:r>
    </w:p>
    <w:p w:rsidR="005A36A1" w:rsidRDefault="005A36A1" w:rsidP="00D66C56">
      <w:pPr>
        <w:jc w:val="both"/>
        <w:rPr>
          <w:rFonts w:ascii="Arial" w:hAnsi="Arial" w:cs="Arial"/>
          <w:sz w:val="22"/>
          <w:szCs w:val="22"/>
        </w:rPr>
      </w:pPr>
    </w:p>
    <w:p w:rsidR="00D66C56" w:rsidRPr="00D66C56" w:rsidRDefault="00D66C56" w:rsidP="00D66C56">
      <w:pPr>
        <w:jc w:val="both"/>
        <w:rPr>
          <w:rFonts w:ascii="Arial" w:hAnsi="Arial" w:cs="Arial"/>
          <w:sz w:val="22"/>
          <w:szCs w:val="22"/>
        </w:rPr>
      </w:pPr>
      <w:r w:rsidRPr="00D66C56">
        <w:rPr>
          <w:rFonts w:ascii="Arial" w:hAnsi="Arial" w:cs="Arial"/>
          <w:sz w:val="22"/>
          <w:szCs w:val="22"/>
        </w:rPr>
        <w:t>The full regulation document is attached.</w:t>
      </w:r>
    </w:p>
    <w:p w:rsidR="00D66C56" w:rsidRDefault="00D66C56" w:rsidP="00D66C56">
      <w:pPr>
        <w:widowControl w:val="0"/>
        <w:suppressAutoHyphens/>
        <w:spacing w:line="276" w:lineRule="auto"/>
        <w:jc w:val="both"/>
        <w:rPr>
          <w:rFonts w:ascii="Arial" w:hAnsi="Arial" w:cs="Arial"/>
          <w:sz w:val="22"/>
          <w:szCs w:val="22"/>
        </w:rPr>
      </w:pPr>
    </w:p>
    <w:p w:rsidR="005D1885" w:rsidRDefault="005D1885" w:rsidP="008960B2">
      <w:pPr>
        <w:contextualSpacing/>
        <w:jc w:val="both"/>
        <w:rPr>
          <w:rFonts w:ascii="Arial" w:hAnsi="Arial" w:cs="Arial"/>
          <w:b/>
          <w:bCs/>
          <w:lang w:val="en-ZA"/>
        </w:rPr>
      </w:pPr>
    </w:p>
    <w:p w:rsidR="005D1885" w:rsidRDefault="005D1885" w:rsidP="008960B2">
      <w:pPr>
        <w:contextualSpacing/>
        <w:jc w:val="both"/>
        <w:rPr>
          <w:rFonts w:ascii="Arial" w:hAnsi="Arial" w:cs="Arial"/>
          <w:b/>
          <w:bCs/>
          <w:lang w:val="en-ZA"/>
        </w:rPr>
      </w:pPr>
    </w:p>
    <w:sectPr w:rsidR="005D1885" w:rsidSect="00767C12">
      <w:pgSz w:w="12240" w:h="15840"/>
      <w:pgMar w:top="360" w:right="1800" w:bottom="29"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E2B" w:rsidRDefault="00727E2B" w:rsidP="006A43DE">
      <w:r>
        <w:separator/>
      </w:r>
    </w:p>
  </w:endnote>
  <w:endnote w:type="continuationSeparator" w:id="0">
    <w:p w:rsidR="00727E2B" w:rsidRDefault="00727E2B" w:rsidP="006A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E2B" w:rsidRDefault="00727E2B" w:rsidP="006A43DE">
      <w:r>
        <w:separator/>
      </w:r>
    </w:p>
  </w:footnote>
  <w:footnote w:type="continuationSeparator" w:id="0">
    <w:p w:rsidR="00727E2B" w:rsidRDefault="00727E2B" w:rsidP="006A4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7EF5"/>
    <w:multiLevelType w:val="hybridMultilevel"/>
    <w:tmpl w:val="54BC3006"/>
    <w:lvl w:ilvl="0" w:tplc="FDD4329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89614F2"/>
    <w:multiLevelType w:val="hybridMultilevel"/>
    <w:tmpl w:val="513AA356"/>
    <w:lvl w:ilvl="0" w:tplc="12C4579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9B10970"/>
    <w:multiLevelType w:val="multilevel"/>
    <w:tmpl w:val="BF664238"/>
    <w:lvl w:ilvl="0">
      <w:start w:val="2"/>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B48711C"/>
    <w:multiLevelType w:val="hybridMultilevel"/>
    <w:tmpl w:val="D020F726"/>
    <w:lvl w:ilvl="0" w:tplc="7E642006">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5" w15:restartNumberingAfterBreak="0">
    <w:nsid w:val="27471B6D"/>
    <w:multiLevelType w:val="hybridMultilevel"/>
    <w:tmpl w:val="89F606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9816EEA"/>
    <w:multiLevelType w:val="multilevel"/>
    <w:tmpl w:val="98D6B8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AC7B5D"/>
    <w:multiLevelType w:val="hybridMultilevel"/>
    <w:tmpl w:val="8372427E"/>
    <w:lvl w:ilvl="0" w:tplc="601EB6D4">
      <w:start w:val="1"/>
      <w:numFmt w:val="decimal"/>
      <w:lvlText w:val="(%1)"/>
      <w:lvlJc w:val="left"/>
      <w:pPr>
        <w:ind w:left="1152" w:hanging="79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E0D4790"/>
    <w:multiLevelType w:val="hybridMultilevel"/>
    <w:tmpl w:val="5868E36C"/>
    <w:lvl w:ilvl="0" w:tplc="1C090001">
      <w:start w:val="1"/>
      <w:numFmt w:val="bullet"/>
      <w:lvlText w:val=""/>
      <w:lvlJc w:val="left"/>
      <w:pPr>
        <w:ind w:left="720" w:hanging="360"/>
      </w:pPr>
      <w:rPr>
        <w:rFonts w:ascii="Symbol" w:hAnsi="Symbol" w:hint="default"/>
      </w:rPr>
    </w:lvl>
    <w:lvl w:ilvl="1" w:tplc="9A6C8782">
      <w:numFmt w:val="bullet"/>
      <w:lvlText w:val="-"/>
      <w:lvlJc w:val="left"/>
      <w:pPr>
        <w:ind w:left="1440" w:hanging="360"/>
      </w:pPr>
      <w:rPr>
        <w:rFonts w:ascii="Calibri" w:eastAsia="Calibri" w:hAnsi="Calibri"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10" w15:restartNumberingAfterBreak="0">
    <w:nsid w:val="5A1A65B6"/>
    <w:multiLevelType w:val="hybridMultilevel"/>
    <w:tmpl w:val="D98EACE4"/>
    <w:lvl w:ilvl="0" w:tplc="327AC71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60B25350"/>
    <w:multiLevelType w:val="hybridMultilevel"/>
    <w:tmpl w:val="B09E21EC"/>
    <w:lvl w:ilvl="0" w:tplc="DA129D3C">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13" w15:restartNumberingAfterBreak="0">
    <w:nsid w:val="788C6713"/>
    <w:multiLevelType w:val="hybridMultilevel"/>
    <w:tmpl w:val="20468CD0"/>
    <w:lvl w:ilvl="0" w:tplc="AC9C8BB4">
      <w:start w:val="1"/>
      <w:numFmt w:val="decimal"/>
      <w:lvlText w:val="(%1)"/>
      <w:lvlJc w:val="left"/>
      <w:pPr>
        <w:ind w:left="732" w:hanging="732"/>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7EB9487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FED0120"/>
    <w:multiLevelType w:val="hybridMultilevel"/>
    <w:tmpl w:val="A1A478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4"/>
  </w:num>
  <w:num w:numId="4">
    <w:abstractNumId w:val="11"/>
  </w:num>
  <w:num w:numId="5">
    <w:abstractNumId w:val="7"/>
  </w:num>
  <w:num w:numId="6">
    <w:abstractNumId w:val="3"/>
  </w:num>
  <w:num w:numId="7">
    <w:abstractNumId w:val="1"/>
  </w:num>
  <w:num w:numId="8">
    <w:abstractNumId w:val="10"/>
  </w:num>
  <w:num w:numId="9">
    <w:abstractNumId w:val="8"/>
  </w:num>
  <w:num w:numId="10">
    <w:abstractNumId w:val="0"/>
  </w:num>
  <w:num w:numId="11">
    <w:abstractNumId w:val="13"/>
  </w:num>
  <w:num w:numId="12">
    <w:abstractNumId w:val="5"/>
  </w:num>
  <w:num w:numId="13">
    <w:abstractNumId w:val="15"/>
  </w:num>
  <w:num w:numId="14">
    <w:abstractNumId w:val="2"/>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03"/>
    <w:rsid w:val="00003B3F"/>
    <w:rsid w:val="00005888"/>
    <w:rsid w:val="000568B9"/>
    <w:rsid w:val="000629C6"/>
    <w:rsid w:val="00071635"/>
    <w:rsid w:val="00074EBD"/>
    <w:rsid w:val="0008029D"/>
    <w:rsid w:val="000B6791"/>
    <w:rsid w:val="000B75A2"/>
    <w:rsid w:val="000F6FB5"/>
    <w:rsid w:val="001204BE"/>
    <w:rsid w:val="00125D8E"/>
    <w:rsid w:val="00141EAA"/>
    <w:rsid w:val="00152E8D"/>
    <w:rsid w:val="00153347"/>
    <w:rsid w:val="00162952"/>
    <w:rsid w:val="00164073"/>
    <w:rsid w:val="00170AB9"/>
    <w:rsid w:val="00190B29"/>
    <w:rsid w:val="001B13C2"/>
    <w:rsid w:val="001C647A"/>
    <w:rsid w:val="001D28C7"/>
    <w:rsid w:val="001D4235"/>
    <w:rsid w:val="001E09A9"/>
    <w:rsid w:val="001E1264"/>
    <w:rsid w:val="00203FBE"/>
    <w:rsid w:val="00210533"/>
    <w:rsid w:val="00225771"/>
    <w:rsid w:val="00243068"/>
    <w:rsid w:val="00246DF8"/>
    <w:rsid w:val="00254818"/>
    <w:rsid w:val="0026770C"/>
    <w:rsid w:val="00271AFC"/>
    <w:rsid w:val="002C030C"/>
    <w:rsid w:val="002E2DC3"/>
    <w:rsid w:val="002F1297"/>
    <w:rsid w:val="002F5F24"/>
    <w:rsid w:val="003042F7"/>
    <w:rsid w:val="00307D62"/>
    <w:rsid w:val="0032758C"/>
    <w:rsid w:val="0033077B"/>
    <w:rsid w:val="00335000"/>
    <w:rsid w:val="003468A9"/>
    <w:rsid w:val="00374B91"/>
    <w:rsid w:val="00374F17"/>
    <w:rsid w:val="003F2BC4"/>
    <w:rsid w:val="00403B84"/>
    <w:rsid w:val="004048A9"/>
    <w:rsid w:val="00420395"/>
    <w:rsid w:val="00435FE3"/>
    <w:rsid w:val="00450239"/>
    <w:rsid w:val="00454415"/>
    <w:rsid w:val="0046053A"/>
    <w:rsid w:val="004653BA"/>
    <w:rsid w:val="0047791E"/>
    <w:rsid w:val="004A4357"/>
    <w:rsid w:val="004C6935"/>
    <w:rsid w:val="004E4E93"/>
    <w:rsid w:val="004F5833"/>
    <w:rsid w:val="004F6D7D"/>
    <w:rsid w:val="00500074"/>
    <w:rsid w:val="00512022"/>
    <w:rsid w:val="005206AC"/>
    <w:rsid w:val="00521620"/>
    <w:rsid w:val="00534DDF"/>
    <w:rsid w:val="0054518F"/>
    <w:rsid w:val="005703CE"/>
    <w:rsid w:val="005A36A1"/>
    <w:rsid w:val="005C2884"/>
    <w:rsid w:val="005C28EA"/>
    <w:rsid w:val="005D1885"/>
    <w:rsid w:val="005D4F0C"/>
    <w:rsid w:val="00612054"/>
    <w:rsid w:val="00647844"/>
    <w:rsid w:val="0065694F"/>
    <w:rsid w:val="0066527A"/>
    <w:rsid w:val="00665425"/>
    <w:rsid w:val="006807DC"/>
    <w:rsid w:val="006A43DE"/>
    <w:rsid w:val="006C5A5E"/>
    <w:rsid w:val="006D650A"/>
    <w:rsid w:val="006E226F"/>
    <w:rsid w:val="006E28F9"/>
    <w:rsid w:val="00716A5F"/>
    <w:rsid w:val="00727E2B"/>
    <w:rsid w:val="007410D8"/>
    <w:rsid w:val="00741768"/>
    <w:rsid w:val="00753188"/>
    <w:rsid w:val="00763854"/>
    <w:rsid w:val="00766B05"/>
    <w:rsid w:val="00767C12"/>
    <w:rsid w:val="00775AAA"/>
    <w:rsid w:val="00780828"/>
    <w:rsid w:val="007840BD"/>
    <w:rsid w:val="007A77D7"/>
    <w:rsid w:val="007B1C58"/>
    <w:rsid w:val="007B2942"/>
    <w:rsid w:val="007C48D9"/>
    <w:rsid w:val="00824E8E"/>
    <w:rsid w:val="00846970"/>
    <w:rsid w:val="00887188"/>
    <w:rsid w:val="00892DFB"/>
    <w:rsid w:val="008960B2"/>
    <w:rsid w:val="008968F5"/>
    <w:rsid w:val="008C4B6D"/>
    <w:rsid w:val="008D3A03"/>
    <w:rsid w:val="008D6B81"/>
    <w:rsid w:val="008E1A9C"/>
    <w:rsid w:val="008E2294"/>
    <w:rsid w:val="0090365F"/>
    <w:rsid w:val="00905B7B"/>
    <w:rsid w:val="00930D31"/>
    <w:rsid w:val="00942881"/>
    <w:rsid w:val="009561E6"/>
    <w:rsid w:val="00956AE9"/>
    <w:rsid w:val="00957EA0"/>
    <w:rsid w:val="00961B9E"/>
    <w:rsid w:val="009A53BF"/>
    <w:rsid w:val="009B4F7B"/>
    <w:rsid w:val="009B6439"/>
    <w:rsid w:val="009C4542"/>
    <w:rsid w:val="009E6C64"/>
    <w:rsid w:val="00A00E8D"/>
    <w:rsid w:val="00A164FA"/>
    <w:rsid w:val="00A207A4"/>
    <w:rsid w:val="00A21970"/>
    <w:rsid w:val="00A2660A"/>
    <w:rsid w:val="00A3548B"/>
    <w:rsid w:val="00A42DF5"/>
    <w:rsid w:val="00A45C08"/>
    <w:rsid w:val="00A77EA7"/>
    <w:rsid w:val="00A83BB5"/>
    <w:rsid w:val="00A9377A"/>
    <w:rsid w:val="00A96EFA"/>
    <w:rsid w:val="00AB620F"/>
    <w:rsid w:val="00AD433D"/>
    <w:rsid w:val="00AE07A0"/>
    <w:rsid w:val="00B15A06"/>
    <w:rsid w:val="00B34D01"/>
    <w:rsid w:val="00B43A3C"/>
    <w:rsid w:val="00B62FA4"/>
    <w:rsid w:val="00B66A10"/>
    <w:rsid w:val="00B764B6"/>
    <w:rsid w:val="00B81C28"/>
    <w:rsid w:val="00B81C99"/>
    <w:rsid w:val="00BA5C62"/>
    <w:rsid w:val="00BA60D2"/>
    <w:rsid w:val="00BA7FA4"/>
    <w:rsid w:val="00BB2CDD"/>
    <w:rsid w:val="00BB480D"/>
    <w:rsid w:val="00BC24E0"/>
    <w:rsid w:val="00BC5A87"/>
    <w:rsid w:val="00BC60BD"/>
    <w:rsid w:val="00BD0503"/>
    <w:rsid w:val="00C037D2"/>
    <w:rsid w:val="00C11460"/>
    <w:rsid w:val="00C376CE"/>
    <w:rsid w:val="00C46606"/>
    <w:rsid w:val="00C53F6B"/>
    <w:rsid w:val="00C6140B"/>
    <w:rsid w:val="00C71A4E"/>
    <w:rsid w:val="00C7240B"/>
    <w:rsid w:val="00C76C58"/>
    <w:rsid w:val="00CB5194"/>
    <w:rsid w:val="00CB7B00"/>
    <w:rsid w:val="00CC2B32"/>
    <w:rsid w:val="00CC6424"/>
    <w:rsid w:val="00CE72A9"/>
    <w:rsid w:val="00CF1AE8"/>
    <w:rsid w:val="00CF2CE3"/>
    <w:rsid w:val="00D25359"/>
    <w:rsid w:val="00D31EBA"/>
    <w:rsid w:val="00D35463"/>
    <w:rsid w:val="00D53A9C"/>
    <w:rsid w:val="00D543BA"/>
    <w:rsid w:val="00D6168F"/>
    <w:rsid w:val="00D66C56"/>
    <w:rsid w:val="00D7334D"/>
    <w:rsid w:val="00D80F16"/>
    <w:rsid w:val="00DB1776"/>
    <w:rsid w:val="00DB6521"/>
    <w:rsid w:val="00DE52C7"/>
    <w:rsid w:val="00DF2645"/>
    <w:rsid w:val="00E06376"/>
    <w:rsid w:val="00E25C2E"/>
    <w:rsid w:val="00E36A15"/>
    <w:rsid w:val="00E4134B"/>
    <w:rsid w:val="00E46280"/>
    <w:rsid w:val="00E46F4E"/>
    <w:rsid w:val="00E51A0C"/>
    <w:rsid w:val="00E71093"/>
    <w:rsid w:val="00E73ABB"/>
    <w:rsid w:val="00E82E1D"/>
    <w:rsid w:val="00E83FF9"/>
    <w:rsid w:val="00EA2229"/>
    <w:rsid w:val="00EB2717"/>
    <w:rsid w:val="00EE5757"/>
    <w:rsid w:val="00EF35EA"/>
    <w:rsid w:val="00F31673"/>
    <w:rsid w:val="00F31D7B"/>
    <w:rsid w:val="00F34711"/>
    <w:rsid w:val="00F40076"/>
    <w:rsid w:val="00F45181"/>
    <w:rsid w:val="00F62BDA"/>
    <w:rsid w:val="00F63886"/>
    <w:rsid w:val="00F651DA"/>
    <w:rsid w:val="00F77706"/>
    <w:rsid w:val="00F826C0"/>
    <w:rsid w:val="00F861E9"/>
    <w:rsid w:val="00FA1518"/>
    <w:rsid w:val="00FA2EA9"/>
    <w:rsid w:val="00FB525C"/>
    <w:rsid w:val="00FD4439"/>
    <w:rsid w:val="00FF5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AE923E-8957-4624-8F72-0D7A484A2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312" w:lineRule="auto"/>
      <w:ind w:left="540"/>
      <w:outlineLvl w:val="0"/>
    </w:pPr>
    <w:rPr>
      <w:rFonts w:ascii="Arial" w:hAnsi="Arial" w:cs="Arial"/>
      <w:b/>
      <w:bCs/>
    </w:rPr>
  </w:style>
  <w:style w:type="paragraph" w:styleId="Heading2">
    <w:name w:val="heading 2"/>
    <w:basedOn w:val="Normal"/>
    <w:next w:val="Normal"/>
    <w:qFormat/>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pPr>
      <w:keepNext/>
      <w:spacing w:line="312" w:lineRule="auto"/>
      <w:ind w:left="1440" w:hanging="900"/>
      <w:outlineLvl w:val="2"/>
    </w:pPr>
    <w:rPr>
      <w:rFonts w:ascii="Arial" w:hAnsi="Arial" w:cs="Arial"/>
      <w:b/>
      <w:bCs/>
    </w:rPr>
  </w:style>
  <w:style w:type="paragraph" w:styleId="Heading5">
    <w:name w:val="heading 5"/>
    <w:basedOn w:val="Normal"/>
    <w:next w:val="Normal"/>
    <w:qFormat/>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nhideWhenUsed/>
    <w:rsid w:val="004F5833"/>
    <w:pPr>
      <w:tabs>
        <w:tab w:val="center" w:pos="4513"/>
        <w:tab w:val="right" w:pos="9026"/>
      </w:tabs>
    </w:pPr>
  </w:style>
  <w:style w:type="character" w:customStyle="1" w:styleId="HeaderChar">
    <w:name w:val="Header Char"/>
    <w:basedOn w:val="DefaultParagraphFont"/>
    <w:link w:val="Header"/>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4095" units="cm"/>
          <inkml:channel name="Y" type="integer" max="4095" units="cm"/>
          <inkml:channel name="T" type="integer" max="2.14748E9" units="dev"/>
        </inkml:traceFormat>
        <inkml:channelProperties>
          <inkml:channelProperty channel="X" name="resolution" value="159.33852" units="1/cm"/>
          <inkml:channelProperty channel="Y" name="resolution" value="284.375" units="1/cm"/>
          <inkml:channelProperty channel="T" name="resolution" value="1" units="1/dev"/>
        </inkml:channelProperties>
      </inkml:inkSource>
      <inkml:timestamp xml:id="ts0" timeString="2015-02-16T09:11:20.498"/>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271 0 0,'0'0'0,"0"0"16,0 0-16,0 0 15,0 0-15,0 0 16,-28 128 0,5-68-16,16 13 0,-14 63 15,-8 0-15,21-15 16,-6-57 0,7-16-16,7 12 15,-7 44-15,-7 73 16,14-41-16,-7-60 15,7-32-15,-8 12 0,-7 20 16,15 57 0,0-17-16,0-40 15,-7 0-15,7 45 16,-14 31-16,7-48 16,7-28-16,0-23 15,-7 3-15,-8 40 16,15 40-16,-7 5 15,-1-49-15,-6-16 16,14 36-16,0 8 16,0-23-16,0-45 15,0-12-15,0-4 16,14 0-16,-6 8 16,-8 16-16,7 16 15,8 17 1,-8-37-16,-7-12 0,0-44 31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38CE4-A89E-4D06-B0BF-4DA5E225A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1967</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Peter Hendrickse</cp:lastModifiedBy>
  <cp:revision>2</cp:revision>
  <cp:lastPrinted>2018-07-16T15:45:00Z</cp:lastPrinted>
  <dcterms:created xsi:type="dcterms:W3CDTF">2018-08-02T08:24:00Z</dcterms:created>
  <dcterms:modified xsi:type="dcterms:W3CDTF">2018-08-02T08:24:00Z</dcterms:modified>
</cp:coreProperties>
</file>