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41F09">
        <w:rPr>
          <w:rFonts w:ascii="Arial" w:hAnsi="Arial" w:cs="Arial"/>
          <w:b/>
          <w:bCs/>
        </w:rPr>
        <w:t>2145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241F09" w:rsidRPr="00241F09" w:rsidRDefault="00241F09" w:rsidP="00241F09">
      <w:pPr>
        <w:spacing w:before="100" w:beforeAutospacing="1" w:after="100" w:afterAutospacing="1" w:line="240" w:lineRule="auto"/>
        <w:ind w:left="816" w:hanging="816"/>
        <w:rPr>
          <w:rFonts w:ascii="Arial" w:hAnsi="Arial" w:cs="Arial"/>
          <w:b/>
          <w:noProof/>
          <w:color w:val="000000"/>
          <w:lang w:val="af-ZA"/>
        </w:rPr>
      </w:pPr>
      <w:r w:rsidRPr="00241F09">
        <w:rPr>
          <w:rFonts w:ascii="Arial" w:hAnsi="Arial" w:cs="Arial"/>
          <w:b/>
          <w:noProof/>
          <w:color w:val="000000"/>
          <w:lang w:val="af-ZA"/>
        </w:rPr>
        <w:t>Mr T J Brauteseth (DA) to ask the Minister of Higher Education and Training:</w:t>
      </w:r>
    </w:p>
    <w:p w:rsidR="00905FB9" w:rsidRDefault="00241F09" w:rsidP="00353C6D">
      <w:pPr>
        <w:spacing w:before="60" w:after="60" w:line="360" w:lineRule="auto"/>
        <w:jc w:val="both"/>
        <w:rPr>
          <w:rFonts w:ascii="Arial" w:hAnsi="Arial" w:cs="Arial"/>
          <w:lang w:val="en-ZA"/>
        </w:rPr>
      </w:pPr>
      <w:r w:rsidRPr="00241F09">
        <w:rPr>
          <w:rFonts w:ascii="Arial" w:hAnsi="Arial" w:cs="Arial"/>
          <w:lang w:val="en-ZA"/>
        </w:rPr>
        <w:t>With reference to his reply to question 2443 on 6 December 2016, for each institution awarded a grant by the Public Service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241F09">
        <w:rPr>
          <w:rFonts w:ascii="Arial" w:hAnsi="Arial" w:cs="Arial"/>
          <w:lang w:val="en-ZA"/>
        </w:rPr>
        <w:tab/>
      </w:r>
      <w:r w:rsidRPr="00241F09">
        <w:rPr>
          <w:rFonts w:ascii="Arial" w:hAnsi="Arial" w:cs="Arial"/>
          <w:lang w:val="en-ZA"/>
        </w:rPr>
        <w:tab/>
      </w:r>
      <w:r w:rsidRPr="00241F09">
        <w:rPr>
          <w:rFonts w:ascii="Arial" w:hAnsi="Arial" w:cs="Arial"/>
          <w:lang w:val="en-ZA"/>
        </w:rPr>
        <w:tab/>
      </w:r>
    </w:p>
    <w:p w:rsidR="002D4EE5" w:rsidRDefault="002D4EE5" w:rsidP="00905FB9">
      <w:pPr>
        <w:spacing w:before="100" w:beforeAutospacing="1" w:after="100" w:afterAutospacing="1" w:line="240" w:lineRule="auto"/>
        <w:ind w:left="8051" w:firstLine="589"/>
        <w:jc w:val="both"/>
        <w:rPr>
          <w:rFonts w:ascii="Arial" w:hAnsi="Arial" w:cs="Arial"/>
          <w:b/>
          <w:lang w:val="en-ZA"/>
        </w:rPr>
      </w:pPr>
    </w:p>
    <w:p w:rsidR="002D4EE5" w:rsidRDefault="002D4EE5" w:rsidP="00905FB9">
      <w:pPr>
        <w:spacing w:before="100" w:beforeAutospacing="1" w:after="100" w:afterAutospacing="1" w:line="240" w:lineRule="auto"/>
        <w:ind w:left="8051" w:firstLine="589"/>
        <w:jc w:val="both"/>
        <w:rPr>
          <w:rFonts w:ascii="Arial" w:hAnsi="Arial" w:cs="Arial"/>
          <w:b/>
          <w:lang w:val="en-ZA"/>
        </w:rPr>
      </w:pPr>
    </w:p>
    <w:p w:rsidR="00A06A9D" w:rsidRDefault="00A06A9D" w:rsidP="00905FB9">
      <w:pPr>
        <w:spacing w:before="100" w:beforeAutospacing="1" w:after="100" w:afterAutospacing="1" w:line="240" w:lineRule="auto"/>
        <w:ind w:left="8051" w:firstLine="589"/>
        <w:jc w:val="both"/>
        <w:rPr>
          <w:rFonts w:ascii="Arial" w:hAnsi="Arial" w:cs="Arial"/>
          <w:b/>
          <w:lang w:val="en-ZA"/>
        </w:rPr>
      </w:pPr>
    </w:p>
    <w:p w:rsidR="00A06A9D" w:rsidRDefault="00A06A9D" w:rsidP="00905FB9">
      <w:pPr>
        <w:spacing w:before="100" w:beforeAutospacing="1" w:after="100" w:afterAutospacing="1" w:line="240" w:lineRule="auto"/>
        <w:ind w:left="8051" w:firstLine="589"/>
        <w:jc w:val="both"/>
        <w:rPr>
          <w:rFonts w:ascii="Arial" w:hAnsi="Arial" w:cs="Arial"/>
          <w:b/>
          <w:lang w:val="en-ZA"/>
        </w:rPr>
      </w:pPr>
    </w:p>
    <w:p w:rsidR="00241F09" w:rsidRPr="00241F09" w:rsidRDefault="00241F09" w:rsidP="00353C6D">
      <w:pPr>
        <w:spacing w:before="100" w:beforeAutospacing="1" w:after="100" w:afterAutospacing="1" w:line="240" w:lineRule="auto"/>
        <w:ind w:left="8051"/>
        <w:jc w:val="both"/>
        <w:rPr>
          <w:rFonts w:ascii="Arial" w:hAnsi="Arial" w:cs="Arial"/>
          <w:b/>
          <w:lang w:val="en-ZA"/>
        </w:rPr>
      </w:pPr>
      <w:r w:rsidRPr="00241F09">
        <w:rPr>
          <w:rFonts w:ascii="Arial" w:hAnsi="Arial" w:cs="Arial"/>
          <w:b/>
          <w:lang w:val="en-ZA"/>
        </w:rPr>
        <w:t>NW2376E</w:t>
      </w:r>
    </w:p>
    <w:p w:rsidR="001E0CB6" w:rsidRPr="001E0CB6" w:rsidRDefault="001E0CB6" w:rsidP="001A06E7">
      <w:pPr>
        <w:spacing w:before="100" w:beforeAutospacing="1" w:after="100" w:afterAutospacing="1" w:line="240" w:lineRule="auto"/>
        <w:ind w:left="8051" w:firstLine="589"/>
        <w:jc w:val="both"/>
        <w:rPr>
          <w:rFonts w:ascii="Arial" w:hAnsi="Arial" w:cs="Arial"/>
          <w:b/>
          <w:lang w:val="en-ZA"/>
        </w:rPr>
      </w:pPr>
    </w:p>
    <w:p w:rsidR="00755ED4" w:rsidRDefault="00755ED4" w:rsidP="0029157E">
      <w:pPr>
        <w:spacing w:before="100" w:beforeAutospacing="1" w:after="100" w:afterAutospacing="1" w:line="360" w:lineRule="auto"/>
        <w:rPr>
          <w:rFonts w:ascii="Arial" w:hAnsi="Arial" w:cs="Arial"/>
          <w:b/>
          <w:sz w:val="20"/>
          <w:szCs w:val="20"/>
          <w:lang w:val="en-ZA"/>
        </w:rPr>
      </w:pPr>
    </w:p>
    <w:p w:rsidR="005E0974" w:rsidRDefault="005E0974" w:rsidP="0029157E">
      <w:pPr>
        <w:spacing w:before="100" w:beforeAutospacing="1" w:after="100" w:afterAutospacing="1" w:line="360" w:lineRule="auto"/>
        <w:rPr>
          <w:rFonts w:ascii="Arial" w:hAnsi="Arial" w:cs="Arial"/>
          <w:b/>
        </w:rPr>
      </w:pPr>
    </w:p>
    <w:p w:rsidR="005E0974" w:rsidRDefault="005E0974" w:rsidP="0029157E">
      <w:pPr>
        <w:spacing w:before="100" w:beforeAutospacing="1" w:after="100" w:afterAutospacing="1" w:line="360" w:lineRule="auto"/>
        <w:rPr>
          <w:rFonts w:ascii="Arial" w:hAnsi="Arial" w:cs="Arial"/>
          <w:b/>
        </w:rPr>
      </w:pPr>
    </w:p>
    <w:p w:rsidR="005E0974" w:rsidRDefault="005E0974" w:rsidP="0029157E">
      <w:pPr>
        <w:spacing w:before="100" w:beforeAutospacing="1" w:after="100" w:afterAutospacing="1" w:line="360" w:lineRule="auto"/>
        <w:rPr>
          <w:rFonts w:ascii="Arial" w:hAnsi="Arial" w:cs="Arial"/>
          <w:b/>
        </w:rPr>
      </w:pPr>
    </w:p>
    <w:p w:rsidR="005E0974" w:rsidRDefault="005E0974" w:rsidP="0029157E">
      <w:pPr>
        <w:spacing w:before="100" w:beforeAutospacing="1" w:after="100" w:afterAutospacing="1" w:line="360" w:lineRule="auto"/>
        <w:rPr>
          <w:rFonts w:ascii="Arial" w:hAnsi="Arial" w:cs="Arial"/>
          <w:b/>
        </w:rPr>
      </w:pPr>
    </w:p>
    <w:p w:rsidR="005E0974" w:rsidRDefault="005E0974" w:rsidP="0029157E">
      <w:pPr>
        <w:spacing w:before="100" w:beforeAutospacing="1" w:after="100" w:afterAutospacing="1" w:line="360" w:lineRule="auto"/>
        <w:rPr>
          <w:rFonts w:ascii="Arial" w:hAnsi="Arial" w:cs="Arial"/>
          <w:b/>
        </w:rPr>
      </w:pPr>
    </w:p>
    <w:p w:rsidR="00C3677B" w:rsidRPr="00353C6D" w:rsidRDefault="00B12389" w:rsidP="0029157E">
      <w:pPr>
        <w:spacing w:before="100" w:beforeAutospacing="1" w:after="100" w:afterAutospacing="1" w:line="360" w:lineRule="auto"/>
        <w:rPr>
          <w:rFonts w:ascii="Arial" w:hAnsi="Arial" w:cs="Arial"/>
          <w:b/>
        </w:rPr>
      </w:pPr>
      <w:bookmarkStart w:id="0" w:name="_GoBack"/>
      <w:bookmarkEnd w:id="0"/>
      <w:r w:rsidRPr="00353C6D">
        <w:rPr>
          <w:rFonts w:ascii="Arial" w:hAnsi="Arial" w:cs="Arial"/>
          <w:b/>
        </w:rPr>
        <w:lastRenderedPageBreak/>
        <w:t>R</w:t>
      </w:r>
      <w:r w:rsidR="00FC1A3C" w:rsidRPr="00353C6D">
        <w:rPr>
          <w:rFonts w:ascii="Arial" w:hAnsi="Arial" w:cs="Arial"/>
          <w:b/>
        </w:rPr>
        <w:t>EPLY:</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9"/>
        <w:gridCol w:w="3127"/>
      </w:tblGrid>
      <w:tr w:rsidR="006C7587" w:rsidRPr="00353C6D" w:rsidTr="00353C6D">
        <w:trPr>
          <w:trHeight w:val="329"/>
          <w:tblHeader/>
        </w:trPr>
        <w:tc>
          <w:tcPr>
            <w:tcW w:w="3329" w:type="pct"/>
            <w:shd w:val="clear" w:color="auto" w:fill="auto"/>
            <w:vAlign w:val="center"/>
            <w:hideMark/>
          </w:tcPr>
          <w:p w:rsidR="006C7587" w:rsidRPr="00353C6D" w:rsidRDefault="00353C6D" w:rsidP="00353C6D">
            <w:pPr>
              <w:spacing w:before="60" w:after="60" w:line="240" w:lineRule="auto"/>
              <w:jc w:val="center"/>
              <w:rPr>
                <w:rFonts w:ascii="Arial" w:hAnsi="Arial" w:cs="Arial"/>
                <w:b/>
                <w:bCs/>
                <w:color w:val="000000"/>
              </w:rPr>
            </w:pPr>
            <w:r w:rsidRPr="00353C6D">
              <w:rPr>
                <w:rFonts w:ascii="Arial" w:hAnsi="Arial" w:cs="Arial"/>
                <w:b/>
                <w:bCs/>
                <w:color w:val="000000"/>
              </w:rPr>
              <w:t>Institution</w:t>
            </w:r>
          </w:p>
        </w:tc>
        <w:tc>
          <w:tcPr>
            <w:tcW w:w="1671" w:type="pct"/>
            <w:shd w:val="clear" w:color="auto" w:fill="auto"/>
            <w:vAlign w:val="center"/>
            <w:hideMark/>
          </w:tcPr>
          <w:p w:rsidR="006C7587" w:rsidRPr="00353C6D" w:rsidRDefault="00353C6D" w:rsidP="00353C6D">
            <w:pPr>
              <w:pStyle w:val="ListParagraph"/>
              <w:numPr>
                <w:ilvl w:val="0"/>
                <w:numId w:val="12"/>
              </w:numPr>
              <w:spacing w:before="60" w:after="60" w:line="240" w:lineRule="auto"/>
              <w:contextualSpacing w:val="0"/>
              <w:jc w:val="center"/>
              <w:rPr>
                <w:rFonts w:ascii="Arial" w:hAnsi="Arial" w:cs="Arial"/>
                <w:b/>
                <w:bCs/>
                <w:color w:val="000000"/>
              </w:rPr>
            </w:pPr>
            <w:r w:rsidRPr="00353C6D">
              <w:rPr>
                <w:rFonts w:ascii="Arial" w:hAnsi="Arial" w:cs="Arial"/>
                <w:b/>
                <w:bCs/>
                <w:color w:val="000000"/>
              </w:rPr>
              <w:t>Amount Awarded</w:t>
            </w:r>
          </w:p>
        </w:tc>
      </w:tr>
      <w:tr w:rsidR="006C7587" w:rsidRPr="00353C6D" w:rsidTr="00353C6D">
        <w:trPr>
          <w:trHeight w:val="82"/>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Atcor</w:t>
            </w:r>
            <w:proofErr w:type="spellEnd"/>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2 800 </w:t>
            </w:r>
            <w:r w:rsidR="006C7587" w:rsidRPr="00353C6D">
              <w:rPr>
                <w:rFonts w:ascii="Arial" w:hAnsi="Arial" w:cs="Arial"/>
                <w:color w:val="000000"/>
              </w:rPr>
              <w:t>484.00</w:t>
            </w:r>
          </w:p>
        </w:tc>
      </w:tr>
      <w:tr w:rsidR="006C7587" w:rsidRPr="00353C6D" w:rsidTr="00353C6D">
        <w:trPr>
          <w:trHeight w:val="256"/>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Barend</w:t>
            </w:r>
            <w:proofErr w:type="spellEnd"/>
            <w:r w:rsidRPr="00353C6D">
              <w:rPr>
                <w:rFonts w:ascii="Arial" w:hAnsi="Arial" w:cs="Arial"/>
                <w:color w:val="000000"/>
              </w:rPr>
              <w:t xml:space="preserve"> van As</w:t>
            </w:r>
          </w:p>
        </w:tc>
        <w:tc>
          <w:tcPr>
            <w:tcW w:w="1671" w:type="pct"/>
            <w:shd w:val="clear" w:color="auto" w:fill="auto"/>
            <w:noWrap/>
            <w:hideMark/>
          </w:tcPr>
          <w:p w:rsidR="006C7587" w:rsidRPr="00353C6D" w:rsidRDefault="006C7587" w:rsidP="00353C6D">
            <w:pPr>
              <w:spacing w:before="60" w:after="60" w:line="240" w:lineRule="auto"/>
              <w:jc w:val="right"/>
              <w:rPr>
                <w:rFonts w:ascii="Arial" w:hAnsi="Arial" w:cs="Arial"/>
                <w:color w:val="000000"/>
              </w:rPr>
            </w:pPr>
            <w:r w:rsidRPr="00353C6D">
              <w:rPr>
                <w:rFonts w:ascii="Arial" w:hAnsi="Arial" w:cs="Arial"/>
                <w:color w:val="000000"/>
              </w:rPr>
              <w:t>R 160 000.00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Boland TVET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2 688 </w:t>
            </w:r>
            <w:r w:rsidR="006C7587" w:rsidRPr="00353C6D">
              <w:rPr>
                <w:rFonts w:ascii="Arial" w:hAnsi="Arial" w:cs="Arial"/>
                <w:color w:val="000000"/>
              </w:rPr>
              <w:t>000.00</w:t>
            </w:r>
          </w:p>
        </w:tc>
      </w:tr>
      <w:tr w:rsidR="006C7587" w:rsidRPr="00353C6D" w:rsidTr="00353C6D">
        <w:trPr>
          <w:trHeight w:val="280"/>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Cale</w:t>
            </w:r>
            <w:proofErr w:type="spellEnd"/>
            <w:r w:rsidRPr="00353C6D">
              <w:rPr>
                <w:rFonts w:ascii="Arial" w:hAnsi="Arial" w:cs="Arial"/>
                <w:color w:val="000000"/>
              </w:rPr>
              <w:t xml:space="preserve"> Development cc T/A Sowing Seed </w:t>
            </w:r>
          </w:p>
        </w:tc>
        <w:tc>
          <w:tcPr>
            <w:tcW w:w="1671" w:type="pct"/>
            <w:shd w:val="clear" w:color="auto" w:fill="auto"/>
            <w:noWrap/>
            <w:hideMark/>
          </w:tcPr>
          <w:p w:rsidR="006C7587" w:rsidRPr="00353C6D" w:rsidRDefault="006C7587" w:rsidP="00353C6D">
            <w:pPr>
              <w:spacing w:before="60" w:after="60" w:line="240" w:lineRule="auto"/>
              <w:jc w:val="right"/>
              <w:rPr>
                <w:rFonts w:ascii="Arial" w:hAnsi="Arial" w:cs="Arial"/>
                <w:color w:val="000000"/>
              </w:rPr>
            </w:pPr>
            <w:r w:rsidRPr="00353C6D">
              <w:rPr>
                <w:rFonts w:ascii="Arial" w:hAnsi="Arial" w:cs="Arial"/>
                <w:color w:val="000000"/>
              </w:rPr>
              <w:t>R 2 437 250.00</w:t>
            </w:r>
          </w:p>
        </w:tc>
      </w:tr>
      <w:tr w:rsidR="006C7587" w:rsidRPr="00353C6D" w:rsidTr="00353C6D">
        <w:trPr>
          <w:trHeight w:val="129"/>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Central Johannesburg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119 </w:t>
            </w:r>
            <w:r w:rsidR="006C7587" w:rsidRPr="00353C6D">
              <w:rPr>
                <w:rFonts w:ascii="Arial" w:hAnsi="Arial" w:cs="Arial"/>
                <w:color w:val="000000"/>
              </w:rPr>
              <w:t>700.00</w:t>
            </w:r>
          </w:p>
        </w:tc>
      </w:tr>
      <w:tr w:rsidR="006C7587" w:rsidRPr="00353C6D" w:rsidTr="00353C6D">
        <w:trPr>
          <w:trHeight w:val="160"/>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Civilian Secretariat for Police</w:t>
            </w:r>
          </w:p>
        </w:tc>
        <w:tc>
          <w:tcPr>
            <w:tcW w:w="1671" w:type="pct"/>
            <w:shd w:val="clear" w:color="auto" w:fill="auto"/>
            <w:noWrap/>
            <w:hideMark/>
          </w:tcPr>
          <w:p w:rsidR="006C7587" w:rsidRPr="00353C6D" w:rsidRDefault="006C7587" w:rsidP="00353C6D">
            <w:pPr>
              <w:spacing w:before="60" w:after="60" w:line="240" w:lineRule="auto"/>
              <w:jc w:val="right"/>
              <w:rPr>
                <w:rFonts w:ascii="Arial" w:hAnsi="Arial" w:cs="Arial"/>
                <w:color w:val="000000"/>
              </w:rPr>
            </w:pPr>
            <w:r w:rsidRPr="00353C6D">
              <w:rPr>
                <w:rFonts w:ascii="Arial" w:hAnsi="Arial" w:cs="Arial"/>
                <w:color w:val="000000"/>
              </w:rPr>
              <w:t>R 487 875.00</w:t>
            </w:r>
          </w:p>
        </w:tc>
      </w:tr>
      <w:tr w:rsidR="006C7587" w:rsidRPr="00353C6D" w:rsidTr="00353C6D">
        <w:trPr>
          <w:trHeight w:val="192"/>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CODHSTA</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48 </w:t>
            </w:r>
            <w:r w:rsidR="006C7587" w:rsidRPr="00353C6D">
              <w:rPr>
                <w:rFonts w:ascii="Arial" w:hAnsi="Arial" w:cs="Arial"/>
                <w:color w:val="000000"/>
              </w:rPr>
              <w:t>200.00</w:t>
            </w:r>
          </w:p>
        </w:tc>
      </w:tr>
      <w:tr w:rsidR="006C7587" w:rsidRPr="00353C6D" w:rsidTr="00353C6D">
        <w:trPr>
          <w:trHeight w:val="82"/>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College of Cape Town</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2 322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353C6D" w:rsidP="00353C6D">
            <w:pPr>
              <w:spacing w:before="60" w:after="60" w:line="240" w:lineRule="auto"/>
              <w:rPr>
                <w:rFonts w:ascii="Arial" w:hAnsi="Arial" w:cs="Arial"/>
                <w:color w:val="000000"/>
              </w:rPr>
            </w:pPr>
            <w:r>
              <w:rPr>
                <w:rFonts w:ascii="Arial" w:hAnsi="Arial" w:cs="Arial"/>
                <w:color w:val="000000"/>
              </w:rPr>
              <w:t>Department of Community Safety and Transport M</w:t>
            </w:r>
            <w:r w:rsidR="006C7587" w:rsidRPr="00353C6D">
              <w:rPr>
                <w:rFonts w:ascii="Arial" w:hAnsi="Arial" w:cs="Arial"/>
                <w:color w:val="000000"/>
              </w:rPr>
              <w:t>anagement</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720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Department of Culture Arts and Traditional Affairs</w:t>
            </w:r>
          </w:p>
        </w:tc>
        <w:tc>
          <w:tcPr>
            <w:tcW w:w="1671" w:type="pct"/>
            <w:shd w:val="clear" w:color="auto" w:fill="auto"/>
            <w:noWrap/>
          </w:tcPr>
          <w:p w:rsidR="006C7587" w:rsidRPr="00353C6D" w:rsidRDefault="006C7587" w:rsidP="00353C6D">
            <w:pPr>
              <w:spacing w:before="60" w:after="60" w:line="240" w:lineRule="auto"/>
              <w:jc w:val="right"/>
              <w:rPr>
                <w:rFonts w:ascii="Arial" w:hAnsi="Arial" w:cs="Arial"/>
                <w:color w:val="000000"/>
              </w:rPr>
            </w:pPr>
            <w:r w:rsidRPr="00353C6D">
              <w:rPr>
                <w:rFonts w:ascii="Arial" w:hAnsi="Arial" w:cs="Arial"/>
                <w:color w:val="000000"/>
              </w:rPr>
              <w:t>R 3 526 000.00</w:t>
            </w:r>
          </w:p>
        </w:tc>
      </w:tr>
      <w:tr w:rsidR="006C7587" w:rsidRPr="00353C6D" w:rsidTr="00353C6D">
        <w:trPr>
          <w:trHeight w:val="16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Department of Human Settlement</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360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Department of International Relations and Cooperation</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375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Public Health and Social Development Sectorial Bargaining Council</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96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Department of Roads and </w:t>
            </w:r>
            <w:r w:rsidR="00353C6D">
              <w:rPr>
                <w:rFonts w:ascii="Arial" w:hAnsi="Arial" w:cs="Arial"/>
                <w:color w:val="000000"/>
              </w:rPr>
              <w:t>Public Works - E</w:t>
            </w:r>
            <w:r w:rsidRPr="00353C6D">
              <w:rPr>
                <w:rFonts w:ascii="Arial" w:hAnsi="Arial" w:cs="Arial"/>
                <w:color w:val="000000"/>
              </w:rPr>
              <w:t>C</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338 </w:t>
            </w:r>
            <w:r w:rsidR="006C7587" w:rsidRPr="00353C6D">
              <w:rPr>
                <w:rFonts w:ascii="Arial" w:hAnsi="Arial" w:cs="Arial"/>
                <w:color w:val="000000"/>
              </w:rPr>
              <w:t>520.00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Department of Sports, Recreation, Arts and Culture</w:t>
            </w:r>
            <w:r w:rsidR="00353C6D">
              <w:rPr>
                <w:rFonts w:ascii="Arial" w:hAnsi="Arial" w:cs="Arial"/>
                <w:color w:val="000000"/>
              </w:rPr>
              <w:t xml:space="preserve"> - E</w:t>
            </w:r>
            <w:r w:rsidRPr="00353C6D">
              <w:rPr>
                <w:rFonts w:ascii="Arial" w:hAnsi="Arial" w:cs="Arial"/>
                <w:color w:val="000000"/>
              </w:rPr>
              <w:t>C</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750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353C6D" w:rsidP="00353C6D">
            <w:pPr>
              <w:spacing w:before="60" w:after="60" w:line="240" w:lineRule="auto"/>
              <w:rPr>
                <w:rFonts w:ascii="Arial" w:hAnsi="Arial" w:cs="Arial"/>
                <w:color w:val="000000"/>
              </w:rPr>
            </w:pPr>
            <w:r>
              <w:rPr>
                <w:rFonts w:ascii="Arial" w:hAnsi="Arial" w:cs="Arial"/>
                <w:color w:val="000000"/>
              </w:rPr>
              <w:t>Durban U</w:t>
            </w:r>
            <w:r w:rsidR="006C7587" w:rsidRPr="00353C6D">
              <w:rPr>
                <w:rFonts w:ascii="Arial" w:hAnsi="Arial" w:cs="Arial"/>
                <w:color w:val="000000"/>
              </w:rPr>
              <w:t>niversity of Technology</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360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Eastern Cape Department of Transport </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682 </w:t>
            </w:r>
            <w:r w:rsidR="006C7587" w:rsidRPr="00353C6D">
              <w:rPr>
                <w:rFonts w:ascii="Arial" w:hAnsi="Arial" w:cs="Arial"/>
                <w:color w:val="000000"/>
              </w:rPr>
              <w:t>192.00</w:t>
            </w:r>
          </w:p>
        </w:tc>
      </w:tr>
      <w:tr w:rsidR="006C7587" w:rsidRPr="00353C6D" w:rsidTr="00353C6D">
        <w:trPr>
          <w:trHeight w:val="13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Edutel</w:t>
            </w:r>
            <w:proofErr w:type="spellEnd"/>
            <w:r w:rsidRPr="00353C6D">
              <w:rPr>
                <w:rFonts w:ascii="Arial" w:hAnsi="Arial" w:cs="Arial"/>
                <w:color w:val="000000"/>
              </w:rPr>
              <w:t xml:space="preserve"> Skills Development </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418 </w:t>
            </w:r>
            <w:r w:rsidR="006C7587" w:rsidRPr="00353C6D">
              <w:rPr>
                <w:rFonts w:ascii="Arial" w:hAnsi="Arial" w:cs="Arial"/>
                <w:color w:val="000000"/>
              </w:rPr>
              <w:t>080.00</w:t>
            </w:r>
          </w:p>
        </w:tc>
      </w:tr>
      <w:tr w:rsidR="006C7587" w:rsidRPr="00353C6D" w:rsidTr="00353C6D">
        <w:trPr>
          <w:trHeight w:val="168"/>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Ehlanzeni TVET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240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Fort Hare Training Solution</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456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Gert</w:t>
            </w:r>
            <w:proofErr w:type="spellEnd"/>
            <w:r w:rsidRPr="00353C6D">
              <w:rPr>
                <w:rFonts w:ascii="Arial" w:hAnsi="Arial" w:cs="Arial"/>
                <w:color w:val="000000"/>
              </w:rPr>
              <w:t xml:space="preserve"> Sibande TVET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774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Goldfields TVET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774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Government Communication &amp; Information System</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1 920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353C6D" w:rsidP="00353C6D">
            <w:pPr>
              <w:spacing w:before="60" w:after="60" w:line="240" w:lineRule="auto"/>
              <w:rPr>
                <w:rFonts w:ascii="Arial" w:hAnsi="Arial" w:cs="Arial"/>
                <w:color w:val="000000"/>
              </w:rPr>
            </w:pPr>
            <w:proofErr w:type="spellStart"/>
            <w:r>
              <w:rPr>
                <w:rFonts w:ascii="Arial" w:hAnsi="Arial" w:cs="Arial"/>
                <w:color w:val="000000"/>
              </w:rPr>
              <w:t>Harvitex</w:t>
            </w:r>
            <w:proofErr w:type="spellEnd"/>
            <w:r>
              <w:rPr>
                <w:rFonts w:ascii="Arial" w:hAnsi="Arial" w:cs="Arial"/>
                <w:color w:val="000000"/>
              </w:rPr>
              <w:t xml:space="preserve"> cc</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rPr>
            </w:pPr>
            <w:r>
              <w:rPr>
                <w:rFonts w:ascii="Arial" w:hAnsi="Arial" w:cs="Arial"/>
                <w:color w:val="000000"/>
              </w:rPr>
              <w:t xml:space="preserve">R 859 </w:t>
            </w:r>
            <w:r w:rsidR="006C7587" w:rsidRPr="00353C6D">
              <w:rPr>
                <w:rFonts w:ascii="Arial" w:hAnsi="Arial" w:cs="Arial"/>
                <w:color w:val="000000"/>
              </w:rPr>
              <w:t>600.00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Ifalezwe</w:t>
            </w:r>
            <w:proofErr w:type="spellEnd"/>
            <w:r w:rsidRPr="00353C6D">
              <w:rPr>
                <w:rFonts w:ascii="Arial" w:hAnsi="Arial" w:cs="Arial"/>
                <w:color w:val="000000"/>
              </w:rPr>
              <w:t xml:space="preserve"> Learning Express</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550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353C6D" w:rsidP="00353C6D">
            <w:pPr>
              <w:spacing w:before="60" w:after="60" w:line="240" w:lineRule="auto"/>
              <w:rPr>
                <w:rFonts w:ascii="Arial" w:hAnsi="Arial" w:cs="Arial"/>
                <w:color w:val="000000"/>
              </w:rPr>
            </w:pPr>
            <w:proofErr w:type="spellStart"/>
            <w:r>
              <w:rPr>
                <w:rFonts w:ascii="Arial" w:hAnsi="Arial" w:cs="Arial"/>
                <w:color w:val="000000"/>
              </w:rPr>
              <w:t>Jametsa</w:t>
            </w:r>
            <w:proofErr w:type="spellEnd"/>
            <w:r>
              <w:rPr>
                <w:rFonts w:ascii="Arial" w:hAnsi="Arial" w:cs="Arial"/>
                <w:color w:val="000000"/>
              </w:rPr>
              <w:t xml:space="preserve"> (Pty) Ltd</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300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Josmap</w:t>
            </w:r>
            <w:proofErr w:type="spellEnd"/>
            <w:r w:rsidRPr="00353C6D">
              <w:rPr>
                <w:rFonts w:ascii="Arial" w:hAnsi="Arial" w:cs="Arial"/>
                <w:color w:val="000000"/>
              </w:rPr>
              <w:t xml:space="preserve"> Training Institute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761 </w:t>
            </w:r>
            <w:r w:rsidR="006C7587" w:rsidRPr="00353C6D">
              <w:rPr>
                <w:rFonts w:ascii="Arial" w:hAnsi="Arial" w:cs="Arial"/>
                <w:color w:val="000000"/>
              </w:rPr>
              <w:t>400.00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Kalideen</w:t>
            </w:r>
            <w:proofErr w:type="spellEnd"/>
            <w:r w:rsidRPr="00353C6D">
              <w:rPr>
                <w:rFonts w:ascii="Arial" w:hAnsi="Arial" w:cs="Arial"/>
                <w:color w:val="000000"/>
              </w:rPr>
              <w:t xml:space="preserve"> Management Services</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375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King </w:t>
            </w:r>
            <w:proofErr w:type="spellStart"/>
            <w:r w:rsidRPr="00353C6D">
              <w:rPr>
                <w:rFonts w:ascii="Arial" w:hAnsi="Arial" w:cs="Arial"/>
                <w:color w:val="000000"/>
              </w:rPr>
              <w:t>Sabata</w:t>
            </w:r>
            <w:proofErr w:type="spellEnd"/>
            <w:r w:rsidRPr="00353C6D">
              <w:rPr>
                <w:rFonts w:ascii="Arial" w:hAnsi="Arial" w:cs="Arial"/>
                <w:color w:val="000000"/>
              </w:rPr>
              <w:t xml:space="preserve"> </w:t>
            </w:r>
            <w:proofErr w:type="spellStart"/>
            <w:r w:rsidRPr="00353C6D">
              <w:rPr>
                <w:rFonts w:ascii="Arial" w:hAnsi="Arial" w:cs="Arial"/>
                <w:color w:val="000000"/>
              </w:rPr>
              <w:t>Dalindyebo</w:t>
            </w:r>
            <w:proofErr w:type="spellEnd"/>
            <w:r w:rsidRPr="00353C6D">
              <w:rPr>
                <w:rFonts w:ascii="Arial" w:hAnsi="Arial" w:cs="Arial"/>
                <w:color w:val="000000"/>
              </w:rPr>
              <w:t xml:space="preserve"> TVET </w:t>
            </w:r>
            <w:r w:rsidR="00353C6D">
              <w:rPr>
                <w:rFonts w:ascii="Arial" w:hAnsi="Arial" w:cs="Arial"/>
                <w:color w:val="000000"/>
              </w:rPr>
              <w:t>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48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353C6D" w:rsidP="00353C6D">
            <w:pPr>
              <w:spacing w:before="60" w:after="60" w:line="240" w:lineRule="auto"/>
              <w:rPr>
                <w:rFonts w:ascii="Arial" w:hAnsi="Arial" w:cs="Arial"/>
                <w:color w:val="000000"/>
              </w:rPr>
            </w:pPr>
            <w:r>
              <w:rPr>
                <w:rFonts w:ascii="Arial" w:hAnsi="Arial" w:cs="Arial"/>
                <w:color w:val="000000"/>
              </w:rPr>
              <w:lastRenderedPageBreak/>
              <w:t>KZN - Department of H</w:t>
            </w:r>
            <w:r w:rsidR="006C7587" w:rsidRPr="00353C6D">
              <w:rPr>
                <w:rFonts w:ascii="Arial" w:hAnsi="Arial" w:cs="Arial"/>
                <w:color w:val="000000"/>
              </w:rPr>
              <w:t>ealth</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4 176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KZN - Department of Public Works</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1 483 </w:t>
            </w:r>
            <w:r w:rsidR="006C7587" w:rsidRPr="00353C6D">
              <w:rPr>
                <w:rFonts w:ascii="Arial" w:hAnsi="Arial" w:cs="Arial"/>
                <w:color w:val="000000"/>
              </w:rPr>
              <w:t>873.00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KZN Department of Human Settlements</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1 440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KZN Department of Transport</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900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KZN Office of the Premier</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2 640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KZN Provincial Treasury</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720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KZN Social Development </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1 200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Letaba</w:t>
            </w:r>
            <w:proofErr w:type="spellEnd"/>
            <w:r w:rsidRPr="00353C6D">
              <w:rPr>
                <w:rFonts w:ascii="Arial" w:hAnsi="Arial" w:cs="Arial"/>
                <w:color w:val="000000"/>
              </w:rPr>
              <w:t xml:space="preserve"> TVET College</w:t>
            </w:r>
          </w:p>
        </w:tc>
        <w:tc>
          <w:tcPr>
            <w:tcW w:w="1671" w:type="pct"/>
            <w:shd w:val="clear" w:color="auto" w:fill="auto"/>
            <w:noWrap/>
            <w:hideMark/>
          </w:tcPr>
          <w:p w:rsidR="006C7587" w:rsidRPr="00353C6D" w:rsidRDefault="006C7587" w:rsidP="00353C6D">
            <w:pPr>
              <w:spacing w:before="60" w:after="60" w:line="240" w:lineRule="auto"/>
              <w:jc w:val="right"/>
              <w:rPr>
                <w:rFonts w:ascii="Arial" w:hAnsi="Arial" w:cs="Arial"/>
                <w:color w:val="000000"/>
              </w:rPr>
            </w:pPr>
            <w:r w:rsidRPr="00353C6D">
              <w:rPr>
                <w:rFonts w:ascii="Arial" w:hAnsi="Arial" w:cs="Arial"/>
                <w:color w:val="000000"/>
              </w:rPr>
              <w:t>R 2</w:t>
            </w:r>
            <w:r w:rsidR="00353C6D">
              <w:rPr>
                <w:rFonts w:ascii="Arial" w:hAnsi="Arial" w:cs="Arial"/>
                <w:color w:val="000000"/>
              </w:rPr>
              <w:t xml:space="preserve"> 838 </w:t>
            </w:r>
            <w:r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Limpopo Office of the Premier</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540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Mangosuthu</w:t>
            </w:r>
            <w:proofErr w:type="spellEnd"/>
            <w:r w:rsidRPr="00353C6D">
              <w:rPr>
                <w:rFonts w:ascii="Arial" w:hAnsi="Arial" w:cs="Arial"/>
                <w:color w:val="000000"/>
              </w:rPr>
              <w:t xml:space="preserve"> University of Technology</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1 140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Mopani South East TVET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1 788 </w:t>
            </w:r>
            <w:r w:rsidR="006C7587" w:rsidRPr="00353C6D">
              <w:rPr>
                <w:rFonts w:ascii="Arial" w:hAnsi="Arial" w:cs="Arial"/>
                <w:color w:val="000000"/>
              </w:rPr>
              <w:t>397.00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Mowils</w:t>
            </w:r>
            <w:proofErr w:type="spellEnd"/>
            <w:r w:rsidRPr="00353C6D">
              <w:rPr>
                <w:rFonts w:ascii="Arial" w:hAnsi="Arial" w:cs="Arial"/>
                <w:color w:val="000000"/>
              </w:rPr>
              <w:t xml:space="preserve"> Consultants</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600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Mpumalanga Department of Health</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480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Mpumalanga Provincial Treasury</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720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353C6D" w:rsidP="00353C6D">
            <w:pPr>
              <w:spacing w:before="60" w:after="60" w:line="240" w:lineRule="auto"/>
              <w:rPr>
                <w:rFonts w:ascii="Arial" w:hAnsi="Arial" w:cs="Arial"/>
                <w:color w:val="000000"/>
              </w:rPr>
            </w:pPr>
            <w:r>
              <w:rPr>
                <w:rFonts w:ascii="Arial" w:hAnsi="Arial" w:cs="Arial"/>
                <w:color w:val="000000"/>
              </w:rPr>
              <w:t>National Department o</w:t>
            </w:r>
            <w:r w:rsidR="006C7587" w:rsidRPr="00353C6D">
              <w:rPr>
                <w:rFonts w:ascii="Arial" w:hAnsi="Arial" w:cs="Arial"/>
                <w:color w:val="000000"/>
              </w:rPr>
              <w:t>f Human Settlement</w:t>
            </w:r>
          </w:p>
        </w:tc>
        <w:tc>
          <w:tcPr>
            <w:tcW w:w="1671" w:type="pct"/>
            <w:shd w:val="clear" w:color="auto" w:fill="auto"/>
            <w:noWrap/>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1 201 </w:t>
            </w:r>
            <w:r w:rsidR="006C7587" w:rsidRPr="00353C6D">
              <w:rPr>
                <w:rFonts w:ascii="Arial" w:hAnsi="Arial" w:cs="Arial"/>
                <w:color w:val="000000"/>
              </w:rPr>
              <w:t>400.00</w:t>
            </w:r>
          </w:p>
        </w:tc>
      </w:tr>
      <w:tr w:rsidR="006C7587" w:rsidRPr="00353C6D" w:rsidTr="00353C6D">
        <w:trPr>
          <w:trHeight w:val="242"/>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Networx</w:t>
            </w:r>
            <w:proofErr w:type="spellEnd"/>
            <w:r w:rsidRPr="00353C6D">
              <w:rPr>
                <w:rFonts w:ascii="Arial" w:hAnsi="Arial" w:cs="Arial"/>
                <w:color w:val="000000"/>
              </w:rPr>
              <w:t xml:space="preserve"> for Career Development (Mentor Training) </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1 596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Office of the Premier NW</w:t>
            </w:r>
          </w:p>
        </w:tc>
        <w:tc>
          <w:tcPr>
            <w:tcW w:w="1671" w:type="pct"/>
            <w:shd w:val="clear" w:color="auto" w:fill="auto"/>
            <w:noWrap/>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R2 847 </w:t>
            </w:r>
            <w:r w:rsidR="006C7587" w:rsidRPr="00353C6D">
              <w:rPr>
                <w:rFonts w:ascii="Arial" w:hAnsi="Arial" w:cs="Arial"/>
                <w:color w:val="000000"/>
              </w:rPr>
              <w:t>500.00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Oxbridge Training Institute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2 610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Palladian Consulting</w:t>
            </w:r>
          </w:p>
        </w:tc>
        <w:tc>
          <w:tcPr>
            <w:tcW w:w="1671" w:type="pct"/>
            <w:shd w:val="clear" w:color="auto" w:fill="auto"/>
            <w:noWrap/>
            <w:hideMark/>
          </w:tcPr>
          <w:p w:rsidR="006C7587" w:rsidRPr="00353C6D" w:rsidRDefault="006C7587" w:rsidP="00353C6D">
            <w:pPr>
              <w:spacing w:before="60" w:after="60" w:line="240" w:lineRule="auto"/>
              <w:jc w:val="right"/>
              <w:rPr>
                <w:rFonts w:ascii="Arial" w:hAnsi="Arial" w:cs="Arial"/>
                <w:color w:val="000000"/>
              </w:rPr>
            </w:pPr>
            <w:r w:rsidRPr="00353C6D">
              <w:rPr>
                <w:rFonts w:ascii="Arial" w:hAnsi="Arial" w:cs="Arial"/>
                <w:color w:val="000000"/>
              </w:rPr>
              <w:t xml:space="preserve">R </w:t>
            </w:r>
            <w:r w:rsidR="00353C6D">
              <w:rPr>
                <w:rFonts w:ascii="Arial" w:hAnsi="Arial" w:cs="Arial"/>
                <w:color w:val="000000"/>
              </w:rPr>
              <w:t xml:space="preserve">250 </w:t>
            </w:r>
            <w:r w:rsidRPr="00353C6D">
              <w:rPr>
                <w:rFonts w:ascii="Arial" w:hAnsi="Arial" w:cs="Arial"/>
                <w:color w:val="000000"/>
              </w:rPr>
              <w:t>125.00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Pandelani</w:t>
            </w:r>
            <w:proofErr w:type="spellEnd"/>
            <w:r w:rsidRPr="00353C6D">
              <w:rPr>
                <w:rFonts w:ascii="Arial" w:hAnsi="Arial" w:cs="Arial"/>
                <w:color w:val="000000"/>
              </w:rPr>
              <w:t xml:space="preserve"> Investment Holdings</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1 450 </w:t>
            </w:r>
            <w:r w:rsidR="006C7587" w:rsidRPr="00353C6D">
              <w:rPr>
                <w:rFonts w:ascii="Arial" w:hAnsi="Arial" w:cs="Arial"/>
                <w:color w:val="000000"/>
              </w:rPr>
              <w:t>000.00</w:t>
            </w:r>
          </w:p>
        </w:tc>
      </w:tr>
      <w:tr w:rsidR="006C7587" w:rsidRPr="00353C6D" w:rsidTr="00353C6D">
        <w:trPr>
          <w:trHeight w:val="168"/>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PARI </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711 </w:t>
            </w:r>
            <w:r w:rsidR="006C7587" w:rsidRPr="00353C6D">
              <w:rPr>
                <w:rFonts w:ascii="Arial" w:hAnsi="Arial" w:cs="Arial"/>
                <w:color w:val="000000"/>
              </w:rPr>
              <w:t>850.00</w:t>
            </w:r>
          </w:p>
        </w:tc>
      </w:tr>
      <w:tr w:rsidR="006C7587" w:rsidRPr="00353C6D" w:rsidTr="00353C6D">
        <w:trPr>
          <w:trHeight w:val="200"/>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Reflections Development</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650 </w:t>
            </w:r>
            <w:r w:rsidR="006C7587" w:rsidRPr="00353C6D">
              <w:rPr>
                <w:rFonts w:ascii="Arial" w:hAnsi="Arial" w:cs="Arial"/>
                <w:color w:val="000000"/>
              </w:rPr>
              <w:t>000.00</w:t>
            </w:r>
          </w:p>
        </w:tc>
      </w:tr>
      <w:tr w:rsidR="006C7587" w:rsidRPr="00353C6D" w:rsidTr="00353C6D">
        <w:trPr>
          <w:trHeight w:val="232"/>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Resonance Institute of Learning </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702 </w:t>
            </w:r>
            <w:r w:rsidR="006C7587" w:rsidRPr="00353C6D">
              <w:rPr>
                <w:rFonts w:ascii="Arial" w:hAnsi="Arial" w:cs="Arial"/>
                <w:color w:val="000000"/>
              </w:rPr>
              <w:t>210.00</w:t>
            </w:r>
          </w:p>
        </w:tc>
      </w:tr>
      <w:tr w:rsidR="006C7587" w:rsidRPr="00353C6D" w:rsidTr="00353C6D">
        <w:trPr>
          <w:trHeight w:val="122"/>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Rhodes University</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646 </w:t>
            </w:r>
            <w:r w:rsidR="006C7587" w:rsidRPr="00353C6D">
              <w:rPr>
                <w:rFonts w:ascii="Arial" w:hAnsi="Arial" w:cs="Arial"/>
                <w:color w:val="000000"/>
              </w:rPr>
              <w:t>507.00</w:t>
            </w:r>
          </w:p>
        </w:tc>
      </w:tr>
      <w:tr w:rsidR="006C7587" w:rsidRPr="00353C6D" w:rsidTr="00353C6D">
        <w:trPr>
          <w:trHeight w:val="140"/>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Saint Colonel Graduate Institute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1 100 </w:t>
            </w:r>
            <w:r w:rsidR="006C7587" w:rsidRPr="00353C6D">
              <w:rPr>
                <w:rFonts w:ascii="Arial" w:hAnsi="Arial" w:cs="Arial"/>
                <w:color w:val="000000"/>
              </w:rPr>
              <w:t>000.00</w:t>
            </w:r>
          </w:p>
        </w:tc>
      </w:tr>
      <w:tr w:rsidR="006C7587" w:rsidRPr="00353C6D" w:rsidTr="00353C6D">
        <w:trPr>
          <w:trHeight w:val="172"/>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SekhukhuneTVET</w:t>
            </w:r>
            <w:proofErr w:type="spellEnd"/>
            <w:r w:rsidRPr="00353C6D">
              <w:rPr>
                <w:rFonts w:ascii="Arial" w:hAnsi="Arial" w:cs="Arial"/>
                <w:color w:val="000000"/>
              </w:rPr>
              <w:t xml:space="preserve">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1 548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South African Board for Sheriffs</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144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Sthabiso</w:t>
            </w:r>
            <w:proofErr w:type="spellEnd"/>
            <w:r w:rsidRPr="00353C6D">
              <w:rPr>
                <w:rFonts w:ascii="Arial" w:hAnsi="Arial" w:cs="Arial"/>
                <w:color w:val="000000"/>
              </w:rPr>
              <w:t xml:space="preserve"> Business Enterprise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2 250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University of Johannesburg</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3 840 </w:t>
            </w:r>
            <w:r w:rsidR="006C7587" w:rsidRPr="00353C6D">
              <w:rPr>
                <w:rFonts w:ascii="Arial" w:hAnsi="Arial" w:cs="Arial"/>
                <w:color w:val="000000"/>
              </w:rPr>
              <w:t>000.00</w:t>
            </w:r>
          </w:p>
        </w:tc>
      </w:tr>
      <w:tr w:rsidR="006C7587" w:rsidRPr="00353C6D" w:rsidTr="00353C6D">
        <w:trPr>
          <w:trHeight w:val="307"/>
        </w:trPr>
        <w:tc>
          <w:tcPr>
            <w:tcW w:w="3329" w:type="pct"/>
            <w:shd w:val="clear" w:color="auto" w:fill="auto"/>
            <w:noWrap/>
            <w:hideMark/>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Vhembe TVET College</w:t>
            </w:r>
          </w:p>
        </w:tc>
        <w:tc>
          <w:tcPr>
            <w:tcW w:w="1671" w:type="pct"/>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1 548 </w:t>
            </w:r>
            <w:r w:rsidR="006C7587" w:rsidRPr="00353C6D">
              <w:rPr>
                <w:rFonts w:ascii="Arial" w:hAnsi="Arial" w:cs="Arial"/>
                <w:color w:val="000000"/>
              </w:rPr>
              <w:t>000.00</w:t>
            </w:r>
          </w:p>
        </w:tc>
      </w:tr>
      <w:tr w:rsidR="006C7587" w:rsidRPr="00353C6D" w:rsidTr="00353C6D">
        <w:trPr>
          <w:trHeight w:val="208"/>
        </w:trPr>
        <w:tc>
          <w:tcPr>
            <w:tcW w:w="3329" w:type="pct"/>
            <w:tcBorders>
              <w:bottom w:val="single" w:sz="4" w:space="0" w:color="auto"/>
            </w:tcBorders>
            <w:shd w:val="clear" w:color="auto" w:fill="auto"/>
            <w:noWrap/>
            <w:hideMark/>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Vutivhi</w:t>
            </w:r>
            <w:proofErr w:type="spellEnd"/>
          </w:p>
        </w:tc>
        <w:tc>
          <w:tcPr>
            <w:tcW w:w="1671" w:type="pct"/>
            <w:tcBorders>
              <w:bottom w:val="single" w:sz="4" w:space="0" w:color="auto"/>
            </w:tcBorders>
            <w:shd w:val="clear" w:color="auto" w:fill="auto"/>
            <w:noWrap/>
            <w:hideMark/>
          </w:tcPr>
          <w:p w:rsidR="006C7587" w:rsidRPr="00353C6D" w:rsidRDefault="00353C6D" w:rsidP="00353C6D">
            <w:pPr>
              <w:spacing w:before="60" w:after="60" w:line="240" w:lineRule="auto"/>
              <w:jc w:val="right"/>
              <w:rPr>
                <w:rFonts w:ascii="Arial" w:hAnsi="Arial" w:cs="Arial"/>
                <w:color w:val="000000"/>
              </w:rPr>
            </w:pPr>
            <w:r>
              <w:rPr>
                <w:rFonts w:ascii="Arial" w:hAnsi="Arial" w:cs="Arial"/>
                <w:color w:val="000000"/>
              </w:rPr>
              <w:t xml:space="preserve">R 1 650 </w:t>
            </w:r>
            <w:r w:rsidR="006C7587" w:rsidRPr="00353C6D">
              <w:rPr>
                <w:rFonts w:ascii="Arial" w:hAnsi="Arial" w:cs="Arial"/>
                <w:color w:val="000000"/>
              </w:rPr>
              <w:t>000.00</w:t>
            </w:r>
          </w:p>
        </w:tc>
      </w:tr>
      <w:tr w:rsidR="006C7587" w:rsidRPr="00353C6D" w:rsidTr="00353C6D">
        <w:trPr>
          <w:trHeight w:val="222"/>
        </w:trPr>
        <w:tc>
          <w:tcPr>
            <w:tcW w:w="3329" w:type="pct"/>
            <w:tcBorders>
              <w:bottom w:val="single" w:sz="4" w:space="0" w:color="auto"/>
            </w:tcBorders>
            <w:shd w:val="clear" w:color="auto" w:fill="auto"/>
            <w:noWrap/>
            <w:vAlign w:val="center"/>
          </w:tcPr>
          <w:p w:rsidR="006C7587" w:rsidRPr="00353C6D" w:rsidRDefault="00353C6D" w:rsidP="00B45E54">
            <w:pPr>
              <w:spacing w:before="60" w:after="60" w:line="240" w:lineRule="auto"/>
              <w:rPr>
                <w:rFonts w:ascii="Arial" w:hAnsi="Arial" w:cs="Arial"/>
                <w:b/>
                <w:color w:val="000000"/>
              </w:rPr>
            </w:pPr>
            <w:r>
              <w:rPr>
                <w:rFonts w:ascii="Arial" w:hAnsi="Arial" w:cs="Arial"/>
                <w:b/>
                <w:color w:val="000000"/>
              </w:rPr>
              <w:t>Total</w:t>
            </w:r>
          </w:p>
        </w:tc>
        <w:tc>
          <w:tcPr>
            <w:tcW w:w="1671" w:type="pct"/>
            <w:tcBorders>
              <w:bottom w:val="single" w:sz="4" w:space="0" w:color="auto"/>
            </w:tcBorders>
            <w:shd w:val="clear" w:color="auto" w:fill="auto"/>
            <w:noWrap/>
          </w:tcPr>
          <w:p w:rsidR="006C7587" w:rsidRPr="00353C6D" w:rsidRDefault="00045054" w:rsidP="00045054">
            <w:pPr>
              <w:spacing w:before="60" w:after="60" w:line="240" w:lineRule="auto"/>
              <w:jc w:val="right"/>
              <w:rPr>
                <w:rFonts w:ascii="Arial" w:hAnsi="Arial" w:cs="Arial"/>
                <w:b/>
                <w:color w:val="000000"/>
                <w:lang w:val="en-ZA" w:eastAsia="en-ZA"/>
              </w:rPr>
            </w:pPr>
            <w:r w:rsidRPr="00045054">
              <w:rPr>
                <w:rFonts w:ascii="Arial" w:hAnsi="Arial" w:cs="Arial"/>
                <w:b/>
              </w:rPr>
              <w:t>R 94 905 163.00</w:t>
            </w:r>
            <w:r w:rsidR="00714ADA" w:rsidRPr="00045054">
              <w:rPr>
                <w:rFonts w:ascii="Arial" w:hAnsi="Arial" w:cs="Arial"/>
                <w:b/>
              </w:rPr>
              <w:t xml:space="preserve"> </w:t>
            </w:r>
          </w:p>
        </w:tc>
      </w:tr>
    </w:tbl>
    <w:tbl>
      <w:tblPr>
        <w:tblStyle w:val="TableGrid"/>
        <w:tblW w:w="9356" w:type="dxa"/>
        <w:tblInd w:w="-5" w:type="dxa"/>
        <w:tblLayout w:type="fixed"/>
        <w:tblLook w:val="04A0" w:firstRow="1" w:lastRow="0" w:firstColumn="1" w:lastColumn="0" w:noHBand="0" w:noVBand="1"/>
      </w:tblPr>
      <w:tblGrid>
        <w:gridCol w:w="2830"/>
        <w:gridCol w:w="4258"/>
        <w:gridCol w:w="2268"/>
      </w:tblGrid>
      <w:tr w:rsidR="006C7587" w:rsidRPr="00353C6D" w:rsidTr="00353C6D">
        <w:trPr>
          <w:trHeight w:val="274"/>
          <w:tblHeader/>
        </w:trPr>
        <w:tc>
          <w:tcPr>
            <w:tcW w:w="2830" w:type="dxa"/>
            <w:vAlign w:val="center"/>
          </w:tcPr>
          <w:p w:rsidR="006C7587" w:rsidRPr="00353C6D" w:rsidRDefault="00353C6D" w:rsidP="00353C6D">
            <w:pPr>
              <w:spacing w:before="60" w:after="60" w:line="240" w:lineRule="auto"/>
              <w:jc w:val="center"/>
              <w:rPr>
                <w:rFonts w:ascii="Arial" w:hAnsi="Arial" w:cs="Arial"/>
                <w:b/>
              </w:rPr>
            </w:pPr>
            <w:r w:rsidRPr="00353C6D">
              <w:rPr>
                <w:rFonts w:ascii="Arial" w:hAnsi="Arial" w:cs="Arial"/>
                <w:b/>
              </w:rPr>
              <w:lastRenderedPageBreak/>
              <w:t>Institution</w:t>
            </w:r>
          </w:p>
        </w:tc>
        <w:tc>
          <w:tcPr>
            <w:tcW w:w="4258" w:type="dxa"/>
            <w:vAlign w:val="center"/>
          </w:tcPr>
          <w:p w:rsidR="006C7587" w:rsidRPr="00353C6D" w:rsidRDefault="00353C6D" w:rsidP="00353C6D">
            <w:pPr>
              <w:pStyle w:val="ListParagraph"/>
              <w:numPr>
                <w:ilvl w:val="0"/>
                <w:numId w:val="12"/>
              </w:numPr>
              <w:spacing w:before="60" w:after="60" w:line="240" w:lineRule="auto"/>
              <w:contextualSpacing w:val="0"/>
              <w:jc w:val="center"/>
              <w:rPr>
                <w:rFonts w:ascii="Arial" w:hAnsi="Arial" w:cs="Arial"/>
                <w:b/>
              </w:rPr>
            </w:pPr>
            <w:r w:rsidRPr="00353C6D">
              <w:rPr>
                <w:rFonts w:ascii="Arial" w:hAnsi="Arial" w:cs="Arial"/>
                <w:b/>
              </w:rPr>
              <w:t>Qualification Awarded</w:t>
            </w:r>
          </w:p>
        </w:tc>
        <w:tc>
          <w:tcPr>
            <w:tcW w:w="2268" w:type="dxa"/>
            <w:vAlign w:val="center"/>
          </w:tcPr>
          <w:p w:rsidR="006C7587" w:rsidRPr="00353C6D" w:rsidRDefault="00353C6D" w:rsidP="00353C6D">
            <w:pPr>
              <w:pStyle w:val="ListParagraph"/>
              <w:numPr>
                <w:ilvl w:val="0"/>
                <w:numId w:val="12"/>
              </w:numPr>
              <w:spacing w:before="60" w:after="60" w:line="240" w:lineRule="auto"/>
              <w:contextualSpacing w:val="0"/>
              <w:jc w:val="center"/>
              <w:rPr>
                <w:rFonts w:ascii="Arial" w:hAnsi="Arial" w:cs="Arial"/>
                <w:b/>
              </w:rPr>
            </w:pPr>
            <w:r w:rsidRPr="00353C6D">
              <w:rPr>
                <w:rFonts w:ascii="Arial" w:hAnsi="Arial" w:cs="Arial"/>
                <w:b/>
              </w:rPr>
              <w:t>No</w:t>
            </w:r>
            <w:r>
              <w:rPr>
                <w:rFonts w:ascii="Arial" w:hAnsi="Arial" w:cs="Arial"/>
                <w:b/>
              </w:rPr>
              <w:t>. of Students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Atcor</w:t>
            </w:r>
            <w:proofErr w:type="spellEnd"/>
          </w:p>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Accounting Technician</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29</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Accounting Technician</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Barend</w:t>
            </w:r>
            <w:proofErr w:type="spellEnd"/>
            <w:r w:rsidRPr="00353C6D">
              <w:rPr>
                <w:rFonts w:ascii="Arial" w:hAnsi="Arial" w:cs="Arial"/>
                <w:color w:val="000000"/>
              </w:rPr>
              <w:t xml:space="preserve"> van As</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Material Development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color w:val="000000"/>
              </w:rPr>
            </w:pPr>
            <w:r w:rsidRPr="00353C6D">
              <w:rPr>
                <w:rFonts w:ascii="Arial" w:hAnsi="Arial" w:cs="Arial"/>
              </w:rPr>
              <w:t>Boland TVET College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FETC: Public Administration</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22</w:t>
            </w:r>
          </w:p>
        </w:tc>
      </w:tr>
      <w:tr w:rsidR="006C7587" w:rsidRPr="00353C6D" w:rsidTr="00353C6D">
        <w:trPr>
          <w:trHeight w:val="302"/>
        </w:trPr>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Cale</w:t>
            </w:r>
            <w:proofErr w:type="spellEnd"/>
            <w:r w:rsidRPr="00353C6D">
              <w:rPr>
                <w:rFonts w:ascii="Arial" w:hAnsi="Arial" w:cs="Arial"/>
              </w:rPr>
              <w:t xml:space="preserve"> Developments t/a Sowing Seed</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Skills Development Facilitator Training</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460</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Central Johannesburg College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RPL Advisor</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rPr>
            </w:pPr>
            <w:r w:rsidRPr="00353C6D">
              <w:rPr>
                <w:rFonts w:ascii="Arial" w:hAnsi="Arial" w:cs="Arial"/>
              </w:rPr>
              <w:t>Civilian Secretariat for Police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7</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COGHSTA Limpopo</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Supply Chain Management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Project not started</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College of Cape Town</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p w:rsidR="006C7587" w:rsidRPr="00353C6D" w:rsidRDefault="006C7587" w:rsidP="00353C6D">
            <w:pPr>
              <w:spacing w:before="60" w:after="60" w:line="240" w:lineRule="auto"/>
              <w:rPr>
                <w:rFonts w:ascii="Arial" w:hAnsi="Arial" w:cs="Arial"/>
              </w:rPr>
            </w:pPr>
            <w:r w:rsidRPr="00353C6D">
              <w:rPr>
                <w:rFonts w:ascii="Arial" w:hAnsi="Arial" w:cs="Arial"/>
              </w:rPr>
              <w:t>NCV Level 4</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Department of Community Safety and Transport Management</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Department of </w:t>
            </w:r>
            <w:r w:rsidR="00D211E3">
              <w:rPr>
                <w:rFonts w:ascii="Arial" w:hAnsi="Arial" w:cs="Arial"/>
                <w:color w:val="000000"/>
              </w:rPr>
              <w:t xml:space="preserve">Arts, </w:t>
            </w:r>
            <w:r w:rsidRPr="00353C6D">
              <w:rPr>
                <w:rFonts w:ascii="Arial" w:hAnsi="Arial" w:cs="Arial"/>
                <w:color w:val="000000"/>
              </w:rPr>
              <w:t xml:space="preserve">Culture and Traditional Affairs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Department of </w:t>
            </w:r>
            <w:r w:rsidR="00D211E3">
              <w:rPr>
                <w:rFonts w:ascii="Arial" w:hAnsi="Arial" w:cs="Arial"/>
                <w:color w:val="000000"/>
              </w:rPr>
              <w:t xml:space="preserve">Arts, Culture </w:t>
            </w:r>
            <w:r w:rsidRPr="00353C6D">
              <w:rPr>
                <w:rFonts w:ascii="Arial" w:hAnsi="Arial" w:cs="Arial"/>
                <w:color w:val="000000"/>
              </w:rPr>
              <w:t>and Traditional Affairs</w:t>
            </w:r>
            <w:r w:rsidR="00D211E3">
              <w:rPr>
                <w:rFonts w:ascii="Arial" w:hAnsi="Arial" w:cs="Arial"/>
                <w:color w:val="000000"/>
              </w:rPr>
              <w:t xml:space="preserve"> </w:t>
            </w:r>
            <w:r w:rsidRPr="00353C6D">
              <w:rPr>
                <w:rFonts w:ascii="Arial" w:hAnsi="Arial" w:cs="Arial"/>
                <w:color w:val="000000"/>
              </w:rPr>
              <w:t>- Internship</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Department of Culture Sports and Recreation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Executive Management Development Programme</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Finance for non-financial management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Mentoring and Coaching</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Policy Development &amp; Management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lastRenderedPageBreak/>
              <w:t>Department of Home Affairs</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National Certificate: Home Affairs Services</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Department of International Relations Cooperative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 xml:space="preserve">National Certificate: Public Administration </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Departmen</w:t>
            </w:r>
            <w:r w:rsidR="00D211E3">
              <w:rPr>
                <w:rFonts w:ascii="Arial" w:hAnsi="Arial" w:cs="Arial"/>
              </w:rPr>
              <w:t>t of Roads and Public Works - E</w:t>
            </w:r>
            <w:r w:rsidRPr="00353C6D">
              <w:rPr>
                <w:rFonts w:ascii="Arial" w:hAnsi="Arial" w:cs="Arial"/>
              </w:rPr>
              <w:t>C</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National Certificate: Public Administration Level 5</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Project not started</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Department of Sports,</w:t>
            </w:r>
            <w:r w:rsidR="00D211E3">
              <w:rPr>
                <w:rFonts w:ascii="Arial" w:hAnsi="Arial" w:cs="Arial"/>
              </w:rPr>
              <w:t xml:space="preserve"> Recreation, Arts and Culture E</w:t>
            </w:r>
            <w:r w:rsidRPr="00353C6D">
              <w:rPr>
                <w:rFonts w:ascii="Arial" w:hAnsi="Arial" w:cs="Arial"/>
              </w:rPr>
              <w:t>C</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Master’s in Business Administration</w:t>
            </w:r>
          </w:p>
          <w:p w:rsidR="006C7587" w:rsidRPr="00353C6D" w:rsidRDefault="006C7587" w:rsidP="00353C6D">
            <w:pPr>
              <w:spacing w:before="60" w:after="60" w:line="240" w:lineRule="auto"/>
              <w:rPr>
                <w:rFonts w:ascii="Arial" w:hAnsi="Arial" w:cs="Arial"/>
              </w:rPr>
            </w:pPr>
            <w:r w:rsidRPr="00353C6D">
              <w:rPr>
                <w:rFonts w:ascii="Arial" w:hAnsi="Arial" w:cs="Arial"/>
              </w:rPr>
              <w:t>Honours Bachelor of Public Administration</w:t>
            </w:r>
          </w:p>
          <w:p w:rsidR="006C7587" w:rsidRPr="00353C6D" w:rsidRDefault="006C7587" w:rsidP="00353C6D">
            <w:pPr>
              <w:spacing w:before="60" w:after="60" w:line="240" w:lineRule="auto"/>
              <w:rPr>
                <w:rFonts w:ascii="Arial" w:hAnsi="Arial" w:cs="Arial"/>
              </w:rPr>
            </w:pPr>
            <w:r w:rsidRPr="00353C6D">
              <w:rPr>
                <w:rFonts w:ascii="Arial" w:hAnsi="Arial" w:cs="Arial"/>
              </w:rPr>
              <w:t>Master’s in Business Administration</w:t>
            </w:r>
          </w:p>
          <w:p w:rsidR="006C7587" w:rsidRPr="00353C6D" w:rsidRDefault="00D211E3" w:rsidP="00353C6D">
            <w:pPr>
              <w:spacing w:before="60" w:after="60" w:line="240" w:lineRule="auto"/>
              <w:rPr>
                <w:rFonts w:ascii="Arial" w:hAnsi="Arial" w:cs="Arial"/>
              </w:rPr>
            </w:pPr>
            <w:r>
              <w:rPr>
                <w:rFonts w:ascii="Arial" w:hAnsi="Arial" w:cs="Arial"/>
              </w:rPr>
              <w:t>Postg</w:t>
            </w:r>
            <w:r w:rsidR="006C7587" w:rsidRPr="00353C6D">
              <w:rPr>
                <w:rFonts w:ascii="Arial" w:hAnsi="Arial" w:cs="Arial"/>
              </w:rPr>
              <w:t>raduate Diploma in Business Administration</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Department of Sports,</w:t>
            </w:r>
            <w:r w:rsidR="00D211E3">
              <w:rPr>
                <w:rFonts w:ascii="Arial" w:hAnsi="Arial" w:cs="Arial"/>
              </w:rPr>
              <w:t xml:space="preserve"> Recreation, Arts and Culture E</w:t>
            </w:r>
            <w:r w:rsidRPr="00353C6D">
              <w:rPr>
                <w:rFonts w:ascii="Arial" w:hAnsi="Arial" w:cs="Arial"/>
              </w:rPr>
              <w:t>C</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National Certificate: Public Administration Level 5</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18</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Durban University of Technology</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ND: Public Administration/Management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30</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Eastern Cape Department of Transport</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 Diesel Mechanic</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Edutel</w:t>
            </w:r>
            <w:proofErr w:type="spellEnd"/>
            <w:r w:rsidRPr="00353C6D">
              <w:rPr>
                <w:rFonts w:ascii="Arial" w:hAnsi="Arial" w:cs="Arial"/>
                <w:color w:val="000000"/>
              </w:rPr>
              <w:t xml:space="preserve"> Skills Development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RPL Advisor</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23</w:t>
            </w:r>
          </w:p>
        </w:tc>
      </w:tr>
      <w:tr w:rsidR="006C7587" w:rsidRPr="00353C6D" w:rsidTr="00353C6D">
        <w:tc>
          <w:tcPr>
            <w:tcW w:w="2830" w:type="dxa"/>
          </w:tcPr>
          <w:p w:rsidR="006C7587" w:rsidRPr="00353C6D" w:rsidRDefault="00D211E3" w:rsidP="00353C6D">
            <w:pPr>
              <w:spacing w:before="60" w:after="60" w:line="240" w:lineRule="auto"/>
              <w:rPr>
                <w:rFonts w:ascii="Arial" w:hAnsi="Arial" w:cs="Arial"/>
              </w:rPr>
            </w:pPr>
            <w:r>
              <w:rPr>
                <w:rFonts w:ascii="Arial" w:hAnsi="Arial" w:cs="Arial"/>
              </w:rPr>
              <w:t>Fort Hare Trading Solution (Pty) Ltd</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Project management and Coaching and Monitoring</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 xml:space="preserve">Gauteng City Region Academy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Fitter: Air Conditioning and Refrigeration Mechanic</w:t>
            </w:r>
          </w:p>
        </w:tc>
        <w:tc>
          <w:tcPr>
            <w:tcW w:w="2268" w:type="dxa"/>
            <w:shd w:val="clear" w:color="auto" w:fill="auto"/>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tcPr>
          <w:p w:rsidR="006C7587" w:rsidRPr="00353C6D" w:rsidRDefault="00D211E3" w:rsidP="00353C6D">
            <w:pPr>
              <w:spacing w:before="60" w:after="60" w:line="240" w:lineRule="auto"/>
              <w:rPr>
                <w:rFonts w:ascii="Arial" w:hAnsi="Arial" w:cs="Arial"/>
              </w:rPr>
            </w:pPr>
            <w:proofErr w:type="spellStart"/>
            <w:r>
              <w:rPr>
                <w:rFonts w:ascii="Arial" w:hAnsi="Arial" w:cs="Arial"/>
                <w:color w:val="000000"/>
              </w:rPr>
              <w:t>Gert</w:t>
            </w:r>
            <w:proofErr w:type="spellEnd"/>
            <w:r>
              <w:rPr>
                <w:rFonts w:ascii="Arial" w:hAnsi="Arial" w:cs="Arial"/>
                <w:color w:val="000000"/>
              </w:rPr>
              <w:t xml:space="preserve"> Sibande T</w:t>
            </w:r>
            <w:r w:rsidR="006C7587" w:rsidRPr="00353C6D">
              <w:rPr>
                <w:rFonts w:ascii="Arial" w:hAnsi="Arial" w:cs="Arial"/>
                <w:color w:val="000000"/>
              </w:rPr>
              <w:t xml:space="preserve">VET College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Goldfields TVET College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Government Communication &amp; Information System</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 Marketing, IT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10</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 xml:space="preserve">Government Communication and Information System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 Marketing, IT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D211E3" w:rsidP="00353C6D">
            <w:pPr>
              <w:spacing w:before="60" w:after="60" w:line="240" w:lineRule="auto"/>
              <w:rPr>
                <w:rFonts w:ascii="Arial" w:hAnsi="Arial" w:cs="Arial"/>
              </w:rPr>
            </w:pPr>
            <w:proofErr w:type="spellStart"/>
            <w:r>
              <w:rPr>
                <w:rFonts w:ascii="Arial" w:hAnsi="Arial" w:cs="Arial"/>
              </w:rPr>
              <w:t>Harvitex</w:t>
            </w:r>
            <w:proofErr w:type="spellEnd"/>
            <w:r>
              <w:rPr>
                <w:rFonts w:ascii="Arial" w:hAnsi="Arial" w:cs="Arial"/>
              </w:rPr>
              <w:t xml:space="preserve"> cc</w:t>
            </w:r>
          </w:p>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lastRenderedPageBreak/>
              <w:t>Financial Management and Supply Chain Management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38</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National Certificate: Public Administration Level 5</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17</w:t>
            </w:r>
          </w:p>
        </w:tc>
      </w:tr>
      <w:tr w:rsidR="006C7587" w:rsidRPr="00353C6D" w:rsidTr="00353C6D">
        <w:tc>
          <w:tcPr>
            <w:tcW w:w="2830" w:type="dxa"/>
            <w:shd w:val="clear" w:color="auto" w:fill="auto"/>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lastRenderedPageBreak/>
              <w:t>Ifalezwe</w:t>
            </w:r>
            <w:proofErr w:type="spellEnd"/>
            <w:r w:rsidRPr="00353C6D">
              <w:rPr>
                <w:rFonts w:ascii="Arial" w:hAnsi="Arial" w:cs="Arial"/>
              </w:rPr>
              <w:t xml:space="preserve"> Learning Express</w:t>
            </w:r>
          </w:p>
        </w:tc>
        <w:tc>
          <w:tcPr>
            <w:tcW w:w="4258" w:type="dxa"/>
            <w:shd w:val="clear" w:color="auto" w:fill="auto"/>
          </w:tcPr>
          <w:p w:rsidR="006C7587" w:rsidRPr="00353C6D" w:rsidRDefault="006C7587" w:rsidP="00353C6D">
            <w:pPr>
              <w:spacing w:before="60" w:after="60" w:line="240" w:lineRule="auto"/>
              <w:rPr>
                <w:rFonts w:ascii="Arial" w:hAnsi="Arial" w:cs="Arial"/>
              </w:rPr>
            </w:pPr>
            <w:r w:rsidRPr="00353C6D">
              <w:rPr>
                <w:rFonts w:ascii="Arial" w:hAnsi="Arial" w:cs="Arial"/>
              </w:rPr>
              <w:t>RPL Advisor</w:t>
            </w:r>
          </w:p>
        </w:tc>
        <w:tc>
          <w:tcPr>
            <w:tcW w:w="2268" w:type="dxa"/>
            <w:shd w:val="clear" w:color="auto" w:fill="auto"/>
          </w:tcPr>
          <w:p w:rsidR="006C7587" w:rsidRPr="00353C6D" w:rsidRDefault="006C7587" w:rsidP="00353C6D">
            <w:pPr>
              <w:spacing w:before="60" w:after="60" w:line="240" w:lineRule="auto"/>
              <w:jc w:val="center"/>
              <w:rPr>
                <w:rFonts w:ascii="Arial" w:hAnsi="Arial" w:cs="Arial"/>
              </w:rPr>
            </w:pPr>
            <w:r w:rsidRPr="00353C6D">
              <w:rPr>
                <w:rFonts w:ascii="Arial" w:hAnsi="Arial" w:cs="Arial"/>
              </w:rPr>
              <w:t>99</w:t>
            </w:r>
          </w:p>
        </w:tc>
      </w:tr>
      <w:tr w:rsidR="006C7587" w:rsidRPr="00353C6D" w:rsidTr="00353C6D">
        <w:tc>
          <w:tcPr>
            <w:tcW w:w="2830" w:type="dxa"/>
          </w:tcPr>
          <w:p w:rsidR="006C7587" w:rsidRPr="00353C6D" w:rsidRDefault="00D211E3" w:rsidP="00353C6D">
            <w:pPr>
              <w:spacing w:before="60" w:after="60" w:line="240" w:lineRule="auto"/>
              <w:rPr>
                <w:rFonts w:ascii="Arial" w:hAnsi="Arial" w:cs="Arial"/>
              </w:rPr>
            </w:pPr>
            <w:proofErr w:type="spellStart"/>
            <w:r>
              <w:rPr>
                <w:rFonts w:ascii="Arial" w:hAnsi="Arial" w:cs="Arial"/>
              </w:rPr>
              <w:t>Jametsa</w:t>
            </w:r>
            <w:proofErr w:type="spellEnd"/>
            <w:r>
              <w:rPr>
                <w:rFonts w:ascii="Arial" w:hAnsi="Arial" w:cs="Arial"/>
              </w:rPr>
              <w:t xml:space="preserve"> (Pty) Ltd</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Formulate and Evaluate Public Sector Policies and Regulations</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35</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Josmap</w:t>
            </w:r>
            <w:proofErr w:type="spellEnd"/>
            <w:r w:rsidRPr="00353C6D">
              <w:rPr>
                <w:rFonts w:ascii="Arial" w:hAnsi="Arial" w:cs="Arial"/>
              </w:rPr>
              <w:t xml:space="preserve"> Training Institute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National Certificate: Public Administration Level 4</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Kalideen</w:t>
            </w:r>
            <w:proofErr w:type="spellEnd"/>
            <w:r w:rsidRPr="00353C6D">
              <w:rPr>
                <w:rFonts w:ascii="Arial" w:hAnsi="Arial" w:cs="Arial"/>
              </w:rPr>
              <w:t xml:space="preserve"> Management Services</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Human Resource</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Project not started</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 xml:space="preserve">King </w:t>
            </w:r>
            <w:proofErr w:type="spellStart"/>
            <w:r w:rsidRPr="00353C6D">
              <w:rPr>
                <w:rFonts w:ascii="Arial" w:hAnsi="Arial" w:cs="Arial"/>
              </w:rPr>
              <w:t>Sabata</w:t>
            </w:r>
            <w:proofErr w:type="spellEnd"/>
            <w:r w:rsidRPr="00353C6D">
              <w:rPr>
                <w:rFonts w:ascii="Arial" w:hAnsi="Arial" w:cs="Arial"/>
              </w:rPr>
              <w:t xml:space="preserve"> </w:t>
            </w:r>
            <w:proofErr w:type="spellStart"/>
            <w:r w:rsidRPr="00353C6D">
              <w:rPr>
                <w:rFonts w:ascii="Arial" w:hAnsi="Arial" w:cs="Arial"/>
              </w:rPr>
              <w:t>Dalindyebo</w:t>
            </w:r>
            <w:proofErr w:type="spellEnd"/>
            <w:r w:rsidRPr="00353C6D">
              <w:rPr>
                <w:rFonts w:ascii="Arial" w:hAnsi="Arial" w:cs="Arial"/>
              </w:rPr>
              <w:t xml:space="preserve"> TVET College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D211E3" w:rsidP="00353C6D">
            <w:pPr>
              <w:spacing w:before="60" w:after="60" w:line="240" w:lineRule="auto"/>
              <w:rPr>
                <w:rFonts w:ascii="Arial" w:hAnsi="Arial" w:cs="Arial"/>
              </w:rPr>
            </w:pPr>
            <w:r>
              <w:rPr>
                <w:rFonts w:ascii="Arial" w:hAnsi="Arial" w:cs="Arial"/>
              </w:rPr>
              <w:t xml:space="preserve">KZN </w:t>
            </w:r>
            <w:r w:rsidR="006C7587" w:rsidRPr="00353C6D">
              <w:rPr>
                <w:rFonts w:ascii="Arial" w:hAnsi="Arial" w:cs="Arial"/>
              </w:rPr>
              <w:t>Department of Public Works</w:t>
            </w:r>
          </w:p>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Mentoring &amp; Coaching</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b/>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rPr>
          <w:trHeight w:val="394"/>
        </w:trPr>
        <w:tc>
          <w:tcPr>
            <w:tcW w:w="2830" w:type="dxa"/>
          </w:tcPr>
          <w:p w:rsidR="006C7587" w:rsidRPr="00353C6D" w:rsidRDefault="00D211E3" w:rsidP="00353C6D">
            <w:pPr>
              <w:spacing w:before="60" w:after="60" w:line="240" w:lineRule="auto"/>
              <w:rPr>
                <w:rFonts w:ascii="Arial" w:hAnsi="Arial" w:cs="Arial"/>
                <w:color w:val="000000"/>
              </w:rPr>
            </w:pPr>
            <w:r>
              <w:rPr>
                <w:rFonts w:ascii="Arial" w:hAnsi="Arial" w:cs="Arial"/>
                <w:color w:val="000000"/>
              </w:rPr>
              <w:t xml:space="preserve">KZN </w:t>
            </w:r>
            <w:r w:rsidR="006C7587" w:rsidRPr="00353C6D">
              <w:rPr>
                <w:rFonts w:ascii="Arial" w:hAnsi="Arial" w:cs="Arial"/>
                <w:color w:val="000000"/>
              </w:rPr>
              <w:t>Department of Health</w:t>
            </w:r>
          </w:p>
        </w:tc>
        <w:tc>
          <w:tcPr>
            <w:tcW w:w="4258" w:type="dxa"/>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Electrical, Engineering, Welding</w:t>
            </w:r>
          </w:p>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Fitter &amp; Turner</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color w:val="000000"/>
              </w:rPr>
              <w:t>In P</w:t>
            </w:r>
            <w:r w:rsidR="006C7587" w:rsidRPr="00353C6D">
              <w:rPr>
                <w:rFonts w:ascii="Arial" w:hAnsi="Arial" w:cs="Arial"/>
                <w:color w:val="000000"/>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KZN Department of Human Settlements</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KZN Department of Transport</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rPr>
            </w:pPr>
            <w:r w:rsidRPr="00353C6D">
              <w:rPr>
                <w:rFonts w:ascii="Arial" w:hAnsi="Arial" w:cs="Arial"/>
              </w:rPr>
              <w:t xml:space="preserve">KZN Office of the Premier </w:t>
            </w:r>
          </w:p>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KZN Provincial Treasury</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lastRenderedPageBreak/>
              <w:t>KZN Social Development</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Letaba</w:t>
            </w:r>
            <w:proofErr w:type="spellEnd"/>
            <w:r w:rsidRPr="00353C6D">
              <w:rPr>
                <w:rFonts w:ascii="Arial" w:hAnsi="Arial" w:cs="Arial"/>
                <w:color w:val="000000"/>
              </w:rPr>
              <w:t xml:space="preserve"> TVET College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color w:val="000000"/>
              </w:rPr>
            </w:pPr>
            <w:r w:rsidRPr="00353C6D">
              <w:rPr>
                <w:rFonts w:ascii="Arial" w:hAnsi="Arial" w:cs="Arial"/>
                <w:color w:val="000000"/>
              </w:rPr>
              <w:t>Limpopo Office of the Premier</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13</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Mangosuthu</w:t>
            </w:r>
            <w:proofErr w:type="spellEnd"/>
            <w:r w:rsidRPr="00353C6D">
              <w:rPr>
                <w:rFonts w:ascii="Arial" w:hAnsi="Arial" w:cs="Arial"/>
              </w:rPr>
              <w:t xml:space="preserve"> University of Technology</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ND: Public Management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rPr>
            </w:pPr>
            <w:r w:rsidRPr="00353C6D">
              <w:rPr>
                <w:rFonts w:ascii="Arial" w:hAnsi="Arial" w:cs="Arial"/>
              </w:rPr>
              <w:t>Mopani South East TVET College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 xml:space="preserve">FETC: Public Administration </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Mowils</w:t>
            </w:r>
            <w:proofErr w:type="spellEnd"/>
            <w:r w:rsidRPr="00353C6D">
              <w:rPr>
                <w:rFonts w:ascii="Arial" w:hAnsi="Arial" w:cs="Arial"/>
              </w:rPr>
              <w:t xml:space="preserve"> Consultants</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National Certificate: Public Administration Level 3</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18</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MP Department of Health</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FETC: Public Administration</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Project not started</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Mpumalanga Provincial Treasury (WIL)</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color w:val="000000"/>
              </w:rPr>
            </w:pPr>
            <w:r w:rsidRPr="00353C6D">
              <w:rPr>
                <w:rFonts w:ascii="Arial" w:hAnsi="Arial" w:cs="Arial"/>
              </w:rPr>
              <w:t>National Department of Human Settlement</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Executive Development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Withdrawn</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FETC: Public Administration</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National Certificate: Public Administration: Procurement Level 5</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color w:val="000000"/>
              </w:rPr>
            </w:pPr>
            <w:proofErr w:type="spellStart"/>
            <w:r w:rsidRPr="00353C6D">
              <w:rPr>
                <w:rFonts w:ascii="Arial" w:hAnsi="Arial" w:cs="Arial"/>
                <w:color w:val="000000"/>
              </w:rPr>
              <w:t>Networx</w:t>
            </w:r>
            <w:proofErr w:type="spellEnd"/>
            <w:r w:rsidRPr="00353C6D">
              <w:rPr>
                <w:rFonts w:ascii="Arial" w:hAnsi="Arial" w:cs="Arial"/>
                <w:color w:val="000000"/>
              </w:rPr>
              <w:t xml:space="preserve"> for Career Development </w:t>
            </w:r>
          </w:p>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 xml:space="preserve"> 114215-Mentor a colleague to enhance the individual`s knowledge, skills, values and attitudes in a selected career path</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305</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color w:val="000000"/>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114215-Mentor a colleague to enhance the individual`s knowledge, skills, values and attitudes in a selected career path</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200</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 xml:space="preserve">Office of the Premier </w:t>
            </w:r>
            <w:r w:rsidR="00D211E3">
              <w:rPr>
                <w:rFonts w:ascii="Arial" w:hAnsi="Arial" w:cs="Arial"/>
              </w:rPr>
              <w:t xml:space="preserve">- </w:t>
            </w:r>
            <w:r w:rsidRPr="00353C6D">
              <w:rPr>
                <w:rFonts w:ascii="Arial" w:hAnsi="Arial" w:cs="Arial"/>
              </w:rPr>
              <w:t>Free State</w:t>
            </w:r>
          </w:p>
        </w:tc>
        <w:tc>
          <w:tcPr>
            <w:tcW w:w="4258"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Learnership</w:t>
            </w:r>
            <w:proofErr w:type="spellEnd"/>
            <w:r w:rsidRPr="00353C6D">
              <w:rPr>
                <w:rFonts w:ascii="Arial" w:hAnsi="Arial" w:cs="Arial"/>
              </w:rPr>
              <w:t>: Public Administration L4</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lastRenderedPageBreak/>
              <w:t xml:space="preserve">Office of the Premier </w:t>
            </w:r>
            <w:r w:rsidR="00D211E3">
              <w:rPr>
                <w:rFonts w:ascii="Arial" w:hAnsi="Arial" w:cs="Arial"/>
              </w:rPr>
              <w:t xml:space="preserve">- </w:t>
            </w:r>
            <w:r w:rsidRPr="00353C6D">
              <w:rPr>
                <w:rFonts w:ascii="Arial" w:hAnsi="Arial" w:cs="Arial"/>
              </w:rPr>
              <w:t>NW</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Office of the Public Service Commission</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FETC: Public Administration</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Project not started</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Oxbridge Training Institute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Accounting Technicians</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Palladian Consulting</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Research</w:t>
            </w:r>
          </w:p>
        </w:tc>
        <w:tc>
          <w:tcPr>
            <w:tcW w:w="2268" w:type="dxa"/>
          </w:tcPr>
          <w:p w:rsidR="006C7587" w:rsidRPr="00353C6D" w:rsidRDefault="00D211E3" w:rsidP="00353C6D">
            <w:pPr>
              <w:spacing w:before="60" w:after="60" w:line="240" w:lineRule="auto"/>
              <w:jc w:val="center"/>
              <w:rPr>
                <w:rFonts w:ascii="Arial" w:hAnsi="Arial" w:cs="Arial"/>
                <w:highlight w:val="yellow"/>
              </w:rPr>
            </w:pPr>
            <w:r w:rsidRPr="00353C6D">
              <w:rPr>
                <w:rFonts w:ascii="Arial" w:hAnsi="Arial" w:cs="Arial"/>
              </w:rPr>
              <w:t>Not Applicable</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Pa</w:t>
            </w:r>
            <w:r w:rsidR="00D211E3">
              <w:rPr>
                <w:rFonts w:ascii="Arial" w:hAnsi="Arial" w:cs="Arial"/>
              </w:rPr>
              <w:t>ndelani</w:t>
            </w:r>
            <w:proofErr w:type="spellEnd"/>
            <w:r w:rsidR="00D211E3">
              <w:rPr>
                <w:rFonts w:ascii="Arial" w:hAnsi="Arial" w:cs="Arial"/>
              </w:rPr>
              <w:t xml:space="preserve"> Investment Holdings (Pty) Ltd</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Material Development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Not Applicable</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PARI</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Research</w:t>
            </w:r>
          </w:p>
        </w:tc>
        <w:tc>
          <w:tcPr>
            <w:tcW w:w="2268" w:type="dxa"/>
            <w:shd w:val="clear" w:color="auto" w:fill="auto"/>
          </w:tcPr>
          <w:p w:rsidR="006C7587" w:rsidRPr="00353C6D" w:rsidRDefault="001776D8" w:rsidP="00353C6D">
            <w:pPr>
              <w:spacing w:before="60" w:after="60" w:line="240" w:lineRule="auto"/>
              <w:jc w:val="center"/>
              <w:rPr>
                <w:rFonts w:ascii="Arial" w:hAnsi="Arial" w:cs="Arial"/>
                <w:color w:val="FFC000"/>
              </w:rPr>
            </w:pPr>
            <w:r w:rsidRPr="00353C6D">
              <w:rPr>
                <w:rFonts w:ascii="Arial" w:hAnsi="Arial" w:cs="Arial"/>
              </w:rPr>
              <w:t>Not Applicable</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Public Health and Social Development Sectoral Bargaining Council: Internship</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6C7587" w:rsidP="00353C6D">
            <w:pPr>
              <w:spacing w:before="60" w:after="60" w:line="240" w:lineRule="auto"/>
              <w:jc w:val="center"/>
              <w:rPr>
                <w:rFonts w:ascii="Arial" w:hAnsi="Arial" w:cs="Arial"/>
              </w:rPr>
            </w:pPr>
            <w:r w:rsidRPr="00353C6D">
              <w:rPr>
                <w:rFonts w:ascii="Arial" w:hAnsi="Arial" w:cs="Arial"/>
              </w:rPr>
              <w:t>2</w:t>
            </w:r>
          </w:p>
        </w:tc>
      </w:tr>
      <w:tr w:rsidR="006C7587" w:rsidRPr="00353C6D" w:rsidTr="00353C6D">
        <w:tc>
          <w:tcPr>
            <w:tcW w:w="2830" w:type="dxa"/>
            <w:shd w:val="clear" w:color="auto" w:fill="auto"/>
          </w:tcPr>
          <w:p w:rsidR="006C7587" w:rsidRPr="00353C6D" w:rsidRDefault="00D211E3" w:rsidP="00353C6D">
            <w:pPr>
              <w:spacing w:before="60" w:after="60" w:line="240" w:lineRule="auto"/>
              <w:rPr>
                <w:rFonts w:ascii="Arial" w:hAnsi="Arial" w:cs="Arial"/>
              </w:rPr>
            </w:pPr>
            <w:r>
              <w:rPr>
                <w:rFonts w:ascii="Arial" w:hAnsi="Arial" w:cs="Arial"/>
              </w:rPr>
              <w:t>Reflections D</w:t>
            </w:r>
            <w:r w:rsidR="006C7587" w:rsidRPr="00353C6D">
              <w:rPr>
                <w:rFonts w:ascii="Arial" w:hAnsi="Arial" w:cs="Arial"/>
              </w:rPr>
              <w:t>evelopment Institute</w:t>
            </w:r>
          </w:p>
        </w:tc>
        <w:tc>
          <w:tcPr>
            <w:tcW w:w="4258" w:type="dxa"/>
            <w:shd w:val="clear" w:color="auto" w:fill="auto"/>
          </w:tcPr>
          <w:p w:rsidR="006C7587" w:rsidRPr="00353C6D" w:rsidRDefault="006C7587" w:rsidP="00353C6D">
            <w:pPr>
              <w:spacing w:before="60" w:after="60" w:line="240" w:lineRule="auto"/>
              <w:rPr>
                <w:rFonts w:ascii="Arial" w:hAnsi="Arial" w:cs="Arial"/>
              </w:rPr>
            </w:pPr>
            <w:r w:rsidRPr="00353C6D">
              <w:rPr>
                <w:rFonts w:ascii="Arial" w:hAnsi="Arial" w:cs="Arial"/>
              </w:rPr>
              <w:t>RPL Advisor</w:t>
            </w:r>
          </w:p>
        </w:tc>
        <w:tc>
          <w:tcPr>
            <w:tcW w:w="2268" w:type="dxa"/>
            <w:shd w:val="clear" w:color="auto" w:fill="auto"/>
          </w:tcPr>
          <w:p w:rsidR="006C7587" w:rsidRPr="00353C6D" w:rsidRDefault="006C7587" w:rsidP="00353C6D">
            <w:pPr>
              <w:spacing w:before="60" w:after="60" w:line="240" w:lineRule="auto"/>
              <w:jc w:val="center"/>
              <w:rPr>
                <w:rFonts w:ascii="Arial" w:hAnsi="Arial" w:cs="Arial"/>
              </w:rPr>
            </w:pPr>
            <w:r w:rsidRPr="00353C6D">
              <w:rPr>
                <w:rFonts w:ascii="Arial" w:hAnsi="Arial" w:cs="Arial"/>
              </w:rPr>
              <w:t>300</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 xml:space="preserve">Resonance Institute of Learning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RPL Advisor</w:t>
            </w:r>
          </w:p>
        </w:tc>
        <w:tc>
          <w:tcPr>
            <w:tcW w:w="2268" w:type="dxa"/>
            <w:shd w:val="clear" w:color="auto" w:fill="auto"/>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1776D8"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Rhodes University</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Research</w:t>
            </w:r>
          </w:p>
        </w:tc>
        <w:tc>
          <w:tcPr>
            <w:tcW w:w="2268" w:type="dxa"/>
            <w:shd w:val="clear" w:color="auto" w:fill="auto"/>
          </w:tcPr>
          <w:p w:rsidR="006C7587" w:rsidRPr="00353C6D" w:rsidRDefault="001776D8" w:rsidP="00353C6D">
            <w:pPr>
              <w:spacing w:before="60" w:after="60" w:line="240" w:lineRule="auto"/>
              <w:jc w:val="center"/>
              <w:rPr>
                <w:rFonts w:ascii="Arial" w:hAnsi="Arial" w:cs="Arial"/>
              </w:rPr>
            </w:pPr>
            <w:r w:rsidRPr="00353C6D">
              <w:rPr>
                <w:rFonts w:ascii="Arial" w:hAnsi="Arial" w:cs="Arial"/>
              </w:rPr>
              <w:t>Not Applicable</w:t>
            </w:r>
          </w:p>
        </w:tc>
      </w:tr>
      <w:tr w:rsidR="006C7587" w:rsidRPr="00353C6D" w:rsidTr="00353C6D">
        <w:tc>
          <w:tcPr>
            <w:tcW w:w="2830" w:type="dxa"/>
            <w:shd w:val="clear" w:color="auto" w:fill="auto"/>
          </w:tcPr>
          <w:p w:rsidR="006C7587" w:rsidRPr="00353C6D" w:rsidRDefault="006C7587" w:rsidP="00353C6D">
            <w:pPr>
              <w:spacing w:before="60" w:after="60" w:line="240" w:lineRule="auto"/>
              <w:rPr>
                <w:rFonts w:ascii="Arial" w:hAnsi="Arial" w:cs="Arial"/>
              </w:rPr>
            </w:pPr>
            <w:r w:rsidRPr="00353C6D">
              <w:rPr>
                <w:rFonts w:ascii="Arial" w:hAnsi="Arial" w:cs="Arial"/>
              </w:rPr>
              <w:t>Saint Colonel Graduate Institute</w:t>
            </w:r>
          </w:p>
        </w:tc>
        <w:tc>
          <w:tcPr>
            <w:tcW w:w="4258" w:type="dxa"/>
            <w:shd w:val="clear" w:color="auto" w:fill="auto"/>
          </w:tcPr>
          <w:p w:rsidR="006C7587" w:rsidRPr="00353C6D" w:rsidRDefault="006C7587" w:rsidP="00353C6D">
            <w:pPr>
              <w:spacing w:before="60" w:after="60" w:line="240" w:lineRule="auto"/>
              <w:rPr>
                <w:rFonts w:ascii="Arial" w:hAnsi="Arial" w:cs="Arial"/>
              </w:rPr>
            </w:pPr>
            <w:r w:rsidRPr="00353C6D">
              <w:rPr>
                <w:rFonts w:ascii="Arial" w:hAnsi="Arial" w:cs="Arial"/>
              </w:rPr>
              <w:t>RPL Advisor</w:t>
            </w:r>
          </w:p>
        </w:tc>
        <w:tc>
          <w:tcPr>
            <w:tcW w:w="2268" w:type="dxa"/>
            <w:shd w:val="clear" w:color="auto" w:fill="auto"/>
          </w:tcPr>
          <w:p w:rsidR="006C7587" w:rsidRPr="00353C6D" w:rsidRDefault="006C7587" w:rsidP="00353C6D">
            <w:pPr>
              <w:spacing w:before="60" w:after="60" w:line="240" w:lineRule="auto"/>
              <w:jc w:val="center"/>
              <w:rPr>
                <w:rFonts w:ascii="Arial" w:hAnsi="Arial" w:cs="Arial"/>
              </w:rPr>
            </w:pPr>
            <w:r w:rsidRPr="00353C6D">
              <w:rPr>
                <w:rFonts w:ascii="Arial" w:hAnsi="Arial" w:cs="Arial"/>
              </w:rPr>
              <w:t>99</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 xml:space="preserve">Sekhukhune TVET College </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South African Board for Sheriffs</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Sthabiso</w:t>
            </w:r>
            <w:proofErr w:type="spellEnd"/>
            <w:r w:rsidRPr="00353C6D">
              <w:rPr>
                <w:rFonts w:ascii="Arial" w:hAnsi="Arial" w:cs="Arial"/>
              </w:rPr>
              <w:t xml:space="preserve"> Business Enterprise</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Diesel Mechanic</w:t>
            </w:r>
          </w:p>
        </w:tc>
        <w:tc>
          <w:tcPr>
            <w:tcW w:w="2268" w:type="dxa"/>
            <w:shd w:val="clear" w:color="auto" w:fill="auto"/>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tcPr>
          <w:p w:rsidR="006C7587" w:rsidRPr="00353C6D" w:rsidRDefault="006C7587" w:rsidP="00353C6D">
            <w:pPr>
              <w:spacing w:before="60" w:after="60" w:line="240" w:lineRule="auto"/>
              <w:rPr>
                <w:rFonts w:ascii="Arial" w:hAnsi="Arial" w:cs="Arial"/>
              </w:rPr>
            </w:pPr>
            <w:r w:rsidRPr="00353C6D">
              <w:rPr>
                <w:rFonts w:ascii="Arial" w:hAnsi="Arial" w:cs="Arial"/>
              </w:rPr>
              <w:t>University of Johannesburg</w:t>
            </w: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ND: Public Administration</w:t>
            </w:r>
          </w:p>
        </w:tc>
        <w:tc>
          <w:tcPr>
            <w:tcW w:w="2268" w:type="dxa"/>
            <w:shd w:val="clear" w:color="auto" w:fill="auto"/>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6C7587" w:rsidRPr="00353C6D" w:rsidTr="00353C6D">
        <w:tc>
          <w:tcPr>
            <w:tcW w:w="2830" w:type="dxa"/>
            <w:vMerge w:val="restart"/>
          </w:tcPr>
          <w:p w:rsidR="006C7587" w:rsidRPr="00353C6D" w:rsidRDefault="006C7587" w:rsidP="00353C6D">
            <w:pPr>
              <w:spacing w:before="60" w:after="60" w:line="240" w:lineRule="auto"/>
              <w:rPr>
                <w:rFonts w:ascii="Arial" w:hAnsi="Arial" w:cs="Arial"/>
              </w:rPr>
            </w:pPr>
            <w:r w:rsidRPr="00353C6D">
              <w:rPr>
                <w:rFonts w:ascii="Arial" w:hAnsi="Arial" w:cs="Arial"/>
              </w:rPr>
              <w:t>University of Witwatersrand</w:t>
            </w:r>
          </w:p>
        </w:tc>
        <w:tc>
          <w:tcPr>
            <w:tcW w:w="4258" w:type="dxa"/>
          </w:tcPr>
          <w:p w:rsidR="006C7587" w:rsidRPr="00353C6D" w:rsidRDefault="00D211E3" w:rsidP="00353C6D">
            <w:pPr>
              <w:spacing w:before="60" w:after="60" w:line="240" w:lineRule="auto"/>
              <w:rPr>
                <w:rFonts w:ascii="Arial" w:hAnsi="Arial" w:cs="Arial"/>
              </w:rPr>
            </w:pPr>
            <w:r>
              <w:rPr>
                <w:rFonts w:ascii="Arial" w:hAnsi="Arial" w:cs="Arial"/>
              </w:rPr>
              <w:t>Postg</w:t>
            </w:r>
            <w:r w:rsidR="006C7587" w:rsidRPr="00353C6D">
              <w:rPr>
                <w:rFonts w:ascii="Arial" w:hAnsi="Arial" w:cs="Arial"/>
              </w:rPr>
              <w:t>raduate Diploma: Monitoring and Evaluation</w:t>
            </w:r>
          </w:p>
        </w:tc>
        <w:tc>
          <w:tcPr>
            <w:tcW w:w="2268" w:type="dxa"/>
            <w:shd w:val="clear" w:color="auto" w:fill="auto"/>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vMerge/>
          </w:tcPr>
          <w:p w:rsidR="006C7587" w:rsidRPr="00353C6D" w:rsidRDefault="006C7587" w:rsidP="00353C6D">
            <w:pPr>
              <w:spacing w:before="60" w:after="60" w:line="240" w:lineRule="auto"/>
              <w:rPr>
                <w:rFonts w:ascii="Arial" w:hAnsi="Arial" w:cs="Arial"/>
              </w:rPr>
            </w:pPr>
          </w:p>
        </w:tc>
        <w:tc>
          <w:tcPr>
            <w:tcW w:w="4258" w:type="dxa"/>
          </w:tcPr>
          <w:p w:rsidR="006C7587" w:rsidRPr="00353C6D" w:rsidRDefault="006C7587" w:rsidP="00353C6D">
            <w:pPr>
              <w:spacing w:before="60" w:after="60" w:line="240" w:lineRule="auto"/>
              <w:rPr>
                <w:rFonts w:ascii="Arial" w:hAnsi="Arial" w:cs="Arial"/>
              </w:rPr>
            </w:pPr>
            <w:r w:rsidRPr="00353C6D">
              <w:rPr>
                <w:rFonts w:ascii="Arial" w:hAnsi="Arial" w:cs="Arial"/>
              </w:rPr>
              <w:t>Research</w:t>
            </w:r>
          </w:p>
        </w:tc>
        <w:tc>
          <w:tcPr>
            <w:tcW w:w="2268" w:type="dxa"/>
            <w:shd w:val="clear" w:color="auto" w:fill="auto"/>
          </w:tcPr>
          <w:p w:rsidR="006C7587" w:rsidRPr="00353C6D" w:rsidRDefault="001776D8" w:rsidP="00353C6D">
            <w:pPr>
              <w:spacing w:before="60" w:after="60" w:line="240" w:lineRule="auto"/>
              <w:jc w:val="center"/>
              <w:rPr>
                <w:rFonts w:ascii="Arial" w:hAnsi="Arial" w:cs="Arial"/>
              </w:rPr>
            </w:pPr>
            <w:r w:rsidRPr="00353C6D">
              <w:rPr>
                <w:rFonts w:ascii="Arial" w:hAnsi="Arial" w:cs="Arial"/>
              </w:rPr>
              <w:t>Not Applicable</w:t>
            </w:r>
          </w:p>
        </w:tc>
      </w:tr>
      <w:tr w:rsidR="006C7587" w:rsidRPr="00353C6D" w:rsidTr="00353C6D">
        <w:trPr>
          <w:trHeight w:val="394"/>
        </w:trPr>
        <w:tc>
          <w:tcPr>
            <w:tcW w:w="2830" w:type="dxa"/>
            <w:shd w:val="clear" w:color="auto" w:fill="auto"/>
          </w:tcPr>
          <w:p w:rsidR="006C7587" w:rsidRPr="00353C6D" w:rsidRDefault="006C7587" w:rsidP="00353C6D">
            <w:pPr>
              <w:spacing w:before="60" w:after="60" w:line="240" w:lineRule="auto"/>
              <w:rPr>
                <w:rFonts w:ascii="Arial" w:hAnsi="Arial" w:cs="Arial"/>
              </w:rPr>
            </w:pPr>
            <w:r w:rsidRPr="00353C6D">
              <w:rPr>
                <w:rFonts w:ascii="Arial" w:hAnsi="Arial" w:cs="Arial"/>
                <w:color w:val="000000"/>
              </w:rPr>
              <w:t>Vhembe TVET College</w:t>
            </w:r>
          </w:p>
        </w:tc>
        <w:tc>
          <w:tcPr>
            <w:tcW w:w="4258" w:type="dxa"/>
            <w:shd w:val="clear" w:color="auto" w:fill="auto"/>
          </w:tcPr>
          <w:p w:rsidR="006C7587" w:rsidRPr="00353C6D" w:rsidRDefault="006C7587" w:rsidP="00353C6D">
            <w:pPr>
              <w:spacing w:before="60" w:after="60" w:line="240" w:lineRule="auto"/>
              <w:rPr>
                <w:rFonts w:ascii="Arial" w:hAnsi="Arial" w:cs="Arial"/>
              </w:rPr>
            </w:pPr>
            <w:r w:rsidRPr="00353C6D">
              <w:rPr>
                <w:rFonts w:ascii="Arial" w:hAnsi="Arial" w:cs="Arial"/>
              </w:rPr>
              <w:t>N6: Human Resources, N6: Public Administration, N6: Management Assistant</w:t>
            </w:r>
          </w:p>
        </w:tc>
        <w:tc>
          <w:tcPr>
            <w:tcW w:w="2268" w:type="dxa"/>
            <w:shd w:val="clear" w:color="auto" w:fill="auto"/>
          </w:tcPr>
          <w:p w:rsidR="006C7587" w:rsidRPr="00353C6D" w:rsidRDefault="006C7587" w:rsidP="00353C6D">
            <w:pPr>
              <w:spacing w:before="60" w:after="60" w:line="240" w:lineRule="auto"/>
              <w:jc w:val="center"/>
              <w:rPr>
                <w:rFonts w:ascii="Arial" w:hAnsi="Arial" w:cs="Arial"/>
              </w:rPr>
            </w:pPr>
            <w:r w:rsidRPr="00353C6D">
              <w:rPr>
                <w:rFonts w:ascii="Arial" w:hAnsi="Arial" w:cs="Arial"/>
              </w:rPr>
              <w:t>In progress</w:t>
            </w:r>
          </w:p>
        </w:tc>
      </w:tr>
      <w:tr w:rsidR="006C7587" w:rsidRPr="00353C6D" w:rsidTr="00353C6D">
        <w:tc>
          <w:tcPr>
            <w:tcW w:w="2830" w:type="dxa"/>
            <w:tcBorders>
              <w:bottom w:val="single" w:sz="4" w:space="0" w:color="auto"/>
            </w:tcBorders>
            <w:shd w:val="clear" w:color="auto" w:fill="auto"/>
          </w:tcPr>
          <w:p w:rsidR="006C7587" w:rsidRPr="00353C6D" w:rsidRDefault="006C7587" w:rsidP="00353C6D">
            <w:pPr>
              <w:spacing w:before="60" w:after="60" w:line="240" w:lineRule="auto"/>
              <w:rPr>
                <w:rFonts w:ascii="Arial" w:hAnsi="Arial" w:cs="Arial"/>
              </w:rPr>
            </w:pPr>
            <w:proofErr w:type="spellStart"/>
            <w:r w:rsidRPr="00353C6D">
              <w:rPr>
                <w:rFonts w:ascii="Arial" w:hAnsi="Arial" w:cs="Arial"/>
              </w:rPr>
              <w:t>Vutivi</w:t>
            </w:r>
            <w:proofErr w:type="spellEnd"/>
            <w:r w:rsidRPr="00353C6D">
              <w:rPr>
                <w:rFonts w:ascii="Arial" w:hAnsi="Arial" w:cs="Arial"/>
              </w:rPr>
              <w:t xml:space="preserve"> Training &amp; Skills Development</w:t>
            </w:r>
          </w:p>
        </w:tc>
        <w:tc>
          <w:tcPr>
            <w:tcW w:w="4258" w:type="dxa"/>
            <w:tcBorders>
              <w:bottom w:val="single" w:sz="4" w:space="0" w:color="auto"/>
            </w:tcBorders>
            <w:shd w:val="clear" w:color="auto" w:fill="auto"/>
          </w:tcPr>
          <w:p w:rsidR="006C7587" w:rsidRPr="00353C6D" w:rsidRDefault="006C7587" w:rsidP="00353C6D">
            <w:pPr>
              <w:spacing w:before="60" w:after="60" w:line="240" w:lineRule="auto"/>
              <w:rPr>
                <w:rFonts w:ascii="Arial" w:hAnsi="Arial" w:cs="Arial"/>
              </w:rPr>
            </w:pPr>
            <w:r w:rsidRPr="00353C6D">
              <w:rPr>
                <w:rFonts w:ascii="Arial" w:hAnsi="Arial" w:cs="Arial"/>
              </w:rPr>
              <w:t>RPL Advisor</w:t>
            </w:r>
          </w:p>
        </w:tc>
        <w:tc>
          <w:tcPr>
            <w:tcW w:w="2268" w:type="dxa"/>
            <w:tcBorders>
              <w:bottom w:val="single" w:sz="4" w:space="0" w:color="auto"/>
            </w:tcBorders>
            <w:shd w:val="clear" w:color="auto" w:fill="auto"/>
          </w:tcPr>
          <w:p w:rsidR="006C7587" w:rsidRPr="00353C6D" w:rsidRDefault="00D211E3" w:rsidP="00353C6D">
            <w:pPr>
              <w:spacing w:before="60" w:after="60" w:line="240" w:lineRule="auto"/>
              <w:jc w:val="center"/>
              <w:rPr>
                <w:rFonts w:ascii="Arial" w:hAnsi="Arial" w:cs="Arial"/>
              </w:rPr>
            </w:pPr>
            <w:r>
              <w:rPr>
                <w:rFonts w:ascii="Arial" w:hAnsi="Arial" w:cs="Arial"/>
              </w:rPr>
              <w:t>In P</w:t>
            </w:r>
            <w:r w:rsidR="006C7587" w:rsidRPr="00353C6D">
              <w:rPr>
                <w:rFonts w:ascii="Arial" w:hAnsi="Arial" w:cs="Arial"/>
              </w:rPr>
              <w:t>rogress</w:t>
            </w:r>
          </w:p>
        </w:tc>
      </w:tr>
      <w:tr w:rsidR="00353C6D" w:rsidRPr="00353C6D" w:rsidTr="00353C6D">
        <w:tc>
          <w:tcPr>
            <w:tcW w:w="7088" w:type="dxa"/>
            <w:gridSpan w:val="2"/>
            <w:tcBorders>
              <w:bottom w:val="single" w:sz="4" w:space="0" w:color="auto"/>
            </w:tcBorders>
            <w:shd w:val="clear" w:color="auto" w:fill="auto"/>
            <w:vAlign w:val="center"/>
          </w:tcPr>
          <w:p w:rsidR="00353C6D" w:rsidRPr="00353C6D" w:rsidRDefault="00353C6D" w:rsidP="00B45E54">
            <w:pPr>
              <w:spacing w:before="60" w:after="60" w:line="240" w:lineRule="auto"/>
              <w:rPr>
                <w:rFonts w:ascii="Arial" w:hAnsi="Arial" w:cs="Arial"/>
                <w:b/>
              </w:rPr>
            </w:pPr>
            <w:r>
              <w:rPr>
                <w:rFonts w:ascii="Arial" w:hAnsi="Arial" w:cs="Arial"/>
                <w:b/>
              </w:rPr>
              <w:lastRenderedPageBreak/>
              <w:t>Total</w:t>
            </w:r>
          </w:p>
        </w:tc>
        <w:tc>
          <w:tcPr>
            <w:tcW w:w="2268" w:type="dxa"/>
            <w:tcBorders>
              <w:bottom w:val="single" w:sz="4" w:space="0" w:color="auto"/>
            </w:tcBorders>
            <w:shd w:val="clear" w:color="auto" w:fill="auto"/>
          </w:tcPr>
          <w:p w:rsidR="00353C6D" w:rsidRPr="00353C6D" w:rsidRDefault="00353C6D" w:rsidP="00045054">
            <w:pPr>
              <w:spacing w:before="60" w:after="60" w:line="240" w:lineRule="auto"/>
              <w:jc w:val="center"/>
              <w:rPr>
                <w:rFonts w:ascii="Arial" w:hAnsi="Arial" w:cs="Arial"/>
                <w:b/>
              </w:rPr>
            </w:pPr>
            <w:r w:rsidRPr="00714ADA">
              <w:rPr>
                <w:rFonts w:ascii="Arial" w:hAnsi="Arial" w:cs="Arial"/>
                <w:b/>
              </w:rPr>
              <w:t>1</w:t>
            </w:r>
            <w:r w:rsidR="00045054">
              <w:rPr>
                <w:rFonts w:ascii="Arial" w:hAnsi="Arial" w:cs="Arial"/>
                <w:b/>
              </w:rPr>
              <w:t>725</w:t>
            </w:r>
          </w:p>
        </w:tc>
      </w:tr>
      <w:tr w:rsidR="006C7587" w:rsidRPr="00353C6D" w:rsidTr="00353C6D">
        <w:tc>
          <w:tcPr>
            <w:tcW w:w="2830" w:type="dxa"/>
            <w:tcBorders>
              <w:top w:val="single" w:sz="4" w:space="0" w:color="auto"/>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c>
          <w:tcPr>
            <w:tcW w:w="4258" w:type="dxa"/>
            <w:tcBorders>
              <w:top w:val="single" w:sz="4" w:space="0" w:color="auto"/>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c>
          <w:tcPr>
            <w:tcW w:w="2268" w:type="dxa"/>
            <w:tcBorders>
              <w:top w:val="single" w:sz="4" w:space="0" w:color="auto"/>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r>
      <w:tr w:rsidR="006C7587" w:rsidRPr="00353C6D" w:rsidTr="00353C6D">
        <w:tc>
          <w:tcPr>
            <w:tcW w:w="2830" w:type="dxa"/>
            <w:tcBorders>
              <w:top w:val="nil"/>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c>
          <w:tcPr>
            <w:tcW w:w="4258" w:type="dxa"/>
            <w:tcBorders>
              <w:top w:val="nil"/>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c>
          <w:tcPr>
            <w:tcW w:w="2268" w:type="dxa"/>
            <w:tcBorders>
              <w:top w:val="nil"/>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r>
      <w:tr w:rsidR="006C7587" w:rsidRPr="00353C6D" w:rsidTr="00353C6D">
        <w:tc>
          <w:tcPr>
            <w:tcW w:w="2830" w:type="dxa"/>
            <w:tcBorders>
              <w:top w:val="nil"/>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p w:rsidR="005F5BB8" w:rsidRPr="00353C6D" w:rsidRDefault="005F5BB8" w:rsidP="00353C6D">
            <w:pPr>
              <w:spacing w:before="60" w:after="60" w:line="240" w:lineRule="auto"/>
              <w:rPr>
                <w:rFonts w:ascii="Arial" w:hAnsi="Arial" w:cs="Arial"/>
                <w:b/>
              </w:rPr>
            </w:pPr>
          </w:p>
          <w:p w:rsidR="005F5BB8" w:rsidRPr="00353C6D" w:rsidRDefault="005F5BB8" w:rsidP="00353C6D">
            <w:pPr>
              <w:spacing w:before="60" w:after="60" w:line="240" w:lineRule="auto"/>
              <w:rPr>
                <w:rFonts w:ascii="Arial" w:hAnsi="Arial" w:cs="Arial"/>
                <w:b/>
              </w:rPr>
            </w:pPr>
          </w:p>
        </w:tc>
        <w:tc>
          <w:tcPr>
            <w:tcW w:w="4258" w:type="dxa"/>
            <w:tcBorders>
              <w:top w:val="nil"/>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c>
          <w:tcPr>
            <w:tcW w:w="2268" w:type="dxa"/>
            <w:tcBorders>
              <w:top w:val="nil"/>
              <w:left w:val="nil"/>
              <w:bottom w:val="nil"/>
              <w:right w:val="nil"/>
            </w:tcBorders>
            <w:shd w:val="clear" w:color="auto" w:fill="auto"/>
          </w:tcPr>
          <w:p w:rsidR="006C7587" w:rsidRPr="00353C6D" w:rsidRDefault="006C7587" w:rsidP="00353C6D">
            <w:pPr>
              <w:spacing w:before="60" w:after="60" w:line="240" w:lineRule="auto"/>
              <w:rPr>
                <w:rFonts w:ascii="Arial" w:hAnsi="Arial" w:cs="Arial"/>
                <w:b/>
              </w:rPr>
            </w:pPr>
          </w:p>
        </w:tc>
      </w:tr>
    </w:tbl>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2D4EE5" w:rsidRPr="00353C6D" w:rsidRDefault="002D4EE5" w:rsidP="00780E90">
      <w:pPr>
        <w:spacing w:after="0" w:line="360" w:lineRule="auto"/>
        <w:jc w:val="both"/>
        <w:rPr>
          <w:rFonts w:ascii="Arial" w:hAnsi="Arial" w:cs="Arial"/>
        </w:rPr>
      </w:pPr>
    </w:p>
    <w:p w:rsidR="00A06A9D" w:rsidRPr="00353C6D" w:rsidRDefault="00A06A9D" w:rsidP="00780E90">
      <w:pPr>
        <w:spacing w:after="0" w:line="360" w:lineRule="auto"/>
        <w:jc w:val="both"/>
        <w:rPr>
          <w:rFonts w:ascii="Arial" w:hAnsi="Arial" w:cs="Arial"/>
        </w:rPr>
      </w:pPr>
    </w:p>
    <w:p w:rsidR="00D211E3" w:rsidRDefault="00D211E3" w:rsidP="00780E90">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r>
        <w:rPr>
          <w:rFonts w:ascii="Arial" w:hAnsi="Arial" w:cs="Arial"/>
        </w:rPr>
        <w:lastRenderedPageBreak/>
        <w:t xml:space="preserve">COMPILER/CONTACT PERSONS: </w:t>
      </w:r>
    </w:p>
    <w:p w:rsidR="00D211E3" w:rsidRDefault="00D211E3" w:rsidP="00D211E3">
      <w:pPr>
        <w:spacing w:after="0" w:line="360" w:lineRule="auto"/>
        <w:jc w:val="both"/>
        <w:rPr>
          <w:rFonts w:ascii="Arial" w:hAnsi="Arial" w:cs="Arial"/>
        </w:rPr>
      </w:pPr>
      <w:r>
        <w:rPr>
          <w:rFonts w:ascii="Arial" w:hAnsi="Arial" w:cs="Arial"/>
        </w:rPr>
        <w:t xml:space="preserve">EXT: </w:t>
      </w: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tabs>
          <w:tab w:val="left" w:pos="8265"/>
        </w:tabs>
        <w:spacing w:after="0" w:line="360" w:lineRule="auto"/>
        <w:jc w:val="both"/>
        <w:rPr>
          <w:rFonts w:ascii="Arial" w:hAnsi="Arial" w:cs="Arial"/>
        </w:rPr>
      </w:pPr>
      <w:r>
        <w:rPr>
          <w:rFonts w:ascii="Arial" w:hAnsi="Arial" w:cs="Arial"/>
        </w:rPr>
        <w:tab/>
      </w:r>
    </w:p>
    <w:p w:rsidR="00D211E3" w:rsidRDefault="00D211E3" w:rsidP="00D211E3">
      <w:pPr>
        <w:spacing w:after="0" w:line="360" w:lineRule="auto"/>
        <w:jc w:val="both"/>
        <w:rPr>
          <w:rFonts w:ascii="Arial" w:hAnsi="Arial" w:cs="Arial"/>
        </w:rPr>
      </w:pPr>
      <w:r>
        <w:rPr>
          <w:rFonts w:ascii="Arial" w:hAnsi="Arial" w:cs="Arial"/>
        </w:rPr>
        <w:t>DIRECTOR – GENERAL</w:t>
      </w:r>
    </w:p>
    <w:p w:rsidR="00D211E3" w:rsidRDefault="00D211E3" w:rsidP="00D211E3">
      <w:pPr>
        <w:spacing w:after="0" w:line="360" w:lineRule="auto"/>
        <w:jc w:val="both"/>
        <w:rPr>
          <w:rFonts w:ascii="Arial" w:hAnsi="Arial" w:cs="Arial"/>
        </w:rPr>
      </w:pPr>
      <w:r>
        <w:rPr>
          <w:rFonts w:ascii="Arial" w:hAnsi="Arial" w:cs="Arial"/>
        </w:rPr>
        <w:t>STATUS:</w:t>
      </w:r>
    </w:p>
    <w:p w:rsidR="00D211E3" w:rsidRDefault="00D211E3" w:rsidP="00D211E3">
      <w:pPr>
        <w:spacing w:after="0" w:line="360" w:lineRule="auto"/>
        <w:jc w:val="both"/>
        <w:rPr>
          <w:rFonts w:ascii="Arial" w:hAnsi="Arial" w:cs="Arial"/>
        </w:rPr>
      </w:pPr>
      <w:r>
        <w:rPr>
          <w:rFonts w:ascii="Arial" w:hAnsi="Arial" w:cs="Arial"/>
        </w:rPr>
        <w:t>DATE:</w:t>
      </w: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CD67D8" w:rsidP="00D211E3">
      <w:pPr>
        <w:spacing w:after="0" w:line="360" w:lineRule="auto"/>
        <w:jc w:val="both"/>
        <w:rPr>
          <w:rFonts w:ascii="Arial" w:hAnsi="Arial" w:cs="Arial"/>
        </w:rPr>
      </w:pPr>
      <w:r>
        <w:rPr>
          <w:rFonts w:ascii="Arial" w:hAnsi="Arial" w:cs="Arial"/>
        </w:rPr>
        <w:t>QUESTION 2145 APPROVED</w:t>
      </w:r>
      <w:r w:rsidR="00D211E3">
        <w:rPr>
          <w:rFonts w:ascii="Arial" w:hAnsi="Arial" w:cs="Arial"/>
        </w:rPr>
        <w:t xml:space="preserve">/NOT APPROVED/AMENDED </w:t>
      </w: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p>
    <w:p w:rsidR="00D211E3" w:rsidRDefault="00D211E3" w:rsidP="00D211E3">
      <w:pPr>
        <w:spacing w:after="0" w:line="360" w:lineRule="auto"/>
        <w:jc w:val="both"/>
        <w:rPr>
          <w:rFonts w:ascii="Arial" w:hAnsi="Arial" w:cs="Arial"/>
        </w:rPr>
      </w:pPr>
      <w:r>
        <w:rPr>
          <w:rFonts w:ascii="Arial" w:hAnsi="Arial" w:cs="Arial"/>
        </w:rPr>
        <w:t>Dr BE NZIMANDE, MP</w:t>
      </w:r>
    </w:p>
    <w:p w:rsidR="00D211E3" w:rsidRDefault="00D211E3" w:rsidP="00D211E3">
      <w:pPr>
        <w:spacing w:after="0" w:line="360" w:lineRule="auto"/>
        <w:jc w:val="both"/>
        <w:rPr>
          <w:rFonts w:ascii="Arial" w:hAnsi="Arial" w:cs="Arial"/>
        </w:rPr>
      </w:pPr>
      <w:r>
        <w:rPr>
          <w:rFonts w:ascii="Arial" w:hAnsi="Arial" w:cs="Arial"/>
        </w:rPr>
        <w:t>MINISTER OF HIGHER EDUCATION AND TRAINING</w:t>
      </w:r>
    </w:p>
    <w:p w:rsidR="00D211E3" w:rsidRDefault="00D211E3" w:rsidP="00D211E3">
      <w:pPr>
        <w:spacing w:after="0" w:line="360" w:lineRule="auto"/>
        <w:jc w:val="both"/>
        <w:rPr>
          <w:rFonts w:ascii="Arial" w:hAnsi="Arial" w:cs="Arial"/>
        </w:rPr>
      </w:pPr>
      <w:r>
        <w:rPr>
          <w:rFonts w:ascii="Arial" w:hAnsi="Arial" w:cs="Arial"/>
        </w:rPr>
        <w:t>STATUS:</w:t>
      </w:r>
    </w:p>
    <w:p w:rsidR="00D211E3" w:rsidRDefault="00D211E3" w:rsidP="00D211E3">
      <w:pPr>
        <w:spacing w:after="0" w:line="360" w:lineRule="auto"/>
        <w:jc w:val="both"/>
        <w:rPr>
          <w:rFonts w:ascii="Arial" w:hAnsi="Arial" w:cs="Arial"/>
        </w:rPr>
      </w:pPr>
      <w:r>
        <w:rPr>
          <w:rFonts w:ascii="Arial" w:hAnsi="Arial" w:cs="Arial"/>
        </w:rPr>
        <w:t>DATE:</w:t>
      </w:r>
    </w:p>
    <w:p w:rsidR="00D211E3" w:rsidRPr="00E9491E" w:rsidRDefault="00D211E3" w:rsidP="00D211E3">
      <w:pPr>
        <w:spacing w:after="0" w:line="360" w:lineRule="auto"/>
        <w:jc w:val="both"/>
        <w:rPr>
          <w:rFonts w:ascii="Arial" w:hAnsi="Arial" w:cs="Arial"/>
        </w:rPr>
      </w:pPr>
    </w:p>
    <w:p w:rsidR="00A37621" w:rsidRPr="00353C6D" w:rsidRDefault="00A37621" w:rsidP="00D211E3">
      <w:pPr>
        <w:spacing w:after="0" w:line="360" w:lineRule="auto"/>
        <w:jc w:val="both"/>
        <w:rPr>
          <w:rFonts w:ascii="Arial" w:hAnsi="Arial" w:cs="Arial"/>
        </w:rPr>
      </w:pPr>
    </w:p>
    <w:sectPr w:rsidR="00A37621" w:rsidRPr="00353C6D" w:rsidSect="00353C6D">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27E40886"/>
    <w:multiLevelType w:val="hybridMultilevel"/>
    <w:tmpl w:val="6AACC63A"/>
    <w:lvl w:ilvl="0" w:tplc="00AE83B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03659C"/>
    <w:multiLevelType w:val="hybridMultilevel"/>
    <w:tmpl w:val="FAA2BA64"/>
    <w:lvl w:ilvl="0" w:tplc="6E00723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7"/>
  </w:num>
  <w:num w:numId="4">
    <w:abstractNumId w:val="1"/>
  </w:num>
  <w:num w:numId="5">
    <w:abstractNumId w:val="10"/>
  </w:num>
  <w:num w:numId="6">
    <w:abstractNumId w:val="5"/>
  </w:num>
  <w:num w:numId="7">
    <w:abstractNumId w:val="8"/>
  </w:num>
  <w:num w:numId="8">
    <w:abstractNumId w:val="4"/>
  </w:num>
  <w:num w:numId="9">
    <w:abstractNumId w:val="9"/>
  </w:num>
  <w:num w:numId="10">
    <w:abstractNumId w:val="2"/>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5054"/>
    <w:rsid w:val="0004639E"/>
    <w:rsid w:val="000579B9"/>
    <w:rsid w:val="00063A3A"/>
    <w:rsid w:val="00066BC3"/>
    <w:rsid w:val="00075314"/>
    <w:rsid w:val="00083064"/>
    <w:rsid w:val="0008426D"/>
    <w:rsid w:val="00086738"/>
    <w:rsid w:val="00087811"/>
    <w:rsid w:val="000A02C9"/>
    <w:rsid w:val="000A0D33"/>
    <w:rsid w:val="000B221D"/>
    <w:rsid w:val="000D7B81"/>
    <w:rsid w:val="000F4759"/>
    <w:rsid w:val="000F62AA"/>
    <w:rsid w:val="00102241"/>
    <w:rsid w:val="0010402E"/>
    <w:rsid w:val="0010795D"/>
    <w:rsid w:val="00125282"/>
    <w:rsid w:val="00127F6D"/>
    <w:rsid w:val="00135E62"/>
    <w:rsid w:val="00141436"/>
    <w:rsid w:val="00147BA4"/>
    <w:rsid w:val="0015436C"/>
    <w:rsid w:val="00154A43"/>
    <w:rsid w:val="0017030D"/>
    <w:rsid w:val="00170F48"/>
    <w:rsid w:val="00171E0F"/>
    <w:rsid w:val="001776D8"/>
    <w:rsid w:val="001824D4"/>
    <w:rsid w:val="00187F34"/>
    <w:rsid w:val="00191755"/>
    <w:rsid w:val="001954F0"/>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4EE5"/>
    <w:rsid w:val="002D59C2"/>
    <w:rsid w:val="002E3161"/>
    <w:rsid w:val="002E397C"/>
    <w:rsid w:val="002F4DC9"/>
    <w:rsid w:val="002F6B49"/>
    <w:rsid w:val="00300C93"/>
    <w:rsid w:val="00305BF7"/>
    <w:rsid w:val="00313A4B"/>
    <w:rsid w:val="00315B13"/>
    <w:rsid w:val="003309B5"/>
    <w:rsid w:val="0033629B"/>
    <w:rsid w:val="0034213A"/>
    <w:rsid w:val="00344509"/>
    <w:rsid w:val="0034605E"/>
    <w:rsid w:val="003461B2"/>
    <w:rsid w:val="003517A1"/>
    <w:rsid w:val="00351E0F"/>
    <w:rsid w:val="00353C6D"/>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3E7A53"/>
    <w:rsid w:val="00405271"/>
    <w:rsid w:val="00410478"/>
    <w:rsid w:val="004158BC"/>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127E5"/>
    <w:rsid w:val="005139DC"/>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D5AAB"/>
    <w:rsid w:val="005E0974"/>
    <w:rsid w:val="005E7F9E"/>
    <w:rsid w:val="005F16B5"/>
    <w:rsid w:val="005F4881"/>
    <w:rsid w:val="005F5BB8"/>
    <w:rsid w:val="005F63EC"/>
    <w:rsid w:val="00602765"/>
    <w:rsid w:val="0060322B"/>
    <w:rsid w:val="006034E7"/>
    <w:rsid w:val="00604366"/>
    <w:rsid w:val="00606507"/>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438D"/>
    <w:rsid w:val="006B5024"/>
    <w:rsid w:val="006C7587"/>
    <w:rsid w:val="006E3002"/>
    <w:rsid w:val="006E3244"/>
    <w:rsid w:val="006F3A6E"/>
    <w:rsid w:val="00702601"/>
    <w:rsid w:val="00702F9A"/>
    <w:rsid w:val="00707E92"/>
    <w:rsid w:val="007141FA"/>
    <w:rsid w:val="00714ADA"/>
    <w:rsid w:val="00714E5D"/>
    <w:rsid w:val="00714E82"/>
    <w:rsid w:val="0071591A"/>
    <w:rsid w:val="0073499F"/>
    <w:rsid w:val="00740B88"/>
    <w:rsid w:val="00743818"/>
    <w:rsid w:val="00743B02"/>
    <w:rsid w:val="0075414E"/>
    <w:rsid w:val="00755ED4"/>
    <w:rsid w:val="00763A07"/>
    <w:rsid w:val="00766ABE"/>
    <w:rsid w:val="00766ADD"/>
    <w:rsid w:val="00770DA0"/>
    <w:rsid w:val="007775FD"/>
    <w:rsid w:val="00780E90"/>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2F9A"/>
    <w:rsid w:val="0088522F"/>
    <w:rsid w:val="00885BE0"/>
    <w:rsid w:val="008925EA"/>
    <w:rsid w:val="008950F7"/>
    <w:rsid w:val="008A4422"/>
    <w:rsid w:val="008A5D41"/>
    <w:rsid w:val="008A666F"/>
    <w:rsid w:val="008B65EA"/>
    <w:rsid w:val="008B6923"/>
    <w:rsid w:val="008B6B7B"/>
    <w:rsid w:val="008C1D05"/>
    <w:rsid w:val="008C68C5"/>
    <w:rsid w:val="008C7B8D"/>
    <w:rsid w:val="008D1EC2"/>
    <w:rsid w:val="008D4FC0"/>
    <w:rsid w:val="008D633E"/>
    <w:rsid w:val="008E1777"/>
    <w:rsid w:val="008E5F73"/>
    <w:rsid w:val="0090251A"/>
    <w:rsid w:val="009033B5"/>
    <w:rsid w:val="00905FB9"/>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06A9D"/>
    <w:rsid w:val="00A140FF"/>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B10FD3"/>
    <w:rsid w:val="00B122E9"/>
    <w:rsid w:val="00B12389"/>
    <w:rsid w:val="00B16C29"/>
    <w:rsid w:val="00B32FD8"/>
    <w:rsid w:val="00B4178D"/>
    <w:rsid w:val="00B42D63"/>
    <w:rsid w:val="00B43DD3"/>
    <w:rsid w:val="00B45E54"/>
    <w:rsid w:val="00B757E2"/>
    <w:rsid w:val="00B8067B"/>
    <w:rsid w:val="00B8505E"/>
    <w:rsid w:val="00B93D55"/>
    <w:rsid w:val="00B9731E"/>
    <w:rsid w:val="00BB2D2A"/>
    <w:rsid w:val="00BC0761"/>
    <w:rsid w:val="00BC6170"/>
    <w:rsid w:val="00BD2317"/>
    <w:rsid w:val="00BE1AAF"/>
    <w:rsid w:val="00BE252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D67D8"/>
    <w:rsid w:val="00CE323E"/>
    <w:rsid w:val="00CF0B4E"/>
    <w:rsid w:val="00D00C74"/>
    <w:rsid w:val="00D0621E"/>
    <w:rsid w:val="00D066CD"/>
    <w:rsid w:val="00D104BB"/>
    <w:rsid w:val="00D114C4"/>
    <w:rsid w:val="00D167B0"/>
    <w:rsid w:val="00D211E3"/>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27922"/>
    <w:rsid w:val="00E34FBD"/>
    <w:rsid w:val="00E360EA"/>
    <w:rsid w:val="00E50360"/>
    <w:rsid w:val="00E601E4"/>
    <w:rsid w:val="00E67736"/>
    <w:rsid w:val="00E73AA7"/>
    <w:rsid w:val="00E7473E"/>
    <w:rsid w:val="00E77758"/>
    <w:rsid w:val="00E82FE8"/>
    <w:rsid w:val="00E84848"/>
    <w:rsid w:val="00E91847"/>
    <w:rsid w:val="00E95B79"/>
    <w:rsid w:val="00EA2661"/>
    <w:rsid w:val="00EA2B3A"/>
    <w:rsid w:val="00EA39B7"/>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88187250">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EDC8-4318-4DD5-BC4D-90A8FD69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2017-09-27T09:10:00Z</dcterms:created>
  <dcterms:modified xsi:type="dcterms:W3CDTF">2017-09-27T09:10:00Z</dcterms:modified>
</cp:coreProperties>
</file>