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EE69A4"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FD0D66">
      <w:pPr>
        <w:tabs>
          <w:tab w:val="left" w:pos="5650"/>
        </w:tabs>
        <w:rPr>
          <w:rFonts w:eastAsia="Times New Roman"/>
          <w:b/>
          <w:lang w:val="en-GB" w:eastAsia="en-US"/>
        </w:rPr>
      </w:pPr>
      <w:r w:rsidRPr="00521B42">
        <w:rPr>
          <w:rFonts w:eastAsia="Times New Roman"/>
          <w:b/>
          <w:lang w:val="en-GB" w:eastAsia="en-US"/>
        </w:rPr>
        <w:t>NATIONAL ASSEMBLY</w:t>
      </w:r>
      <w:r w:rsidR="00FD0D66">
        <w:rPr>
          <w:rFonts w:eastAsia="Times New Roman"/>
          <w:b/>
          <w:lang w:val="en-GB" w:eastAsia="en-US"/>
        </w:rPr>
        <w:tab/>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D0D66">
        <w:rPr>
          <w:rFonts w:eastAsia="Times New Roman"/>
          <w:b/>
          <w:lang w:val="en-GB" w:eastAsia="en-US"/>
        </w:rPr>
        <w:t>2</w:t>
      </w:r>
      <w:r w:rsidR="00764FC4">
        <w:rPr>
          <w:rFonts w:eastAsia="Times New Roman"/>
          <w:b/>
          <w:lang w:val="en-GB" w:eastAsia="en-US"/>
        </w:rPr>
        <w:t>143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FD0D66">
        <w:rPr>
          <w:rFonts w:eastAsia="Times New Roman"/>
          <w:b/>
          <w:lang w:val="en-GB" w:eastAsia="en-US"/>
        </w:rPr>
        <w:t>4 SEPTEMBER</w:t>
      </w:r>
      <w:r w:rsidR="005B14CF">
        <w:rPr>
          <w:rFonts w:eastAsia="Times New Roman"/>
          <w:b/>
          <w:lang w:val="en-GB" w:eastAsia="en-US"/>
        </w:rPr>
        <w:t xml:space="preserve"> </w:t>
      </w:r>
      <w:r w:rsidRPr="00521B42">
        <w:rPr>
          <w:rFonts w:eastAsia="Times New Roman"/>
          <w:b/>
          <w:lang w:val="en-GB" w:eastAsia="en-US"/>
        </w:rPr>
        <w:t>2020</w:t>
      </w:r>
    </w:p>
    <w:p w:rsidR="00764FC4" w:rsidRPr="008E0BB2" w:rsidRDefault="00764FC4" w:rsidP="00764FC4">
      <w:pPr>
        <w:spacing w:before="100" w:beforeAutospacing="1" w:after="100" w:afterAutospacing="1"/>
        <w:ind w:left="720" w:hanging="720"/>
        <w:jc w:val="both"/>
        <w:outlineLvl w:val="0"/>
        <w:rPr>
          <w:rFonts w:eastAsia="Times New Roman"/>
          <w:b/>
        </w:rPr>
      </w:pPr>
      <w:r w:rsidRPr="008E0BB2">
        <w:rPr>
          <w:rFonts w:eastAsia="Times New Roman"/>
          <w:b/>
        </w:rPr>
        <w:t xml:space="preserve">Mr I S Seitlholo (DA) to </w:t>
      </w:r>
      <w:r w:rsidRPr="008E0BB2">
        <w:rPr>
          <w:b/>
        </w:rPr>
        <w:t>ask</w:t>
      </w:r>
      <w:r w:rsidRPr="008E0BB2">
        <w:rPr>
          <w:rFonts w:eastAsia="Times New Roman"/>
          <w:b/>
        </w:rPr>
        <w:t xml:space="preserve"> the Minister of Human Settlements, Water and Sanitation</w:t>
      </w:r>
      <w:r>
        <w:rPr>
          <w:rFonts w:eastAsia="Times New Roman"/>
          <w:b/>
        </w:rPr>
        <w:fldChar w:fldCharType="begin"/>
      </w:r>
      <w:r>
        <w:instrText xml:space="preserve"> XE "</w:instrText>
      </w:r>
      <w:r w:rsidRPr="0056694A">
        <w:rPr>
          <w:b/>
        </w:rPr>
        <w:instrText>Human Settlements, Water and Sanitation</w:instrText>
      </w:r>
      <w:r>
        <w:instrText xml:space="preserve">" </w:instrText>
      </w:r>
      <w:r>
        <w:rPr>
          <w:rFonts w:eastAsia="Times New Roman"/>
          <w:b/>
        </w:rPr>
        <w:fldChar w:fldCharType="end"/>
      </w:r>
      <w:r w:rsidRPr="008E0BB2">
        <w:rPr>
          <w:rFonts w:eastAsia="Times New Roman"/>
          <w:b/>
        </w:rPr>
        <w:t>:</w:t>
      </w:r>
    </w:p>
    <w:p w:rsidR="00764FC4" w:rsidRPr="008E0BB2" w:rsidRDefault="00764FC4" w:rsidP="009D0763">
      <w:pPr>
        <w:pStyle w:val="BodyTextIndent2"/>
        <w:tabs>
          <w:tab w:val="left" w:pos="720"/>
        </w:tabs>
        <w:spacing w:before="100" w:beforeAutospacing="1" w:after="100" w:afterAutospacing="1" w:line="320" w:lineRule="atLeast"/>
        <w:ind w:left="0"/>
        <w:jc w:val="both"/>
      </w:pPr>
      <w:r w:rsidRPr="008E0BB2">
        <w:t xml:space="preserve">Whether she was informed that her department conducted water tests on samples that were taken from Tlapeng Village in Ward 9 of the Greater Taung Local Municipality, North West, in 2012; if not, what is the position in this regard; if so, (a) has </w:t>
      </w:r>
      <w:r>
        <w:t xml:space="preserve">she been informed that to date </w:t>
      </w:r>
      <w:r w:rsidRPr="008E0BB2">
        <w:t>he</w:t>
      </w:r>
      <w:r>
        <w:t>r</w:t>
      </w:r>
      <w:r w:rsidRPr="008E0BB2">
        <w:t xml:space="preserve"> department has not released the report and (b) what are the results of the tests?</w:t>
      </w:r>
      <w:r w:rsidRPr="008E0BB2">
        <w:tab/>
      </w:r>
      <w:r w:rsidRPr="008E0BB2">
        <w:tab/>
      </w:r>
      <w:r w:rsidRPr="008E0BB2">
        <w:tab/>
      </w:r>
      <w:r>
        <w:t xml:space="preserve">         </w:t>
      </w:r>
      <w:r w:rsidRPr="008E3DD1">
        <w:rPr>
          <w:sz w:val="20"/>
        </w:rPr>
        <w:t>NW2708E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CB7509" w:rsidRDefault="00CB7509" w:rsidP="00CB7509">
      <w:pPr>
        <w:spacing w:line="320" w:lineRule="atLeast"/>
        <w:jc w:val="both"/>
      </w:pPr>
      <w:r>
        <w:t>Honourable Member, the legislative mandate of the Department of Water and Sanitation is to ensure that the country’s water resources are protected, managed, used, developed, conserved and controlled in a sustainable manner for the benefit of all people and the environment.</w:t>
      </w:r>
    </w:p>
    <w:p w:rsidR="00CB7509" w:rsidRDefault="00CB7509" w:rsidP="00CB7509">
      <w:pPr>
        <w:spacing w:line="320" w:lineRule="atLeast"/>
        <w:jc w:val="both"/>
      </w:pPr>
    </w:p>
    <w:p w:rsidR="00CB7509" w:rsidRDefault="00CB7509" w:rsidP="00CB7509">
      <w:pPr>
        <w:spacing w:line="320" w:lineRule="atLeast"/>
        <w:jc w:val="both"/>
      </w:pPr>
      <w:r>
        <w:t xml:space="preserve">The </w:t>
      </w:r>
      <w:r>
        <w:rPr>
          <w:lang w:val="en-US" w:eastAsia="en-US"/>
        </w:rPr>
        <w:t xml:space="preserve">Water Services Act, 1997 refers to </w:t>
      </w:r>
      <w:r>
        <w:rPr>
          <w:b/>
          <w:lang w:val="en-US" w:eastAsia="en-US"/>
        </w:rPr>
        <w:t>municipalities</w:t>
      </w:r>
      <w:r>
        <w:rPr>
          <w:lang w:val="en-US" w:eastAsia="en-US"/>
        </w:rPr>
        <w:t xml:space="preserve"> as Water Service Authorities (WSAs) responsible for distribution (reticulation) of water and to supply sanitation services. </w:t>
      </w:r>
      <w:r>
        <w:t>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CB7509" w:rsidRDefault="00CB7509" w:rsidP="00CB7509">
      <w:pPr>
        <w:spacing w:line="320" w:lineRule="atLeast"/>
        <w:jc w:val="both"/>
      </w:pPr>
    </w:p>
    <w:p w:rsidR="00CB7509" w:rsidRDefault="00CB7509" w:rsidP="00CB7509">
      <w:pPr>
        <w:spacing w:line="320" w:lineRule="atLeast"/>
        <w:jc w:val="both"/>
        <w:rPr>
          <w:lang w:val="en-US" w:eastAsia="en-US"/>
        </w:rPr>
      </w:pPr>
      <w:r>
        <w:rPr>
          <w:lang w:val="en-US" w:eastAsia="en-US"/>
        </w:rPr>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CB7509" w:rsidRDefault="00CB7509" w:rsidP="00CB7509">
      <w:pPr>
        <w:spacing w:line="320" w:lineRule="atLeast"/>
        <w:jc w:val="both"/>
      </w:pPr>
    </w:p>
    <w:p w:rsidR="00CB7509" w:rsidRDefault="00CB7509" w:rsidP="00CB7509">
      <w:pPr>
        <w:spacing w:line="320" w:lineRule="atLeast"/>
        <w:jc w:val="both"/>
      </w:pPr>
    </w:p>
    <w:p w:rsidR="00CB7509" w:rsidRDefault="00CB7509" w:rsidP="00CB7509">
      <w:pPr>
        <w:spacing w:line="320" w:lineRule="atLeast"/>
        <w:jc w:val="both"/>
      </w:pPr>
    </w:p>
    <w:p w:rsidR="00CB7509" w:rsidRDefault="00CB7509" w:rsidP="00CB7509">
      <w:pPr>
        <w:spacing w:line="320" w:lineRule="atLeast"/>
        <w:jc w:val="both"/>
      </w:pPr>
      <w:r w:rsidRPr="00EF2F9E">
        <w:lastRenderedPageBreak/>
        <w:t xml:space="preserve">The Dr Ruth Segomotsi Mompati District (DM) is a Water Service Authority (WSA) with a mandate for the provision of water and sanitation services within its jurisdiction in the North West Province. The Municipality </w:t>
      </w:r>
      <w:r>
        <w:t xml:space="preserve">is responsible for ensuring good quality of potable water in the area. </w:t>
      </w:r>
      <w:r w:rsidRPr="00EF2F9E">
        <w:t xml:space="preserve">The </w:t>
      </w:r>
      <w:r>
        <w:t xml:space="preserve">Honourable Member is therefore referred to the Minister of Cooperative Governance and Traditional Affairs (COGTA) for the outcome of any tests carried out by the municipality. </w:t>
      </w:r>
    </w:p>
    <w:p w:rsidR="0064310B" w:rsidRDefault="0064310B" w:rsidP="00CB7509">
      <w:pPr>
        <w:spacing w:line="320" w:lineRule="atLeast"/>
        <w:jc w:val="both"/>
      </w:pPr>
    </w:p>
    <w:sectPr w:rsidR="0064310B"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EE" w:rsidRDefault="005E0BEE" w:rsidP="00DD601E">
      <w:r>
        <w:separator/>
      </w:r>
    </w:p>
  </w:endnote>
  <w:endnote w:type="continuationSeparator" w:id="0">
    <w:p w:rsidR="005E0BEE" w:rsidRDefault="005E0BEE"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EE" w:rsidRDefault="005E0BEE" w:rsidP="00DD601E">
      <w:r>
        <w:separator/>
      </w:r>
    </w:p>
  </w:footnote>
  <w:footnote w:type="continuationSeparator" w:id="0">
    <w:p w:rsidR="005E0BEE" w:rsidRDefault="005E0BEE"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D0D66">
      <w:rPr>
        <w:rFonts w:ascii="Times New Roman" w:hAnsi="Times New Roman"/>
        <w:lang w:val="en-US"/>
      </w:rPr>
      <w:t>2</w:t>
    </w:r>
    <w:r w:rsidR="00764FC4">
      <w:rPr>
        <w:rFonts w:ascii="Times New Roman" w:hAnsi="Times New Roman"/>
        <w:lang w:val="en-US"/>
      </w:rPr>
      <w:t>143</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0A86"/>
    <w:rsid w:val="00214579"/>
    <w:rsid w:val="00217DD5"/>
    <w:rsid w:val="00220DCF"/>
    <w:rsid w:val="00221806"/>
    <w:rsid w:val="00225D85"/>
    <w:rsid w:val="002374D3"/>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B0B7D"/>
    <w:rsid w:val="003B584A"/>
    <w:rsid w:val="003C000A"/>
    <w:rsid w:val="003E63C7"/>
    <w:rsid w:val="003E779C"/>
    <w:rsid w:val="003F019C"/>
    <w:rsid w:val="004123B9"/>
    <w:rsid w:val="00412FC4"/>
    <w:rsid w:val="004201D9"/>
    <w:rsid w:val="004243FD"/>
    <w:rsid w:val="00435C84"/>
    <w:rsid w:val="00437A05"/>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B14CF"/>
    <w:rsid w:val="005B27E5"/>
    <w:rsid w:val="005B32B4"/>
    <w:rsid w:val="005D7535"/>
    <w:rsid w:val="005E0BEE"/>
    <w:rsid w:val="005F0EA7"/>
    <w:rsid w:val="0060314C"/>
    <w:rsid w:val="006137AC"/>
    <w:rsid w:val="00623AC6"/>
    <w:rsid w:val="00626752"/>
    <w:rsid w:val="00640BF5"/>
    <w:rsid w:val="0064310B"/>
    <w:rsid w:val="00644373"/>
    <w:rsid w:val="0065000E"/>
    <w:rsid w:val="00650CC8"/>
    <w:rsid w:val="006650FB"/>
    <w:rsid w:val="00665B66"/>
    <w:rsid w:val="006662AB"/>
    <w:rsid w:val="0067148F"/>
    <w:rsid w:val="00674A50"/>
    <w:rsid w:val="006878C8"/>
    <w:rsid w:val="006C16F8"/>
    <w:rsid w:val="006C608C"/>
    <w:rsid w:val="006E7915"/>
    <w:rsid w:val="006E79FE"/>
    <w:rsid w:val="006F4BD2"/>
    <w:rsid w:val="006F74D3"/>
    <w:rsid w:val="007016B8"/>
    <w:rsid w:val="00701F2A"/>
    <w:rsid w:val="0073418C"/>
    <w:rsid w:val="0074602B"/>
    <w:rsid w:val="00754A9C"/>
    <w:rsid w:val="00761C79"/>
    <w:rsid w:val="00764FC4"/>
    <w:rsid w:val="00770CCC"/>
    <w:rsid w:val="007767AF"/>
    <w:rsid w:val="007A473E"/>
    <w:rsid w:val="007C1A04"/>
    <w:rsid w:val="007D7842"/>
    <w:rsid w:val="007D7D18"/>
    <w:rsid w:val="007F53FB"/>
    <w:rsid w:val="007F58E5"/>
    <w:rsid w:val="007F5DBE"/>
    <w:rsid w:val="0082294C"/>
    <w:rsid w:val="00823C33"/>
    <w:rsid w:val="00844B49"/>
    <w:rsid w:val="00854326"/>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076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969D0"/>
    <w:rsid w:val="00AA429C"/>
    <w:rsid w:val="00AB78D5"/>
    <w:rsid w:val="00AC0C9C"/>
    <w:rsid w:val="00AC1895"/>
    <w:rsid w:val="00AC313B"/>
    <w:rsid w:val="00AD00AF"/>
    <w:rsid w:val="00AE3D67"/>
    <w:rsid w:val="00AE7A8B"/>
    <w:rsid w:val="00AF79A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B7509"/>
    <w:rsid w:val="00CC300F"/>
    <w:rsid w:val="00CC57BE"/>
    <w:rsid w:val="00CC6BD7"/>
    <w:rsid w:val="00CD748B"/>
    <w:rsid w:val="00CF2EA8"/>
    <w:rsid w:val="00D01ECE"/>
    <w:rsid w:val="00D1684E"/>
    <w:rsid w:val="00D200E9"/>
    <w:rsid w:val="00D4671F"/>
    <w:rsid w:val="00D51EF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6E01"/>
    <w:rsid w:val="00E874FF"/>
    <w:rsid w:val="00E92B72"/>
    <w:rsid w:val="00E94BFB"/>
    <w:rsid w:val="00E95569"/>
    <w:rsid w:val="00EA4033"/>
    <w:rsid w:val="00EA434E"/>
    <w:rsid w:val="00EC3E5C"/>
    <w:rsid w:val="00EC5A92"/>
    <w:rsid w:val="00EE69A4"/>
    <w:rsid w:val="00EF2F9E"/>
    <w:rsid w:val="00F00A01"/>
    <w:rsid w:val="00F03A48"/>
    <w:rsid w:val="00F07272"/>
    <w:rsid w:val="00F109AA"/>
    <w:rsid w:val="00F11953"/>
    <w:rsid w:val="00F14761"/>
    <w:rsid w:val="00F20C2F"/>
    <w:rsid w:val="00F23DD0"/>
    <w:rsid w:val="00F2593B"/>
    <w:rsid w:val="00F55719"/>
    <w:rsid w:val="00F67FC1"/>
    <w:rsid w:val="00F76057"/>
    <w:rsid w:val="00F8677A"/>
    <w:rsid w:val="00FB02C5"/>
    <w:rsid w:val="00FD0D66"/>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paragraph" w:customStyle="1" w:styleId="Default">
    <w:name w:val="Default"/>
    <w:rsid w:val="00EF2F9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2021-01-19T12:46:00Z</dcterms:created>
  <dcterms:modified xsi:type="dcterms:W3CDTF">2021-01-19T12:46:00Z</dcterms:modified>
</cp:coreProperties>
</file>