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A" w:rsidRPr="007D20A5" w:rsidRDefault="00243ADD" w:rsidP="007D20A5">
      <w:pPr>
        <w:ind w:right="770"/>
        <w:jc w:val="right"/>
        <w:rPr>
          <w:b/>
          <w:sz w:val="20"/>
          <w:szCs w:val="20"/>
        </w:rPr>
      </w:pPr>
      <w:r>
        <w:rPr>
          <w:b/>
          <w:w w:val="80"/>
          <w:sz w:val="20"/>
          <w:szCs w:val="20"/>
        </w:rPr>
        <w:t>Ref</w:t>
      </w:r>
      <w:r w:rsidR="00D96802" w:rsidRPr="007D20A5">
        <w:rPr>
          <w:b/>
          <w:w w:val="80"/>
          <w:sz w:val="20"/>
          <w:szCs w:val="20"/>
        </w:rPr>
        <w:t>: 02/1/5/2</w:t>
      </w:r>
    </w:p>
    <w:p w:rsidR="00800F0A" w:rsidRPr="007D20A5" w:rsidRDefault="00800F0A" w:rsidP="007D20A5">
      <w:pPr>
        <w:pStyle w:val="BodyText"/>
        <w:rPr>
          <w:b/>
          <w:sz w:val="20"/>
          <w:szCs w:val="20"/>
        </w:rPr>
      </w:pPr>
    </w:p>
    <w:p w:rsidR="00800F0A" w:rsidRPr="00911B29" w:rsidRDefault="00D96802" w:rsidP="00911B29">
      <w:pPr>
        <w:pStyle w:val="BodyText"/>
        <w:rPr>
          <w:b/>
          <w:sz w:val="20"/>
          <w:szCs w:val="20"/>
        </w:rPr>
      </w:pPr>
      <w:r w:rsidRPr="00911B29">
        <w:rPr>
          <w:b/>
          <w:sz w:val="20"/>
          <w:szCs w:val="20"/>
        </w:rPr>
        <w:t>NATIONAL A58EMBLY</w:t>
      </w:r>
    </w:p>
    <w:p w:rsidR="00800F0A" w:rsidRPr="00911B29" w:rsidRDefault="00D96802" w:rsidP="00911B29">
      <w:pPr>
        <w:pStyle w:val="BodyText"/>
        <w:rPr>
          <w:b/>
          <w:sz w:val="20"/>
          <w:szCs w:val="20"/>
        </w:rPr>
      </w:pPr>
      <w:r w:rsidRPr="00911B29">
        <w:rPr>
          <w:b/>
          <w:sz w:val="20"/>
          <w:szCs w:val="20"/>
        </w:rPr>
        <w:t xml:space="preserve">(For </w:t>
      </w:r>
      <w:r w:rsidR="00911B29">
        <w:rPr>
          <w:b/>
          <w:sz w:val="20"/>
          <w:szCs w:val="20"/>
        </w:rPr>
        <w:t>writte</w:t>
      </w:r>
      <w:r w:rsidRPr="00911B29">
        <w:rPr>
          <w:b/>
          <w:sz w:val="20"/>
          <w:szCs w:val="20"/>
        </w:rPr>
        <w:t>n reply)</w:t>
      </w:r>
    </w:p>
    <w:p w:rsidR="00800F0A" w:rsidRPr="00911B29" w:rsidRDefault="00800F0A" w:rsidP="00911B29">
      <w:pPr>
        <w:pStyle w:val="BodyText"/>
        <w:rPr>
          <w:b/>
          <w:sz w:val="20"/>
          <w:szCs w:val="20"/>
        </w:rPr>
      </w:pPr>
    </w:p>
    <w:p w:rsidR="00800F0A" w:rsidRPr="00911B29" w:rsidRDefault="00D96802" w:rsidP="00911B29">
      <w:pPr>
        <w:pStyle w:val="BodyText"/>
        <w:rPr>
          <w:b/>
          <w:sz w:val="20"/>
          <w:szCs w:val="20"/>
        </w:rPr>
      </w:pPr>
      <w:r w:rsidRPr="00911B29">
        <w:rPr>
          <w:b/>
          <w:sz w:val="20"/>
          <w:szCs w:val="20"/>
        </w:rPr>
        <w:t>QUE9TION NO. 2141 (NW2704E}</w:t>
      </w:r>
    </w:p>
    <w:p w:rsidR="00800F0A" w:rsidRPr="00911B29" w:rsidRDefault="00D96802" w:rsidP="00911B29">
      <w:pPr>
        <w:pStyle w:val="BodyText"/>
        <w:rPr>
          <w:b/>
          <w:sz w:val="20"/>
          <w:szCs w:val="20"/>
        </w:rPr>
      </w:pPr>
      <w:r w:rsidRPr="00911B29">
        <w:rPr>
          <w:b/>
          <w:sz w:val="20"/>
          <w:szCs w:val="20"/>
        </w:rPr>
        <w:t>INTERNAL QUESTION PAPER NO. 35 of 2020</w:t>
      </w:r>
    </w:p>
    <w:p w:rsidR="00800F0A" w:rsidRPr="00911B29" w:rsidRDefault="00800F0A" w:rsidP="00911B29">
      <w:pPr>
        <w:pStyle w:val="BodyText"/>
        <w:rPr>
          <w:b/>
          <w:sz w:val="20"/>
          <w:szCs w:val="20"/>
        </w:rPr>
      </w:pPr>
    </w:p>
    <w:p w:rsidR="00800F0A" w:rsidRPr="00911B29" w:rsidRDefault="00D96802" w:rsidP="00911B29">
      <w:pPr>
        <w:pStyle w:val="BodyText"/>
        <w:rPr>
          <w:b/>
          <w:sz w:val="20"/>
          <w:szCs w:val="20"/>
        </w:rPr>
      </w:pPr>
      <w:r w:rsidRPr="00911B29">
        <w:rPr>
          <w:b/>
          <w:sz w:val="20"/>
          <w:szCs w:val="20"/>
        </w:rPr>
        <w:t>DATE OF PUBLICATION: 04 6eptsmber 2020</w:t>
      </w:r>
    </w:p>
    <w:p w:rsidR="00800F0A" w:rsidRPr="007D20A5" w:rsidRDefault="00800F0A" w:rsidP="007D20A5">
      <w:pPr>
        <w:pStyle w:val="BodyText"/>
        <w:rPr>
          <w:b/>
          <w:sz w:val="20"/>
          <w:szCs w:val="20"/>
        </w:rPr>
      </w:pPr>
    </w:p>
    <w:p w:rsidR="00800F0A" w:rsidRPr="007D20A5" w:rsidRDefault="00D96802" w:rsidP="007D20A5">
      <w:pPr>
        <w:pStyle w:val="BodyText"/>
        <w:rPr>
          <w:b/>
          <w:sz w:val="20"/>
          <w:szCs w:val="20"/>
        </w:rPr>
      </w:pPr>
      <w:r w:rsidRPr="007D20A5">
        <w:rPr>
          <w:b/>
          <w:sz w:val="20"/>
          <w:szCs w:val="20"/>
        </w:rPr>
        <w:t>Ma H S Winkler</w:t>
      </w:r>
      <w:r w:rsidR="007D20A5">
        <w:rPr>
          <w:b/>
          <w:sz w:val="20"/>
          <w:szCs w:val="20"/>
        </w:rPr>
        <w:t xml:space="preserve"> </w:t>
      </w:r>
      <w:r w:rsidRPr="007D20A5">
        <w:rPr>
          <w:b/>
          <w:sz w:val="20"/>
          <w:szCs w:val="20"/>
        </w:rPr>
        <w:t>(DA)</w:t>
      </w:r>
      <w:r w:rsidR="00243ADD">
        <w:rPr>
          <w:b/>
          <w:sz w:val="20"/>
          <w:szCs w:val="20"/>
        </w:rPr>
        <w:t xml:space="preserve"> to</w:t>
      </w:r>
      <w:r w:rsidRPr="007D20A5">
        <w:rPr>
          <w:b/>
          <w:sz w:val="20"/>
          <w:szCs w:val="20"/>
        </w:rPr>
        <w:t xml:space="preserve"> ask the Minister of </w:t>
      </w:r>
      <w:r w:rsidR="007D20A5" w:rsidRPr="007D20A5">
        <w:rPr>
          <w:b/>
          <w:sz w:val="20"/>
          <w:szCs w:val="20"/>
        </w:rPr>
        <w:t>Forestry, Fisheries and the Environme</w:t>
      </w:r>
      <w:r w:rsidRPr="007D20A5">
        <w:rPr>
          <w:b/>
          <w:sz w:val="20"/>
          <w:szCs w:val="20"/>
        </w:rPr>
        <w:t>nt:</w:t>
      </w:r>
    </w:p>
    <w:p w:rsidR="00800F0A" w:rsidRPr="007D20A5" w:rsidRDefault="007D20A5" w:rsidP="007D20A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 xml:space="preserve">(1) </w:t>
      </w:r>
      <w:r w:rsidRPr="007D20A5">
        <w:rPr>
          <w:sz w:val="20"/>
          <w:szCs w:val="20"/>
        </w:rPr>
        <w:t>With reference to the Gov</w:t>
      </w:r>
      <w:r w:rsidR="00D96802" w:rsidRPr="007D20A5">
        <w:rPr>
          <w:sz w:val="20"/>
          <w:szCs w:val="20"/>
        </w:rPr>
        <w:t>e</w:t>
      </w:r>
      <w:r w:rsidRPr="007D20A5">
        <w:rPr>
          <w:sz w:val="20"/>
          <w:szCs w:val="20"/>
        </w:rPr>
        <w:t>rnment Gazette No.43601, what is the Nationale behind the pha</w:t>
      </w:r>
      <w:r w:rsidR="00D96802" w:rsidRPr="007D20A5">
        <w:rPr>
          <w:sz w:val="20"/>
          <w:szCs w:val="20"/>
        </w:rPr>
        <w:t>s</w:t>
      </w:r>
      <w:r w:rsidRPr="007D20A5">
        <w:rPr>
          <w:sz w:val="20"/>
          <w:szCs w:val="20"/>
        </w:rPr>
        <w:t>e</w:t>
      </w:r>
      <w:r w:rsidR="00D96802" w:rsidRPr="007D20A5">
        <w:rPr>
          <w:sz w:val="20"/>
          <w:szCs w:val="20"/>
        </w:rPr>
        <w:t>d-out app</w:t>
      </w:r>
      <w:r w:rsidRPr="007D20A5">
        <w:rPr>
          <w:sz w:val="20"/>
          <w:szCs w:val="20"/>
        </w:rPr>
        <w:t>r</w:t>
      </w:r>
      <w:r w:rsidR="00D96802" w:rsidRPr="007D20A5">
        <w:rPr>
          <w:sz w:val="20"/>
          <w:szCs w:val="20"/>
        </w:rPr>
        <w:t xml:space="preserve">oach to banning (a) </w:t>
      </w:r>
      <w:r w:rsidRPr="007D20A5">
        <w:rPr>
          <w:sz w:val="20"/>
          <w:szCs w:val="20"/>
        </w:rPr>
        <w:t>single-us</w:t>
      </w:r>
      <w:r w:rsidR="00D96802" w:rsidRPr="007D20A5">
        <w:rPr>
          <w:sz w:val="20"/>
          <w:szCs w:val="20"/>
        </w:rPr>
        <w:t xml:space="preserve">e </w:t>
      </w:r>
      <w:r w:rsidRPr="007D20A5">
        <w:rPr>
          <w:sz w:val="20"/>
          <w:szCs w:val="20"/>
        </w:rPr>
        <w:t>plas</w:t>
      </w:r>
      <w:r w:rsidR="00D96802" w:rsidRPr="007D20A5">
        <w:rPr>
          <w:sz w:val="20"/>
          <w:szCs w:val="20"/>
        </w:rPr>
        <w:t xml:space="preserve">tic </w:t>
      </w:r>
      <w:r w:rsidRPr="007D20A5">
        <w:rPr>
          <w:sz w:val="20"/>
          <w:szCs w:val="20"/>
        </w:rPr>
        <w:t>carrier</w:t>
      </w:r>
      <w:r w:rsidR="00D96802" w:rsidRPr="007D20A5">
        <w:rPr>
          <w:sz w:val="20"/>
          <w:szCs w:val="20"/>
        </w:rPr>
        <w:t xml:space="preserve">s and (b) plastic flat bags as opposed to a </w:t>
      </w:r>
      <w:r w:rsidRPr="007D20A5">
        <w:rPr>
          <w:sz w:val="20"/>
          <w:szCs w:val="20"/>
        </w:rPr>
        <w:t>s</w:t>
      </w:r>
      <w:r w:rsidR="00D96802" w:rsidRPr="007D20A5">
        <w:rPr>
          <w:sz w:val="20"/>
          <w:szCs w:val="20"/>
        </w:rPr>
        <w:t>t</w:t>
      </w:r>
      <w:r w:rsidRPr="007D20A5">
        <w:rPr>
          <w:sz w:val="20"/>
          <w:szCs w:val="20"/>
        </w:rPr>
        <w:t>ricte</w:t>
      </w:r>
      <w:r w:rsidR="00D96802" w:rsidRPr="007D20A5">
        <w:rPr>
          <w:sz w:val="20"/>
          <w:szCs w:val="20"/>
        </w:rPr>
        <w:t>r timeframe for an outright ban; and</w:t>
      </w:r>
    </w:p>
    <w:p w:rsidR="00800F0A" w:rsidRPr="007D20A5" w:rsidRDefault="007D20A5" w:rsidP="007D20A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D96802" w:rsidRPr="007D20A5">
        <w:rPr>
          <w:sz w:val="20"/>
          <w:szCs w:val="20"/>
        </w:rPr>
        <w:t>whether her Department has any plans to</w:t>
      </w:r>
      <w:r w:rsidRPr="007D20A5">
        <w:rPr>
          <w:sz w:val="20"/>
          <w:szCs w:val="20"/>
        </w:rPr>
        <w:t xml:space="preserve"> ban single-use plastics such as (a) str</w:t>
      </w:r>
      <w:r>
        <w:rPr>
          <w:sz w:val="20"/>
          <w:szCs w:val="20"/>
        </w:rPr>
        <w:t>aws, (b) cutler</w:t>
      </w:r>
      <w:r w:rsidR="00D96802" w:rsidRPr="007D20A5">
        <w:rPr>
          <w:sz w:val="20"/>
          <w:szCs w:val="20"/>
        </w:rPr>
        <w:t xml:space="preserve">y and (c) microbeads; if not, what is the position in </w:t>
      </w:r>
      <w:r w:rsidRPr="007D20A5">
        <w:rPr>
          <w:sz w:val="20"/>
          <w:szCs w:val="20"/>
        </w:rPr>
        <w:t>this</w:t>
      </w:r>
      <w:r w:rsidR="00D96802" w:rsidRPr="007D20A5">
        <w:rPr>
          <w:sz w:val="20"/>
          <w:szCs w:val="20"/>
        </w:rPr>
        <w:t xml:space="preserve"> </w:t>
      </w:r>
      <w:r w:rsidRPr="007D20A5">
        <w:rPr>
          <w:sz w:val="20"/>
          <w:szCs w:val="20"/>
        </w:rPr>
        <w:t>regard</w:t>
      </w:r>
      <w:r w:rsidR="00D96802" w:rsidRPr="007D20A5">
        <w:rPr>
          <w:sz w:val="20"/>
          <w:szCs w:val="20"/>
        </w:rPr>
        <w:t xml:space="preserve">; </w:t>
      </w:r>
      <w:r w:rsidRPr="007D20A5">
        <w:rPr>
          <w:sz w:val="20"/>
          <w:szCs w:val="20"/>
        </w:rPr>
        <w:t>I</w:t>
      </w:r>
      <w:r w:rsidR="00D96802" w:rsidRPr="007D20A5">
        <w:rPr>
          <w:sz w:val="20"/>
          <w:szCs w:val="20"/>
        </w:rPr>
        <w:t>f</w:t>
      </w:r>
      <w:r w:rsidRPr="007D20A5">
        <w:rPr>
          <w:sz w:val="20"/>
          <w:szCs w:val="20"/>
        </w:rPr>
        <w:t xml:space="preserve"> </w:t>
      </w:r>
      <w:r w:rsidR="00D96802" w:rsidRPr="007D20A5">
        <w:rPr>
          <w:sz w:val="20"/>
          <w:szCs w:val="20"/>
        </w:rPr>
        <w:t>so, why</w:t>
      </w:r>
      <w:r w:rsidRPr="007D20A5">
        <w:rPr>
          <w:sz w:val="20"/>
          <w:szCs w:val="20"/>
        </w:rPr>
        <w:t xml:space="preserve"> w</w:t>
      </w:r>
      <w:r w:rsidR="00D96802" w:rsidRPr="007D20A5">
        <w:rPr>
          <w:sz w:val="20"/>
          <w:szCs w:val="20"/>
        </w:rPr>
        <w:t xml:space="preserve">ere the items not included in the plan alongside the phasing-out of single-use </w:t>
      </w:r>
      <w:r w:rsidR="00911B29">
        <w:rPr>
          <w:sz w:val="20"/>
          <w:szCs w:val="20"/>
        </w:rPr>
        <w:t>plastic</w:t>
      </w:r>
      <w:r w:rsidR="00D96802" w:rsidRPr="007D20A5">
        <w:rPr>
          <w:sz w:val="20"/>
          <w:szCs w:val="20"/>
        </w:rPr>
        <w:t xml:space="preserve">s bags </w:t>
      </w:r>
      <w:r w:rsidRPr="007D20A5">
        <w:rPr>
          <w:sz w:val="20"/>
          <w:szCs w:val="20"/>
        </w:rPr>
        <w:t>a</w:t>
      </w:r>
      <w:r w:rsidR="00D96802" w:rsidRPr="007D20A5">
        <w:rPr>
          <w:sz w:val="20"/>
          <w:szCs w:val="20"/>
        </w:rPr>
        <w:t>nd carr</w:t>
      </w:r>
      <w:r w:rsidRPr="007D20A5">
        <w:rPr>
          <w:sz w:val="20"/>
          <w:szCs w:val="20"/>
        </w:rPr>
        <w:t>i</w:t>
      </w:r>
      <w:r w:rsidR="00D96802" w:rsidRPr="007D20A5">
        <w:rPr>
          <w:sz w:val="20"/>
          <w:szCs w:val="20"/>
        </w:rPr>
        <w:t>ers, considering their equally devastating impact on the environment</w:t>
      </w:r>
      <w:r w:rsidRPr="007D20A5">
        <w:rPr>
          <w:sz w:val="20"/>
          <w:szCs w:val="20"/>
        </w:rPr>
        <w:t xml:space="preserve">? </w:t>
      </w:r>
    </w:p>
    <w:p w:rsidR="00800F0A" w:rsidRPr="007D20A5" w:rsidRDefault="00800F0A" w:rsidP="007D20A5">
      <w:pPr>
        <w:pStyle w:val="BodyText"/>
        <w:rPr>
          <w:sz w:val="20"/>
          <w:szCs w:val="20"/>
        </w:rPr>
      </w:pPr>
    </w:p>
    <w:p w:rsidR="00800F0A" w:rsidRPr="00911B29" w:rsidRDefault="00D96802" w:rsidP="00911B29">
      <w:pPr>
        <w:pStyle w:val="BodyText"/>
        <w:rPr>
          <w:b/>
          <w:sz w:val="20"/>
          <w:szCs w:val="20"/>
        </w:rPr>
      </w:pPr>
      <w:r w:rsidRPr="00911B29">
        <w:rPr>
          <w:b/>
          <w:w w:val="90"/>
          <w:sz w:val="20"/>
          <w:szCs w:val="20"/>
        </w:rPr>
        <w:t>2141.</w:t>
      </w:r>
      <w:r w:rsidRPr="00911B29">
        <w:rPr>
          <w:b/>
          <w:w w:val="90"/>
          <w:sz w:val="20"/>
          <w:szCs w:val="20"/>
        </w:rPr>
        <w:tab/>
      </w:r>
      <w:r w:rsidRPr="00911B29">
        <w:rPr>
          <w:b/>
          <w:sz w:val="20"/>
          <w:szCs w:val="20"/>
        </w:rPr>
        <w:t>THE</w:t>
      </w:r>
      <w:r w:rsidR="00911B29" w:rsidRPr="00911B29">
        <w:rPr>
          <w:b/>
          <w:sz w:val="20"/>
          <w:szCs w:val="20"/>
        </w:rPr>
        <w:t xml:space="preserve"> </w:t>
      </w:r>
      <w:r w:rsidRPr="00911B29">
        <w:rPr>
          <w:b/>
          <w:sz w:val="20"/>
          <w:szCs w:val="20"/>
        </w:rPr>
        <w:t>MINISTER</w:t>
      </w:r>
      <w:r w:rsidR="00911B29" w:rsidRPr="00911B29">
        <w:rPr>
          <w:b/>
          <w:sz w:val="20"/>
          <w:szCs w:val="20"/>
        </w:rPr>
        <w:t xml:space="preserve"> </w:t>
      </w:r>
      <w:r w:rsidRPr="00911B29">
        <w:rPr>
          <w:b/>
          <w:sz w:val="20"/>
          <w:szCs w:val="20"/>
        </w:rPr>
        <w:t>OF</w:t>
      </w:r>
      <w:r w:rsidR="00911B29" w:rsidRPr="00911B29">
        <w:rPr>
          <w:b/>
          <w:sz w:val="20"/>
          <w:szCs w:val="20"/>
        </w:rPr>
        <w:t xml:space="preserve"> </w:t>
      </w:r>
      <w:r w:rsidRPr="00911B29">
        <w:rPr>
          <w:b/>
          <w:sz w:val="20"/>
          <w:szCs w:val="20"/>
        </w:rPr>
        <w:t>FORESTRY, FISHERIES AND THE ENVIRONMENT REPLIES:</w:t>
      </w:r>
    </w:p>
    <w:p w:rsidR="00800F0A" w:rsidRPr="00911B29" w:rsidRDefault="00800F0A" w:rsidP="00911B29">
      <w:pPr>
        <w:pStyle w:val="BodyText"/>
        <w:rPr>
          <w:sz w:val="20"/>
          <w:szCs w:val="20"/>
        </w:rPr>
      </w:pPr>
    </w:p>
    <w:p w:rsidR="00800F0A" w:rsidRPr="00911B29" w:rsidRDefault="00D96802" w:rsidP="00911B29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911B29">
        <w:rPr>
          <w:sz w:val="20"/>
          <w:szCs w:val="20"/>
        </w:rPr>
        <w:t>(a) and (b)</w:t>
      </w:r>
    </w:p>
    <w:p w:rsidR="00800F0A" w:rsidRPr="00911B29" w:rsidRDefault="00D96802" w:rsidP="00911B29">
      <w:pPr>
        <w:pStyle w:val="BodyText"/>
        <w:rPr>
          <w:sz w:val="20"/>
          <w:szCs w:val="20"/>
        </w:rPr>
      </w:pPr>
      <w:r w:rsidRPr="00911B29">
        <w:rPr>
          <w:sz w:val="20"/>
          <w:szCs w:val="20"/>
        </w:rPr>
        <w:t>The rationale behind the phasing out (or banning) of plastic carrier bags and plastic flat bags that a</w:t>
      </w:r>
      <w:r w:rsidR="00911B29" w:rsidRPr="00911B29">
        <w:rPr>
          <w:sz w:val="20"/>
          <w:szCs w:val="20"/>
        </w:rPr>
        <w:t>r</w:t>
      </w:r>
      <w:r w:rsidRPr="00911B29">
        <w:rPr>
          <w:sz w:val="20"/>
          <w:szCs w:val="20"/>
        </w:rPr>
        <w:t xml:space="preserve">e </w:t>
      </w:r>
      <w:r w:rsidR="00911B29" w:rsidRPr="00911B29">
        <w:rPr>
          <w:sz w:val="20"/>
          <w:szCs w:val="20"/>
        </w:rPr>
        <w:t>no</w:t>
      </w:r>
      <w:r w:rsidRPr="00911B29">
        <w:rPr>
          <w:sz w:val="20"/>
          <w:szCs w:val="20"/>
        </w:rPr>
        <w:t xml:space="preserve">t manufactured from recyclate is </w:t>
      </w:r>
      <w:r w:rsidR="00911B29" w:rsidRPr="00911B29">
        <w:rPr>
          <w:sz w:val="20"/>
          <w:szCs w:val="20"/>
        </w:rPr>
        <w:t>to</w:t>
      </w:r>
      <w:r w:rsidRPr="00911B29">
        <w:rPr>
          <w:sz w:val="20"/>
          <w:szCs w:val="20"/>
        </w:rPr>
        <w:t xml:space="preserve"> promote </w:t>
      </w:r>
      <w:r w:rsidR="00911B29" w:rsidRPr="00911B29">
        <w:rPr>
          <w:sz w:val="20"/>
          <w:szCs w:val="20"/>
        </w:rPr>
        <w:t>resourc</w:t>
      </w:r>
      <w:r w:rsidRPr="00911B29">
        <w:rPr>
          <w:sz w:val="20"/>
          <w:szCs w:val="20"/>
        </w:rPr>
        <w:t xml:space="preserve">e efficiency (that is, the use of </w:t>
      </w:r>
      <w:r w:rsidR="00911B29" w:rsidRPr="00911B29">
        <w:rPr>
          <w:sz w:val="20"/>
          <w:szCs w:val="20"/>
        </w:rPr>
        <w:t>r</w:t>
      </w:r>
      <w:r w:rsidRPr="00911B29">
        <w:rPr>
          <w:sz w:val="20"/>
          <w:szCs w:val="20"/>
        </w:rPr>
        <w:t>ecyclate a</w:t>
      </w:r>
      <w:r w:rsidR="00911B29" w:rsidRPr="00911B29">
        <w:rPr>
          <w:sz w:val="20"/>
          <w:szCs w:val="20"/>
        </w:rPr>
        <w:t>s</w:t>
      </w:r>
      <w:r w:rsidRPr="00911B29">
        <w:rPr>
          <w:sz w:val="20"/>
          <w:szCs w:val="20"/>
        </w:rPr>
        <w:t xml:space="preserve"> opposed </w:t>
      </w:r>
      <w:r w:rsidR="00911B29" w:rsidRPr="00911B29">
        <w:rPr>
          <w:sz w:val="20"/>
          <w:szCs w:val="20"/>
        </w:rPr>
        <w:t>to</w:t>
      </w:r>
      <w:r w:rsidRPr="00911B29">
        <w:rPr>
          <w:sz w:val="20"/>
          <w:szCs w:val="20"/>
        </w:rPr>
        <w:t xml:space="preserve"> virgin material); improve waste management and </w:t>
      </w:r>
      <w:r w:rsidR="00911B29" w:rsidRPr="00911B29">
        <w:rPr>
          <w:sz w:val="20"/>
          <w:szCs w:val="20"/>
        </w:rPr>
        <w:t>cr</w:t>
      </w:r>
      <w:r w:rsidRPr="00911B29">
        <w:rPr>
          <w:sz w:val="20"/>
          <w:szCs w:val="20"/>
        </w:rPr>
        <w:t xml:space="preserve">eate a demand for </w:t>
      </w:r>
      <w:r w:rsidR="00911B29" w:rsidRPr="00911B29">
        <w:rPr>
          <w:sz w:val="20"/>
          <w:szCs w:val="20"/>
        </w:rPr>
        <w:t>waste</w:t>
      </w:r>
      <w:r w:rsidRPr="00911B29">
        <w:rPr>
          <w:sz w:val="20"/>
          <w:szCs w:val="20"/>
        </w:rPr>
        <w:t xml:space="preserve"> materials; increase circularity, </w:t>
      </w:r>
      <w:r w:rsidR="00911B29" w:rsidRPr="00911B29">
        <w:rPr>
          <w:sz w:val="20"/>
          <w:szCs w:val="20"/>
        </w:rPr>
        <w:t>r</w:t>
      </w:r>
      <w:r w:rsidRPr="00911B29">
        <w:rPr>
          <w:sz w:val="20"/>
          <w:szCs w:val="20"/>
        </w:rPr>
        <w:t xml:space="preserve">ecycling and recovery and to improve the design of </w:t>
      </w:r>
      <w:r w:rsidR="00911B29" w:rsidRPr="00911B29">
        <w:rPr>
          <w:sz w:val="20"/>
          <w:szCs w:val="20"/>
        </w:rPr>
        <w:t>environmentally</w:t>
      </w:r>
      <w:r w:rsidRPr="00911B29">
        <w:rPr>
          <w:sz w:val="20"/>
          <w:szCs w:val="20"/>
        </w:rPr>
        <w:t xml:space="preserve"> sound bags and mitigate the economic </w:t>
      </w:r>
      <w:r w:rsidR="00911B29" w:rsidRPr="00911B29">
        <w:rPr>
          <w:sz w:val="20"/>
          <w:szCs w:val="20"/>
        </w:rPr>
        <w:t>impac</w:t>
      </w:r>
      <w:r w:rsidRPr="00911B29">
        <w:rPr>
          <w:sz w:val="20"/>
          <w:szCs w:val="20"/>
        </w:rPr>
        <w:t>t of an outright ban of plastic carrier and flat bags.</w:t>
      </w:r>
    </w:p>
    <w:p w:rsidR="00800F0A" w:rsidRPr="00911B29" w:rsidRDefault="00D96802" w:rsidP="00911B29">
      <w:pPr>
        <w:pStyle w:val="BodyText"/>
        <w:rPr>
          <w:sz w:val="20"/>
          <w:szCs w:val="20"/>
        </w:rPr>
      </w:pPr>
      <w:r w:rsidRPr="00911B29">
        <w:rPr>
          <w:sz w:val="20"/>
          <w:szCs w:val="20"/>
        </w:rPr>
        <w:t xml:space="preserve">This rationale is the </w:t>
      </w:r>
      <w:r w:rsidR="00911B29" w:rsidRPr="00911B29">
        <w:rPr>
          <w:sz w:val="20"/>
          <w:szCs w:val="20"/>
        </w:rPr>
        <w:t>res</w:t>
      </w:r>
      <w:r w:rsidRPr="00911B29">
        <w:rPr>
          <w:sz w:val="20"/>
          <w:szCs w:val="20"/>
        </w:rPr>
        <w:t xml:space="preserve">ult of extensive </w:t>
      </w:r>
      <w:r w:rsidR="00911B29" w:rsidRPr="00911B29">
        <w:rPr>
          <w:sz w:val="20"/>
          <w:szCs w:val="20"/>
        </w:rPr>
        <w:t>r</w:t>
      </w:r>
      <w:r w:rsidRPr="00911B29">
        <w:rPr>
          <w:sz w:val="20"/>
          <w:szCs w:val="20"/>
        </w:rPr>
        <w:t>esearch and consultation with relevant stakeholders as</w:t>
      </w:r>
      <w:r w:rsidR="00911B29" w:rsidRPr="00911B29">
        <w:rPr>
          <w:sz w:val="20"/>
          <w:szCs w:val="20"/>
        </w:rPr>
        <w:t xml:space="preserve"> </w:t>
      </w:r>
      <w:r w:rsidRPr="00911B29">
        <w:rPr>
          <w:sz w:val="20"/>
          <w:szCs w:val="20"/>
        </w:rPr>
        <w:t>well as consi</w:t>
      </w:r>
      <w:r w:rsidR="00911B29">
        <w:rPr>
          <w:sz w:val="20"/>
          <w:szCs w:val="20"/>
        </w:rPr>
        <w:t>deration of international resear</w:t>
      </w:r>
      <w:r w:rsidRPr="00911B29">
        <w:rPr>
          <w:sz w:val="20"/>
          <w:szCs w:val="20"/>
        </w:rPr>
        <w:t xml:space="preserve">ch and best </w:t>
      </w:r>
      <w:r w:rsidR="00911B29" w:rsidRPr="00911B29">
        <w:rPr>
          <w:sz w:val="20"/>
          <w:szCs w:val="20"/>
        </w:rPr>
        <w:t>practice</w:t>
      </w:r>
      <w:r w:rsidRPr="00911B29">
        <w:rPr>
          <w:sz w:val="20"/>
          <w:szCs w:val="20"/>
        </w:rPr>
        <w:t>.</w:t>
      </w:r>
    </w:p>
    <w:p w:rsidR="00800F0A" w:rsidRPr="007D20A5" w:rsidRDefault="00800F0A" w:rsidP="007D20A5">
      <w:pPr>
        <w:pStyle w:val="BodyText"/>
        <w:rPr>
          <w:sz w:val="20"/>
          <w:szCs w:val="20"/>
        </w:rPr>
      </w:pPr>
    </w:p>
    <w:p w:rsidR="00800F0A" w:rsidRPr="00266DEA" w:rsidRDefault="00266DEA" w:rsidP="00266DE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(2). </w:t>
      </w:r>
      <w:r w:rsidR="00D96802" w:rsidRPr="00266DEA">
        <w:rPr>
          <w:sz w:val="20"/>
          <w:szCs w:val="20"/>
        </w:rPr>
        <w:t xml:space="preserve">The Department has to consider the implications of any proposed policy </w:t>
      </w:r>
      <w:r w:rsidRPr="00266DEA">
        <w:rPr>
          <w:sz w:val="20"/>
          <w:szCs w:val="20"/>
        </w:rPr>
        <w:t>interv</w:t>
      </w:r>
      <w:r w:rsidR="00D96802" w:rsidRPr="00266DEA">
        <w:rPr>
          <w:sz w:val="20"/>
          <w:szCs w:val="20"/>
        </w:rPr>
        <w:t>entions and the cos</w:t>
      </w:r>
      <w:r w:rsidR="00911B29" w:rsidRPr="00266DEA">
        <w:rPr>
          <w:sz w:val="20"/>
          <w:szCs w:val="20"/>
        </w:rPr>
        <w:t>ts</w:t>
      </w:r>
      <w:r w:rsidR="00D96802" w:rsidRPr="00266DEA">
        <w:rPr>
          <w:sz w:val="20"/>
          <w:szCs w:val="20"/>
        </w:rPr>
        <w:t xml:space="preserve"> attached there</w:t>
      </w:r>
      <w:r w:rsidRPr="00266DEA">
        <w:rPr>
          <w:sz w:val="20"/>
          <w:szCs w:val="20"/>
        </w:rPr>
        <w:t>to</w:t>
      </w:r>
      <w:r w:rsidR="00D96802" w:rsidRPr="00266DEA">
        <w:rPr>
          <w:sz w:val="20"/>
          <w:szCs w:val="20"/>
        </w:rPr>
        <w:t xml:space="preserve"> as well as transit</w:t>
      </w:r>
      <w:r w:rsidRPr="00266DEA">
        <w:rPr>
          <w:sz w:val="20"/>
          <w:szCs w:val="20"/>
        </w:rPr>
        <w:t>i</w:t>
      </w:r>
      <w:r w:rsidR="00D96802" w:rsidRPr="00266DEA">
        <w:rPr>
          <w:sz w:val="20"/>
          <w:szCs w:val="20"/>
        </w:rPr>
        <w:t xml:space="preserve">onal </w:t>
      </w:r>
      <w:r w:rsidRPr="00266DEA">
        <w:rPr>
          <w:sz w:val="20"/>
          <w:szCs w:val="20"/>
        </w:rPr>
        <w:t>measur</w:t>
      </w:r>
      <w:r w:rsidR="00D96802" w:rsidRPr="00266DEA">
        <w:rPr>
          <w:sz w:val="20"/>
          <w:szCs w:val="20"/>
        </w:rPr>
        <w:t>es. One of the crit</w:t>
      </w:r>
      <w:r w:rsidRPr="00266DEA">
        <w:rPr>
          <w:sz w:val="20"/>
          <w:szCs w:val="20"/>
        </w:rPr>
        <w:t>i</w:t>
      </w:r>
      <w:r w:rsidR="00D96802" w:rsidRPr="00266DEA">
        <w:rPr>
          <w:sz w:val="20"/>
          <w:szCs w:val="20"/>
        </w:rPr>
        <w:t>cal stage</w:t>
      </w:r>
      <w:r w:rsidRPr="00266DEA">
        <w:rPr>
          <w:sz w:val="20"/>
          <w:szCs w:val="20"/>
        </w:rPr>
        <w:t>s</w:t>
      </w:r>
      <w:r w:rsidR="00D96802" w:rsidRPr="00266DEA">
        <w:rPr>
          <w:sz w:val="20"/>
          <w:szCs w:val="20"/>
        </w:rPr>
        <w:t xml:space="preserve"> of the </w:t>
      </w:r>
      <w:r w:rsidRPr="00266DEA">
        <w:rPr>
          <w:sz w:val="20"/>
          <w:szCs w:val="20"/>
        </w:rPr>
        <w:t>Socio- Eco</w:t>
      </w:r>
      <w:r w:rsidR="00D96802" w:rsidRPr="00266DEA">
        <w:rPr>
          <w:sz w:val="20"/>
          <w:szCs w:val="20"/>
        </w:rPr>
        <w:t xml:space="preserve">nomic Impact Assessment System procedure is the </w:t>
      </w:r>
      <w:r w:rsidRPr="00266DEA">
        <w:rPr>
          <w:sz w:val="20"/>
          <w:szCs w:val="20"/>
        </w:rPr>
        <w:t>identifi</w:t>
      </w:r>
      <w:r w:rsidR="00D96802" w:rsidRPr="00266DEA">
        <w:rPr>
          <w:sz w:val="20"/>
          <w:szCs w:val="20"/>
        </w:rPr>
        <w:t xml:space="preserve">cation of options, alternative, the implications (social and other) and the </w:t>
      </w:r>
      <w:r w:rsidRPr="00266DEA">
        <w:rPr>
          <w:sz w:val="20"/>
          <w:szCs w:val="20"/>
        </w:rPr>
        <w:t>cos</w:t>
      </w:r>
      <w:r w:rsidR="00D96802" w:rsidRPr="00266DEA">
        <w:rPr>
          <w:sz w:val="20"/>
          <w:szCs w:val="20"/>
        </w:rPr>
        <w:t xml:space="preserve">ts </w:t>
      </w:r>
      <w:r w:rsidRPr="00266DEA">
        <w:rPr>
          <w:sz w:val="20"/>
          <w:szCs w:val="20"/>
        </w:rPr>
        <w:t>ther</w:t>
      </w:r>
      <w:r w:rsidR="00D96802" w:rsidRPr="00266DEA">
        <w:rPr>
          <w:sz w:val="20"/>
          <w:szCs w:val="20"/>
        </w:rPr>
        <w:t xml:space="preserve">eof. À policy recommendation needs B be guided by inter alia, </w:t>
      </w:r>
      <w:r w:rsidRPr="00266DEA">
        <w:rPr>
          <w:sz w:val="20"/>
          <w:szCs w:val="20"/>
        </w:rPr>
        <w:t>evidence</w:t>
      </w:r>
      <w:r w:rsidR="00D96802" w:rsidRPr="00266DEA">
        <w:rPr>
          <w:sz w:val="20"/>
          <w:szCs w:val="20"/>
        </w:rPr>
        <w:t xml:space="preserve">, B avoid unintended </w:t>
      </w:r>
      <w:r w:rsidRPr="00266DEA">
        <w:rPr>
          <w:sz w:val="20"/>
          <w:szCs w:val="20"/>
        </w:rPr>
        <w:t>conse</w:t>
      </w:r>
      <w:r w:rsidR="00D96802" w:rsidRPr="00266DEA">
        <w:rPr>
          <w:sz w:val="20"/>
          <w:szCs w:val="20"/>
        </w:rPr>
        <w:t xml:space="preserve">quences. The Department is </w:t>
      </w:r>
      <w:r w:rsidRPr="00266DEA">
        <w:rPr>
          <w:sz w:val="20"/>
          <w:szCs w:val="20"/>
        </w:rPr>
        <w:t>thereof</w:t>
      </w:r>
      <w:r w:rsidR="00D96802" w:rsidRPr="00266DEA">
        <w:rPr>
          <w:sz w:val="20"/>
          <w:szCs w:val="20"/>
        </w:rPr>
        <w:t xml:space="preserve"> e </w:t>
      </w:r>
      <w:r w:rsidRPr="00266DEA">
        <w:rPr>
          <w:sz w:val="20"/>
          <w:szCs w:val="20"/>
        </w:rPr>
        <w:t>curr</w:t>
      </w:r>
      <w:r w:rsidR="00D96802" w:rsidRPr="00266DEA">
        <w:rPr>
          <w:sz w:val="20"/>
          <w:szCs w:val="20"/>
        </w:rPr>
        <w:t xml:space="preserve">ently </w:t>
      </w:r>
      <w:r w:rsidRPr="00266DEA">
        <w:rPr>
          <w:sz w:val="20"/>
          <w:szCs w:val="20"/>
        </w:rPr>
        <w:t>purs</w:t>
      </w:r>
      <w:r w:rsidR="00D96802" w:rsidRPr="00266DEA">
        <w:rPr>
          <w:sz w:val="20"/>
          <w:szCs w:val="20"/>
        </w:rPr>
        <w:t>uing</w:t>
      </w:r>
      <w:r w:rsidRPr="00266DEA">
        <w:rPr>
          <w:sz w:val="20"/>
          <w:szCs w:val="20"/>
        </w:rPr>
        <w:t xml:space="preserve"> a study on single-use plastic pr</w:t>
      </w:r>
      <w:r w:rsidR="00D96802" w:rsidRPr="00266DEA">
        <w:rPr>
          <w:sz w:val="20"/>
          <w:szCs w:val="20"/>
        </w:rPr>
        <w:t xml:space="preserve">oducts that would inform the policy direction. However, in the </w:t>
      </w:r>
      <w:r w:rsidRPr="00266DEA">
        <w:rPr>
          <w:sz w:val="20"/>
          <w:szCs w:val="20"/>
        </w:rPr>
        <w:t>inte</w:t>
      </w:r>
      <w:r w:rsidR="00D96802" w:rsidRPr="00266DEA">
        <w:rPr>
          <w:sz w:val="20"/>
          <w:szCs w:val="20"/>
        </w:rPr>
        <w:t xml:space="preserve">rim, the Extended </w:t>
      </w:r>
      <w:r w:rsidRPr="00266DEA">
        <w:rPr>
          <w:sz w:val="20"/>
          <w:szCs w:val="20"/>
        </w:rPr>
        <w:t>Produce</w:t>
      </w:r>
      <w:r w:rsidR="00D96802" w:rsidRPr="00266DEA">
        <w:rPr>
          <w:sz w:val="20"/>
          <w:szCs w:val="20"/>
        </w:rPr>
        <w:t>r Responsibility is being put in pla</w:t>
      </w:r>
      <w:r w:rsidRPr="00266DEA">
        <w:rPr>
          <w:sz w:val="20"/>
          <w:szCs w:val="20"/>
        </w:rPr>
        <w:t>ce</w:t>
      </w:r>
      <w:r w:rsidR="00D96802" w:rsidRPr="00266DEA">
        <w:rPr>
          <w:sz w:val="20"/>
          <w:szCs w:val="20"/>
        </w:rPr>
        <w:t xml:space="preserve"> </w:t>
      </w:r>
      <w:r w:rsidRPr="00266DEA">
        <w:rPr>
          <w:sz w:val="20"/>
          <w:szCs w:val="20"/>
        </w:rPr>
        <w:t>to</w:t>
      </w:r>
      <w:r w:rsidR="00D96802" w:rsidRPr="00266DEA">
        <w:rPr>
          <w:sz w:val="20"/>
          <w:szCs w:val="20"/>
        </w:rPr>
        <w:t xml:space="preserve"> manage items such æ straws and </w:t>
      </w:r>
      <w:r w:rsidRPr="00266DEA">
        <w:rPr>
          <w:sz w:val="20"/>
          <w:szCs w:val="20"/>
        </w:rPr>
        <w:t>cutlery</w:t>
      </w:r>
      <w:r w:rsidR="00D96802" w:rsidRPr="00266DEA">
        <w:rPr>
          <w:sz w:val="20"/>
          <w:szCs w:val="20"/>
        </w:rPr>
        <w:t xml:space="preserve">. In this </w:t>
      </w:r>
      <w:r w:rsidRPr="00266DEA">
        <w:rPr>
          <w:sz w:val="20"/>
          <w:szCs w:val="20"/>
        </w:rPr>
        <w:t>r</w:t>
      </w:r>
      <w:r w:rsidR="00D96802" w:rsidRPr="00266DEA">
        <w:rPr>
          <w:sz w:val="20"/>
          <w:szCs w:val="20"/>
        </w:rPr>
        <w:t xml:space="preserve">egard, </w:t>
      </w:r>
      <w:r w:rsidRPr="00266DEA">
        <w:rPr>
          <w:sz w:val="20"/>
          <w:szCs w:val="20"/>
        </w:rPr>
        <w:t>th</w:t>
      </w:r>
      <w:r w:rsidR="00D96802" w:rsidRPr="00266DEA">
        <w:rPr>
          <w:sz w:val="20"/>
          <w:szCs w:val="20"/>
        </w:rPr>
        <w:t>e Department h</w:t>
      </w:r>
      <w:r w:rsidRPr="00266DEA">
        <w:rPr>
          <w:sz w:val="20"/>
          <w:szCs w:val="20"/>
        </w:rPr>
        <w:t>as</w:t>
      </w:r>
      <w:r w:rsidR="00D96802" w:rsidRPr="00266DEA">
        <w:rPr>
          <w:sz w:val="20"/>
          <w:szCs w:val="20"/>
        </w:rPr>
        <w:t xml:space="preserve"> been engaging indust</w:t>
      </w:r>
      <w:r w:rsidRPr="00266DEA">
        <w:rPr>
          <w:sz w:val="20"/>
          <w:szCs w:val="20"/>
        </w:rPr>
        <w:t>r</w:t>
      </w:r>
      <w:r w:rsidR="00D96802" w:rsidRPr="00266DEA">
        <w:rPr>
          <w:sz w:val="20"/>
          <w:szCs w:val="20"/>
        </w:rPr>
        <w:t xml:space="preserve">y and </w:t>
      </w:r>
      <w:r w:rsidRPr="00266DEA">
        <w:rPr>
          <w:sz w:val="20"/>
          <w:szCs w:val="20"/>
        </w:rPr>
        <w:t>co</w:t>
      </w:r>
      <w:r w:rsidR="00D96802" w:rsidRPr="00266DEA">
        <w:rPr>
          <w:sz w:val="20"/>
          <w:szCs w:val="20"/>
        </w:rPr>
        <w:t xml:space="preserve">ntinues </w:t>
      </w:r>
      <w:r w:rsidRPr="00266DEA">
        <w:rPr>
          <w:sz w:val="20"/>
          <w:szCs w:val="20"/>
        </w:rPr>
        <w:t>to</w:t>
      </w:r>
      <w:r w:rsidR="00D96802" w:rsidRPr="00266DEA">
        <w:rPr>
          <w:sz w:val="20"/>
          <w:szCs w:val="20"/>
        </w:rPr>
        <w:t xml:space="preserve"> do </w:t>
      </w:r>
      <w:r w:rsidRPr="00266DEA">
        <w:rPr>
          <w:sz w:val="20"/>
          <w:szCs w:val="20"/>
        </w:rPr>
        <w:t>so</w:t>
      </w:r>
      <w:r w:rsidR="00D96802" w:rsidRPr="00266DEA">
        <w:rPr>
          <w:sz w:val="20"/>
          <w:szCs w:val="20"/>
        </w:rPr>
        <w:t>. In addition:</w:t>
      </w:r>
    </w:p>
    <w:p w:rsidR="00800F0A" w:rsidRPr="00266DEA" w:rsidRDefault="00266DEA" w:rsidP="00266DEA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>(a).</w:t>
      </w:r>
      <w:r w:rsidR="00D96802" w:rsidRPr="00266DEA">
        <w:rPr>
          <w:sz w:val="20"/>
          <w:szCs w:val="20"/>
        </w:rPr>
        <w:t>the Department has in</w:t>
      </w:r>
      <w:r w:rsidRPr="00266DEA">
        <w:rPr>
          <w:sz w:val="20"/>
          <w:szCs w:val="20"/>
        </w:rPr>
        <w:t>cluded straws as part of products</w:t>
      </w:r>
      <w:r w:rsidR="00D96802" w:rsidRPr="00266DEA">
        <w:rPr>
          <w:sz w:val="20"/>
          <w:szCs w:val="20"/>
        </w:rPr>
        <w:t xml:space="preserve"> to be cont</w:t>
      </w:r>
      <w:r w:rsidRPr="00266DEA">
        <w:rPr>
          <w:sz w:val="20"/>
          <w:szCs w:val="20"/>
        </w:rPr>
        <w:t>r</w:t>
      </w:r>
      <w:r w:rsidR="00D96802" w:rsidRPr="00266DEA">
        <w:rPr>
          <w:sz w:val="20"/>
          <w:szCs w:val="20"/>
        </w:rPr>
        <w:t>olled under Extended</w:t>
      </w:r>
      <w:r w:rsidRPr="00266DEA">
        <w:rPr>
          <w:sz w:val="20"/>
          <w:szCs w:val="20"/>
        </w:rPr>
        <w:t xml:space="preserve"> Produce</w:t>
      </w:r>
      <w:r w:rsidR="00D96802" w:rsidRPr="00266DEA">
        <w:rPr>
          <w:sz w:val="20"/>
          <w:szCs w:val="20"/>
        </w:rPr>
        <w:t>r Responsibility.</w:t>
      </w:r>
    </w:p>
    <w:p w:rsidR="00800F0A" w:rsidRPr="00266DEA" w:rsidRDefault="00266DEA" w:rsidP="00266DE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(b). </w:t>
      </w:r>
      <w:r w:rsidR="00D96802" w:rsidRPr="00266DEA">
        <w:rPr>
          <w:sz w:val="20"/>
          <w:szCs w:val="20"/>
        </w:rPr>
        <w:t>the Department has included plast</w:t>
      </w:r>
      <w:r w:rsidRPr="00266DEA">
        <w:rPr>
          <w:sz w:val="20"/>
          <w:szCs w:val="20"/>
        </w:rPr>
        <w:t>i</w:t>
      </w:r>
      <w:r w:rsidR="00D96802" w:rsidRPr="00266DEA">
        <w:rPr>
          <w:sz w:val="20"/>
          <w:szCs w:val="20"/>
        </w:rPr>
        <w:t xml:space="preserve">c </w:t>
      </w:r>
      <w:r w:rsidRPr="00266DEA">
        <w:rPr>
          <w:sz w:val="20"/>
          <w:szCs w:val="20"/>
        </w:rPr>
        <w:t>cutlery</w:t>
      </w:r>
      <w:r w:rsidR="00D96802" w:rsidRPr="00266DEA">
        <w:rPr>
          <w:sz w:val="20"/>
          <w:szCs w:val="20"/>
        </w:rPr>
        <w:t xml:space="preserve"> </w:t>
      </w:r>
      <w:r w:rsidRPr="00266DEA">
        <w:rPr>
          <w:sz w:val="20"/>
          <w:szCs w:val="20"/>
        </w:rPr>
        <w:t>as</w:t>
      </w:r>
      <w:r w:rsidR="00D96802" w:rsidRPr="00266DEA">
        <w:rPr>
          <w:sz w:val="20"/>
          <w:szCs w:val="20"/>
        </w:rPr>
        <w:t xml:space="preserve"> part of </w:t>
      </w:r>
      <w:r w:rsidRPr="00266DEA">
        <w:rPr>
          <w:sz w:val="20"/>
          <w:szCs w:val="20"/>
        </w:rPr>
        <w:t>produc</w:t>
      </w:r>
      <w:r w:rsidR="00D96802" w:rsidRPr="00266DEA">
        <w:rPr>
          <w:sz w:val="20"/>
          <w:szCs w:val="20"/>
        </w:rPr>
        <w:t xml:space="preserve">ts to be </w:t>
      </w:r>
      <w:r w:rsidRPr="00266DEA">
        <w:rPr>
          <w:sz w:val="20"/>
          <w:szCs w:val="20"/>
        </w:rPr>
        <w:t>co</w:t>
      </w:r>
      <w:r w:rsidR="00D96802" w:rsidRPr="00266DEA">
        <w:rPr>
          <w:sz w:val="20"/>
          <w:szCs w:val="20"/>
        </w:rPr>
        <w:t xml:space="preserve">ntrolled under the </w:t>
      </w:r>
      <w:r>
        <w:rPr>
          <w:sz w:val="20"/>
          <w:szCs w:val="20"/>
        </w:rPr>
        <w:t>Extended Pr</w:t>
      </w:r>
      <w:r w:rsidR="00D96802" w:rsidRPr="00266DEA">
        <w:rPr>
          <w:sz w:val="20"/>
          <w:szCs w:val="20"/>
        </w:rPr>
        <w:t>oducer Responsibility.</w:t>
      </w:r>
    </w:p>
    <w:p w:rsidR="00800F0A" w:rsidRPr="00266DEA" w:rsidRDefault="00266DEA" w:rsidP="00266DE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©. </w:t>
      </w:r>
      <w:r w:rsidRPr="00266DEA">
        <w:rPr>
          <w:sz w:val="20"/>
          <w:szCs w:val="20"/>
        </w:rPr>
        <w:t>The Department has also engaged the D</w:t>
      </w:r>
      <w:r w:rsidR="00D96802" w:rsidRPr="00266DEA">
        <w:rPr>
          <w:sz w:val="20"/>
          <w:szCs w:val="20"/>
        </w:rPr>
        <w:t>epartmen</w:t>
      </w:r>
      <w:r w:rsidRPr="00266DEA">
        <w:rPr>
          <w:sz w:val="20"/>
          <w:szCs w:val="20"/>
        </w:rPr>
        <w:t>t of Health b amend the Cosmetic</w:t>
      </w:r>
      <w:r w:rsidR="00D96802" w:rsidRPr="00266DEA">
        <w:rPr>
          <w:sz w:val="20"/>
          <w:szCs w:val="20"/>
        </w:rPr>
        <w:t xml:space="preserve"> </w:t>
      </w:r>
      <w:r w:rsidRPr="00266DEA">
        <w:rPr>
          <w:sz w:val="20"/>
          <w:szCs w:val="20"/>
        </w:rPr>
        <w:t>Re</w:t>
      </w:r>
      <w:r w:rsidR="00D96802" w:rsidRPr="00266DEA">
        <w:rPr>
          <w:sz w:val="20"/>
          <w:szCs w:val="20"/>
        </w:rPr>
        <w:t xml:space="preserve">gulations b ban the use of plastic </w:t>
      </w:r>
      <w:r w:rsidRPr="00266DEA">
        <w:rPr>
          <w:sz w:val="20"/>
          <w:szCs w:val="20"/>
        </w:rPr>
        <w:t>micr</w:t>
      </w:r>
      <w:r w:rsidR="00D96802" w:rsidRPr="00266DEA">
        <w:rPr>
          <w:sz w:val="20"/>
          <w:szCs w:val="20"/>
        </w:rPr>
        <w:t>obead</w:t>
      </w:r>
      <w:r w:rsidRPr="00266DEA">
        <w:rPr>
          <w:sz w:val="20"/>
          <w:szCs w:val="20"/>
        </w:rPr>
        <w:t>s</w:t>
      </w:r>
      <w:r w:rsidR="00D96802" w:rsidRPr="00266DEA">
        <w:rPr>
          <w:sz w:val="20"/>
          <w:szCs w:val="20"/>
        </w:rPr>
        <w:t xml:space="preserve"> in cosmetics.</w:t>
      </w:r>
    </w:p>
    <w:p w:rsidR="00800F0A" w:rsidRPr="007D20A5" w:rsidRDefault="00800F0A" w:rsidP="007D20A5">
      <w:pPr>
        <w:pStyle w:val="BodyText"/>
        <w:rPr>
          <w:sz w:val="20"/>
          <w:szCs w:val="20"/>
        </w:rPr>
      </w:pPr>
    </w:p>
    <w:p w:rsidR="00800F0A" w:rsidRPr="00266DEA" w:rsidRDefault="00D96802" w:rsidP="00266DEA">
      <w:pPr>
        <w:pStyle w:val="BodyText"/>
        <w:rPr>
          <w:b/>
          <w:sz w:val="20"/>
          <w:szCs w:val="20"/>
        </w:rPr>
      </w:pPr>
      <w:r w:rsidRPr="00266DEA">
        <w:rPr>
          <w:b/>
          <w:sz w:val="20"/>
          <w:szCs w:val="20"/>
        </w:rPr>
        <w:t>Re</w:t>
      </w:r>
      <w:r w:rsidR="00266DEA" w:rsidRPr="00266DEA">
        <w:rPr>
          <w:b/>
          <w:sz w:val="20"/>
          <w:szCs w:val="20"/>
        </w:rPr>
        <w:t>gards</w:t>
      </w:r>
    </w:p>
    <w:p w:rsidR="00800F0A" w:rsidRPr="007D20A5" w:rsidRDefault="00266DEA" w:rsidP="00266DEA">
      <w:pPr>
        <w:pStyle w:val="BodyText"/>
      </w:pPr>
      <w:r w:rsidRPr="00266DEA">
        <w:rPr>
          <w:b/>
          <w:sz w:val="20"/>
          <w:szCs w:val="20"/>
        </w:rPr>
        <w:t>MS</w:t>
      </w:r>
      <w:r w:rsidR="00D96802" w:rsidRPr="00266DEA">
        <w:rPr>
          <w:b/>
          <w:sz w:val="20"/>
          <w:szCs w:val="20"/>
        </w:rPr>
        <w:t xml:space="preserve"> BD CREECY, MP</w:t>
      </w:r>
      <w:r w:rsidRPr="00266DEA">
        <w:rPr>
          <w:b/>
          <w:sz w:val="20"/>
          <w:szCs w:val="20"/>
        </w:rPr>
        <w:br/>
        <w:t>MINISTER OF FORESTRY, FISHERIES AND THE ENVIRONMENT</w:t>
      </w:r>
      <w:r w:rsidRPr="00266DEA">
        <w:rPr>
          <w:b/>
          <w:sz w:val="20"/>
          <w:szCs w:val="20"/>
        </w:rPr>
        <w:br/>
        <w:t>DATE: 23/09/2020</w:t>
      </w:r>
      <w:r>
        <w:br/>
      </w:r>
      <w:r w:rsidRPr="00911B29">
        <w:t xml:space="preserve"> </w:t>
      </w:r>
    </w:p>
    <w:sectPr w:rsidR="00800F0A" w:rsidRPr="007D20A5" w:rsidSect="00800F0A">
      <w:footerReference w:type="default" r:id="rId7"/>
      <w:pgSz w:w="11900" w:h="16820"/>
      <w:pgMar w:top="1060" w:right="1180" w:bottom="1280" w:left="1220" w:header="0" w:footer="10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07" w:rsidRDefault="00332C07" w:rsidP="00800F0A">
      <w:r>
        <w:separator/>
      </w:r>
    </w:p>
  </w:endnote>
  <w:endnote w:type="continuationSeparator" w:id="1">
    <w:p w:rsidR="00332C07" w:rsidRDefault="00332C07" w:rsidP="0080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02" w:rsidRDefault="00D96802">
    <w:pPr>
      <w:pStyle w:val="BodyText"/>
      <w:spacing w:line="14" w:lineRule="auto"/>
      <w:rPr>
        <w:sz w:val="20"/>
      </w:rPr>
    </w:pPr>
    <w:r w:rsidRPr="00800F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55pt;margin-top:775.85pt;width:32pt;height:14.7pt;z-index:-251770880;mso-position-horizontal-relative:page;mso-position-vertical-relative:page" filled="f" stroked="f">
          <v:textbox inset="0,0,0,0">
            <w:txbxContent>
              <w:p w:rsidR="00D96802" w:rsidRDefault="00D96802">
                <w:pPr>
                  <w:spacing w:before="20"/>
                  <w:ind w:left="20"/>
                  <w:rPr>
                    <w:rFonts w:ascii="Arial Black"/>
                    <w:sz w:val="18"/>
                  </w:rPr>
                </w:pPr>
                <w:r>
                  <w:rPr>
                    <w:rFonts w:ascii="Arial Black"/>
                    <w:color w:val="3B3B3B"/>
                    <w:w w:val="75"/>
                    <w:sz w:val="18"/>
                  </w:rPr>
                  <w:t>NM704E</w:t>
                </w:r>
              </w:p>
            </w:txbxContent>
          </v:textbox>
          <w10:wrap anchorx="page" anchory="page"/>
        </v:shape>
      </w:pict>
    </w:r>
    <w:r w:rsidRPr="00800F0A">
      <w:pict>
        <v:shape id="_x0000_s2050" type="#_x0000_t202" style="position:absolute;margin-left:73.2pt;margin-top:777.35pt;width:72.6pt;height:12.1pt;z-index:-251769856;mso-position-horizontal-relative:page;mso-position-vertical-relative:page" filled="f" stroked="f">
          <v:textbox inset="0,0,0,0">
            <w:txbxContent>
              <w:p w:rsidR="00D96802" w:rsidRDefault="00D9680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3F3F3F"/>
                    <w:w w:val="75"/>
                    <w:sz w:val="18"/>
                  </w:rPr>
                  <w:t>NATIONAL A66EMBLY</w:t>
                </w:r>
              </w:p>
            </w:txbxContent>
          </v:textbox>
          <w10:wrap anchorx="page" anchory="page"/>
        </v:shape>
      </w:pict>
    </w:r>
    <w:r w:rsidRPr="00800F0A">
      <w:pict>
        <v:shape id="_x0000_s2049" type="#_x0000_t202" style="position:absolute;margin-left:269.1pt;margin-top:777.15pt;width:66.85pt;height:12.1pt;z-index:-251768832;mso-position-horizontal-relative:page;mso-position-vertical-relative:page" filled="f" stroked="f">
          <v:textbox inset="0,0,0,0">
            <w:txbxContent>
              <w:p w:rsidR="00D96802" w:rsidRDefault="00D9680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3F3F3F"/>
                    <w:w w:val="80"/>
                    <w:sz w:val="18"/>
                  </w:rPr>
                  <w:t>QUESTION It0.2141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07" w:rsidRDefault="00332C07" w:rsidP="00800F0A">
      <w:r>
        <w:separator/>
      </w:r>
    </w:p>
  </w:footnote>
  <w:footnote w:type="continuationSeparator" w:id="1">
    <w:p w:rsidR="00332C07" w:rsidRDefault="00332C07" w:rsidP="00800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A4"/>
    <w:multiLevelType w:val="hybridMultilevel"/>
    <w:tmpl w:val="0E4032A4"/>
    <w:lvl w:ilvl="0" w:tplc="9AAE8F04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3F66847"/>
    <w:multiLevelType w:val="hybridMultilevel"/>
    <w:tmpl w:val="8350025E"/>
    <w:lvl w:ilvl="0" w:tplc="2404274A">
      <w:start w:val="1"/>
      <w:numFmt w:val="decimal"/>
      <w:lvlText w:val="(%1)"/>
      <w:lvlJc w:val="left"/>
      <w:pPr>
        <w:ind w:left="676" w:hanging="436"/>
        <w:jc w:val="left"/>
      </w:pPr>
      <w:rPr>
        <w:rFonts w:ascii="Arial" w:eastAsia="Arial" w:hAnsi="Arial" w:cs="Arial" w:hint="default"/>
        <w:color w:val="2F2F2F"/>
        <w:spacing w:val="-1"/>
        <w:w w:val="71"/>
        <w:sz w:val="27"/>
        <w:szCs w:val="27"/>
        <w:lang w:val="en-US" w:eastAsia="en-US" w:bidi="en-US"/>
      </w:rPr>
    </w:lvl>
    <w:lvl w:ilvl="1" w:tplc="985A3B5E">
      <w:numFmt w:val="bullet"/>
      <w:lvlText w:val="•"/>
      <w:lvlJc w:val="left"/>
      <w:pPr>
        <w:ind w:left="1562" w:hanging="436"/>
      </w:pPr>
      <w:rPr>
        <w:rFonts w:hint="default"/>
        <w:lang w:val="en-US" w:eastAsia="en-US" w:bidi="en-US"/>
      </w:rPr>
    </w:lvl>
    <w:lvl w:ilvl="2" w:tplc="DCF2B106">
      <w:numFmt w:val="bullet"/>
      <w:lvlText w:val="•"/>
      <w:lvlJc w:val="left"/>
      <w:pPr>
        <w:ind w:left="2444" w:hanging="436"/>
      </w:pPr>
      <w:rPr>
        <w:rFonts w:hint="default"/>
        <w:lang w:val="en-US" w:eastAsia="en-US" w:bidi="en-US"/>
      </w:rPr>
    </w:lvl>
    <w:lvl w:ilvl="3" w:tplc="A928F17A">
      <w:numFmt w:val="bullet"/>
      <w:lvlText w:val="•"/>
      <w:lvlJc w:val="left"/>
      <w:pPr>
        <w:ind w:left="3326" w:hanging="436"/>
      </w:pPr>
      <w:rPr>
        <w:rFonts w:hint="default"/>
        <w:lang w:val="en-US" w:eastAsia="en-US" w:bidi="en-US"/>
      </w:rPr>
    </w:lvl>
    <w:lvl w:ilvl="4" w:tplc="89ECA972">
      <w:numFmt w:val="bullet"/>
      <w:lvlText w:val="•"/>
      <w:lvlJc w:val="left"/>
      <w:pPr>
        <w:ind w:left="4208" w:hanging="436"/>
      </w:pPr>
      <w:rPr>
        <w:rFonts w:hint="default"/>
        <w:lang w:val="en-US" w:eastAsia="en-US" w:bidi="en-US"/>
      </w:rPr>
    </w:lvl>
    <w:lvl w:ilvl="5" w:tplc="FBF8E340">
      <w:numFmt w:val="bullet"/>
      <w:lvlText w:val="•"/>
      <w:lvlJc w:val="left"/>
      <w:pPr>
        <w:ind w:left="5090" w:hanging="436"/>
      </w:pPr>
      <w:rPr>
        <w:rFonts w:hint="default"/>
        <w:lang w:val="en-US" w:eastAsia="en-US" w:bidi="en-US"/>
      </w:rPr>
    </w:lvl>
    <w:lvl w:ilvl="6" w:tplc="C58C32FA">
      <w:numFmt w:val="bullet"/>
      <w:lvlText w:val="•"/>
      <w:lvlJc w:val="left"/>
      <w:pPr>
        <w:ind w:left="5972" w:hanging="436"/>
      </w:pPr>
      <w:rPr>
        <w:rFonts w:hint="default"/>
        <w:lang w:val="en-US" w:eastAsia="en-US" w:bidi="en-US"/>
      </w:rPr>
    </w:lvl>
    <w:lvl w:ilvl="7" w:tplc="0010AA6A">
      <w:numFmt w:val="bullet"/>
      <w:lvlText w:val="•"/>
      <w:lvlJc w:val="left"/>
      <w:pPr>
        <w:ind w:left="6854" w:hanging="436"/>
      </w:pPr>
      <w:rPr>
        <w:rFonts w:hint="default"/>
        <w:lang w:val="en-US" w:eastAsia="en-US" w:bidi="en-US"/>
      </w:rPr>
    </w:lvl>
    <w:lvl w:ilvl="8" w:tplc="531258F4">
      <w:numFmt w:val="bullet"/>
      <w:lvlText w:val="•"/>
      <w:lvlJc w:val="left"/>
      <w:pPr>
        <w:ind w:left="7736" w:hanging="436"/>
      </w:pPr>
      <w:rPr>
        <w:rFonts w:hint="default"/>
        <w:lang w:val="en-US" w:eastAsia="en-US" w:bidi="en-US"/>
      </w:rPr>
    </w:lvl>
  </w:abstractNum>
  <w:abstractNum w:abstractNumId="2">
    <w:nsid w:val="47BC48CE"/>
    <w:multiLevelType w:val="hybridMultilevel"/>
    <w:tmpl w:val="B680F066"/>
    <w:lvl w:ilvl="0" w:tplc="FDE87936">
      <w:start w:val="1"/>
      <w:numFmt w:val="decimal"/>
      <w:lvlText w:val="(%1)"/>
      <w:lvlJc w:val="left"/>
      <w:pPr>
        <w:ind w:left="665" w:hanging="428"/>
        <w:jc w:val="left"/>
      </w:pPr>
      <w:rPr>
        <w:rFonts w:hint="default"/>
        <w:spacing w:val="-1"/>
        <w:w w:val="75"/>
        <w:lang w:val="en-US" w:eastAsia="en-US" w:bidi="en-US"/>
      </w:rPr>
    </w:lvl>
    <w:lvl w:ilvl="1" w:tplc="95ECE31C">
      <w:start w:val="1"/>
      <w:numFmt w:val="lowerLetter"/>
      <w:lvlText w:val="(%2)"/>
      <w:lvlJc w:val="left"/>
      <w:pPr>
        <w:ind w:left="1137" w:hanging="440"/>
        <w:jc w:val="left"/>
      </w:pPr>
      <w:rPr>
        <w:rFonts w:ascii="Arial" w:eastAsia="Arial" w:hAnsi="Arial" w:cs="Arial" w:hint="default"/>
        <w:color w:val="343434"/>
        <w:spacing w:val="-1"/>
        <w:w w:val="74"/>
        <w:sz w:val="27"/>
        <w:szCs w:val="27"/>
        <w:lang w:val="en-US" w:eastAsia="en-US" w:bidi="en-US"/>
      </w:rPr>
    </w:lvl>
    <w:lvl w:ilvl="2" w:tplc="3D0089FE">
      <w:numFmt w:val="bullet"/>
      <w:lvlText w:val="•"/>
      <w:lvlJc w:val="left"/>
      <w:pPr>
        <w:ind w:left="2068" w:hanging="440"/>
      </w:pPr>
      <w:rPr>
        <w:rFonts w:hint="default"/>
        <w:lang w:val="en-US" w:eastAsia="en-US" w:bidi="en-US"/>
      </w:rPr>
    </w:lvl>
    <w:lvl w:ilvl="3" w:tplc="62409C9C">
      <w:numFmt w:val="bullet"/>
      <w:lvlText w:val="•"/>
      <w:lvlJc w:val="left"/>
      <w:pPr>
        <w:ind w:left="2997" w:hanging="440"/>
      </w:pPr>
      <w:rPr>
        <w:rFonts w:hint="default"/>
        <w:lang w:val="en-US" w:eastAsia="en-US" w:bidi="en-US"/>
      </w:rPr>
    </w:lvl>
    <w:lvl w:ilvl="4" w:tplc="7A2673FC">
      <w:numFmt w:val="bullet"/>
      <w:lvlText w:val="•"/>
      <w:lvlJc w:val="left"/>
      <w:pPr>
        <w:ind w:left="3926" w:hanging="440"/>
      </w:pPr>
      <w:rPr>
        <w:rFonts w:hint="default"/>
        <w:lang w:val="en-US" w:eastAsia="en-US" w:bidi="en-US"/>
      </w:rPr>
    </w:lvl>
    <w:lvl w:ilvl="5" w:tplc="ECDEC248">
      <w:numFmt w:val="bullet"/>
      <w:lvlText w:val="•"/>
      <w:lvlJc w:val="left"/>
      <w:pPr>
        <w:ind w:left="4855" w:hanging="440"/>
      </w:pPr>
      <w:rPr>
        <w:rFonts w:hint="default"/>
        <w:lang w:val="en-US" w:eastAsia="en-US" w:bidi="en-US"/>
      </w:rPr>
    </w:lvl>
    <w:lvl w:ilvl="6" w:tplc="D780DEAA">
      <w:numFmt w:val="bullet"/>
      <w:lvlText w:val="•"/>
      <w:lvlJc w:val="left"/>
      <w:pPr>
        <w:ind w:left="5784" w:hanging="440"/>
      </w:pPr>
      <w:rPr>
        <w:rFonts w:hint="default"/>
        <w:lang w:val="en-US" w:eastAsia="en-US" w:bidi="en-US"/>
      </w:rPr>
    </w:lvl>
    <w:lvl w:ilvl="7" w:tplc="B378700E">
      <w:numFmt w:val="bullet"/>
      <w:lvlText w:val="•"/>
      <w:lvlJc w:val="left"/>
      <w:pPr>
        <w:ind w:left="6713" w:hanging="440"/>
      </w:pPr>
      <w:rPr>
        <w:rFonts w:hint="default"/>
        <w:lang w:val="en-US" w:eastAsia="en-US" w:bidi="en-US"/>
      </w:rPr>
    </w:lvl>
    <w:lvl w:ilvl="8" w:tplc="24ECE9E4">
      <w:numFmt w:val="bullet"/>
      <w:lvlText w:val="•"/>
      <w:lvlJc w:val="left"/>
      <w:pPr>
        <w:ind w:left="7642" w:hanging="440"/>
      </w:pPr>
      <w:rPr>
        <w:rFonts w:hint="default"/>
        <w:lang w:val="en-US" w:eastAsia="en-US" w:bidi="en-US"/>
      </w:rPr>
    </w:lvl>
  </w:abstractNum>
  <w:abstractNum w:abstractNumId="3">
    <w:nsid w:val="7264421E"/>
    <w:multiLevelType w:val="hybridMultilevel"/>
    <w:tmpl w:val="C9D80780"/>
    <w:lvl w:ilvl="0" w:tplc="72E41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0F0A"/>
    <w:rsid w:val="00243ADD"/>
    <w:rsid w:val="00266DEA"/>
    <w:rsid w:val="00332C07"/>
    <w:rsid w:val="007D20A5"/>
    <w:rsid w:val="00800F0A"/>
    <w:rsid w:val="00911B29"/>
    <w:rsid w:val="00D96802"/>
    <w:rsid w:val="00E0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0F0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0F0A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800F0A"/>
    <w:pPr>
      <w:ind w:left="1125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800F0A"/>
  </w:style>
  <w:style w:type="paragraph" w:styleId="BalloonText">
    <w:name w:val="Balloon Text"/>
    <w:basedOn w:val="Normal"/>
    <w:link w:val="BalloonTextChar"/>
    <w:uiPriority w:val="99"/>
    <w:semiHidden/>
    <w:unhideWhenUsed/>
    <w:rsid w:val="007D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A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00206BB9DB98200923170441</vt:lpstr>
    </vt:vector>
  </TitlesOfParts>
  <Company>Toshiba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00206BB9DB98200923170441</dc:title>
  <dc:creator>PMG User</dc:creator>
  <cp:lastModifiedBy>PMG User</cp:lastModifiedBy>
  <cp:revision>2</cp:revision>
  <dcterms:created xsi:type="dcterms:W3CDTF">2020-09-28T10:53:00Z</dcterms:created>
  <dcterms:modified xsi:type="dcterms:W3CDTF">2020-09-28T10:53:00Z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2020-09-28T00:00:00Z</vt:filetime>
  </property>
</Properties>
</file>