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A4" w:rsidRPr="00895197" w:rsidRDefault="00457CA4" w:rsidP="00895197">
      <w:pPr>
        <w:tabs>
          <w:tab w:val="left" w:pos="432"/>
          <w:tab w:val="left" w:pos="864"/>
        </w:tabs>
        <w:rPr>
          <w:rFonts w:ascii="Arial" w:eastAsia="Calibri" w:hAnsi="Arial" w:cs="Arial"/>
          <w:b/>
          <w:sz w:val="20"/>
          <w:szCs w:val="20"/>
        </w:rPr>
      </w:pPr>
      <w:r w:rsidRPr="00895197">
        <w:rPr>
          <w:rFonts w:ascii="Arial" w:eastAsia="Calibri" w:hAnsi="Arial" w:cs="Arial"/>
          <w:b/>
          <w:sz w:val="20"/>
          <w:szCs w:val="20"/>
        </w:rPr>
        <w:t>NATIONAL ASSEMBLY</w:t>
      </w:r>
    </w:p>
    <w:p w:rsidR="004E6EB8" w:rsidRPr="00895197" w:rsidRDefault="004E6EB8" w:rsidP="00895197">
      <w:pPr>
        <w:tabs>
          <w:tab w:val="left" w:pos="432"/>
          <w:tab w:val="left" w:pos="864"/>
        </w:tabs>
        <w:rPr>
          <w:rFonts w:ascii="Arial" w:eastAsia="Calibri" w:hAnsi="Arial" w:cs="Arial"/>
          <w:b/>
          <w:sz w:val="20"/>
          <w:szCs w:val="20"/>
        </w:rPr>
      </w:pPr>
      <w:r w:rsidRPr="00895197">
        <w:rPr>
          <w:rFonts w:ascii="Arial" w:eastAsia="Calibri" w:hAnsi="Arial" w:cs="Arial"/>
          <w:b/>
          <w:sz w:val="20"/>
          <w:szCs w:val="20"/>
        </w:rPr>
        <w:t>QUESTIONS FOR WRITTEN REPLY</w:t>
      </w:r>
    </w:p>
    <w:p w:rsidR="00457CA4" w:rsidRPr="00895197" w:rsidRDefault="00457CA4" w:rsidP="00895197">
      <w:pPr>
        <w:tabs>
          <w:tab w:val="left" w:pos="432"/>
          <w:tab w:val="left" w:pos="864"/>
        </w:tabs>
        <w:rPr>
          <w:rFonts w:ascii="Arial" w:eastAsia="Calibri" w:hAnsi="Arial" w:cs="Arial"/>
          <w:b/>
          <w:sz w:val="20"/>
          <w:szCs w:val="20"/>
        </w:rPr>
      </w:pPr>
      <w:r w:rsidRPr="00895197">
        <w:rPr>
          <w:rFonts w:ascii="Arial" w:eastAsia="Calibri" w:hAnsi="Arial" w:cs="Arial"/>
          <w:b/>
          <w:sz w:val="20"/>
          <w:szCs w:val="20"/>
        </w:rPr>
        <w:t>QUESTIONS NUMBER: 2140</w:t>
      </w:r>
    </w:p>
    <w:p w:rsidR="004E6EB8" w:rsidRPr="00895197" w:rsidRDefault="00457CA4" w:rsidP="00895197">
      <w:pPr>
        <w:ind w:left="720" w:hanging="720"/>
        <w:outlineLvl w:val="0"/>
        <w:rPr>
          <w:rFonts w:ascii="Arial" w:eastAsia="Calibri" w:hAnsi="Arial" w:cs="Arial"/>
          <w:b/>
          <w:sz w:val="20"/>
          <w:szCs w:val="20"/>
          <w:lang w:val="en-ZA"/>
        </w:rPr>
      </w:pPr>
      <w:r w:rsidRPr="00895197">
        <w:rPr>
          <w:rFonts w:ascii="Arial" w:eastAsia="Calibri" w:hAnsi="Arial" w:cs="Arial"/>
          <w:b/>
          <w:sz w:val="20"/>
          <w:szCs w:val="20"/>
          <w:lang w:val="en-ZA"/>
        </w:rPr>
        <w:t>DATE OF PUBLICATION</w:t>
      </w:r>
      <w:r w:rsidR="00542F8A" w:rsidRPr="00895197">
        <w:rPr>
          <w:rFonts w:ascii="Arial" w:eastAsia="Calibri" w:hAnsi="Arial" w:cs="Arial"/>
          <w:b/>
          <w:sz w:val="20"/>
          <w:szCs w:val="20"/>
          <w:lang w:val="en-ZA"/>
        </w:rPr>
        <w:t>:</w:t>
      </w:r>
      <w:r w:rsidRPr="00895197">
        <w:rPr>
          <w:rFonts w:ascii="Arial" w:eastAsia="Calibri" w:hAnsi="Arial" w:cs="Arial"/>
          <w:b/>
          <w:sz w:val="20"/>
          <w:szCs w:val="20"/>
          <w:lang w:val="en-ZA"/>
        </w:rPr>
        <w:t xml:space="preserve"> </w:t>
      </w:r>
      <w:r w:rsidR="003915BC" w:rsidRPr="00895197">
        <w:rPr>
          <w:rFonts w:ascii="Arial" w:eastAsia="Calibri" w:hAnsi="Arial" w:cs="Arial"/>
          <w:b/>
          <w:sz w:val="20"/>
          <w:szCs w:val="20"/>
          <w:lang w:val="en-ZA"/>
        </w:rPr>
        <w:t xml:space="preserve">15 </w:t>
      </w:r>
      <w:r w:rsidR="004E6EB8" w:rsidRPr="00895197">
        <w:rPr>
          <w:rFonts w:ascii="Arial" w:eastAsia="Calibri" w:hAnsi="Arial" w:cs="Arial"/>
          <w:b/>
          <w:sz w:val="20"/>
          <w:szCs w:val="20"/>
          <w:lang w:val="en-ZA"/>
        </w:rPr>
        <w:t>JUNE 2023</w:t>
      </w:r>
    </w:p>
    <w:p w:rsidR="00895197" w:rsidRPr="00895197" w:rsidRDefault="00895197" w:rsidP="00895197">
      <w:pPr>
        <w:ind w:left="720" w:hanging="720"/>
        <w:outlineLvl w:val="0"/>
        <w:rPr>
          <w:rFonts w:ascii="Arial" w:eastAsia="Calibri" w:hAnsi="Arial" w:cs="Arial"/>
          <w:b/>
          <w:sz w:val="20"/>
          <w:szCs w:val="20"/>
          <w:lang w:val="en-ZA"/>
        </w:rPr>
      </w:pPr>
    </w:p>
    <w:p w:rsidR="00BB7B0D" w:rsidRPr="00895197" w:rsidRDefault="00BB7B0D" w:rsidP="00895197">
      <w:pPr>
        <w:ind w:left="709" w:hanging="709"/>
        <w:rPr>
          <w:rFonts w:ascii="Arial" w:eastAsia="Calibri" w:hAnsi="Arial" w:cs="Arial"/>
          <w:b/>
          <w:bCs/>
          <w:iCs/>
          <w:sz w:val="20"/>
          <w:szCs w:val="20"/>
          <w:lang w:val="en-ZA"/>
        </w:rPr>
      </w:pPr>
      <w:r w:rsidRPr="00895197">
        <w:rPr>
          <w:rFonts w:ascii="Arial" w:eastAsia="Calibri" w:hAnsi="Arial" w:cs="Arial"/>
          <w:b/>
          <w:bCs/>
          <w:iCs/>
          <w:sz w:val="20"/>
          <w:szCs w:val="20"/>
          <w:lang w:val="en-ZA"/>
        </w:rPr>
        <w:t>2140.</w:t>
      </w:r>
      <w:r w:rsidRPr="00895197">
        <w:rPr>
          <w:rFonts w:ascii="Arial" w:eastAsia="Calibri" w:hAnsi="Arial" w:cs="Arial"/>
          <w:b/>
          <w:bCs/>
          <w:iCs/>
          <w:sz w:val="20"/>
          <w:szCs w:val="20"/>
          <w:lang w:val="en-ZA"/>
        </w:rPr>
        <w:tab/>
        <w:t>Ms S A Buthelezi (IFP) to ask the Minister of Cooperative Governance and Traditional Affairs</w:t>
      </w:r>
      <w:r w:rsidR="000176DB" w:rsidRPr="00895197">
        <w:rPr>
          <w:rFonts w:ascii="Arial" w:eastAsia="Calibri" w:hAnsi="Arial" w:cs="Arial"/>
          <w:b/>
          <w:bCs/>
          <w:iCs/>
          <w:sz w:val="20"/>
          <w:szCs w:val="20"/>
          <w:lang w:val="en-ZA"/>
        </w:rPr>
        <w:fldChar w:fldCharType="begin"/>
      </w:r>
      <w:r w:rsidRPr="00895197">
        <w:rPr>
          <w:rFonts w:ascii="Arial" w:eastAsia="Calibri" w:hAnsi="Arial" w:cs="Arial"/>
          <w:b/>
          <w:bCs/>
          <w:iCs/>
          <w:sz w:val="20"/>
          <w:szCs w:val="20"/>
          <w:lang w:val="en-ZA"/>
        </w:rPr>
        <w:instrText xml:space="preserve"> XE "Minister of Cooperative Governance and Traditional Affairs" </w:instrText>
      </w:r>
      <w:r w:rsidR="000176DB" w:rsidRPr="00895197">
        <w:rPr>
          <w:rFonts w:ascii="Arial" w:eastAsia="Calibri" w:hAnsi="Arial" w:cs="Arial"/>
          <w:b/>
          <w:bCs/>
          <w:iCs/>
          <w:sz w:val="20"/>
          <w:szCs w:val="20"/>
          <w:lang w:val="en-ZA"/>
        </w:rPr>
        <w:fldChar w:fldCharType="end"/>
      </w:r>
      <w:r w:rsidRPr="00895197">
        <w:rPr>
          <w:rFonts w:ascii="Arial" w:eastAsia="Calibri" w:hAnsi="Arial" w:cs="Arial"/>
          <w:b/>
          <w:bCs/>
          <w:iCs/>
          <w:sz w:val="20"/>
          <w:szCs w:val="20"/>
          <w:lang w:val="en-ZA"/>
        </w:rPr>
        <w:t>:</w:t>
      </w:r>
    </w:p>
    <w:p w:rsidR="00895197" w:rsidRPr="00895197" w:rsidRDefault="00895197" w:rsidP="00895197">
      <w:pPr>
        <w:ind w:left="709" w:hanging="709"/>
        <w:rPr>
          <w:rFonts w:ascii="Arial" w:eastAsia="Calibri" w:hAnsi="Arial" w:cs="Arial"/>
          <w:b/>
          <w:bCs/>
          <w:iCs/>
          <w:sz w:val="20"/>
          <w:szCs w:val="20"/>
          <w:lang w:val="en-ZA"/>
        </w:rPr>
      </w:pPr>
    </w:p>
    <w:p w:rsidR="00BB7B0D" w:rsidRPr="00895197" w:rsidRDefault="00BB7B0D" w:rsidP="00895197">
      <w:pPr>
        <w:pStyle w:val="ListParagraph"/>
        <w:rPr>
          <w:rFonts w:ascii="Arial" w:eastAsia="Calibri" w:hAnsi="Arial" w:cs="Arial"/>
          <w:iCs/>
          <w:sz w:val="20"/>
          <w:szCs w:val="20"/>
          <w:lang w:val="en-ZA"/>
        </w:rPr>
      </w:pPr>
      <w:r w:rsidRPr="00895197">
        <w:rPr>
          <w:rFonts w:ascii="Arial" w:eastAsia="Calibri" w:hAnsi="Arial" w:cs="Arial"/>
          <w:iCs/>
          <w:sz w:val="20"/>
          <w:szCs w:val="20"/>
          <w:lang w:val="en-ZA"/>
        </w:rPr>
        <w:t>Whether, considering that the former Minister, Dr N C Dlamini-Zuma, made the commitment during her Budget Vote in 2022 that her department would accelerate its support to municipalities which included R50,6 billion allocated through the Municipal Infrastructure Grant, all of the specified goals were reached by her department; if not, (a) what were the barriers and (b) how were they dealt with; if so, what total number of lives have been positively impacted by the specified initiative?</w:t>
      </w:r>
      <w:r w:rsidR="00020311" w:rsidRPr="00895197">
        <w:rPr>
          <w:rFonts w:ascii="Arial" w:eastAsia="Calibri" w:hAnsi="Arial" w:cs="Arial"/>
          <w:iCs/>
          <w:sz w:val="20"/>
          <w:szCs w:val="20"/>
          <w:lang w:val="en-ZA"/>
        </w:rPr>
        <w:t xml:space="preserve"> </w:t>
      </w:r>
      <w:r w:rsidRPr="00895197">
        <w:rPr>
          <w:rFonts w:ascii="Arial" w:eastAsia="Calibri" w:hAnsi="Arial" w:cs="Arial"/>
          <w:iCs/>
          <w:sz w:val="20"/>
          <w:szCs w:val="20"/>
          <w:lang w:val="en-ZA"/>
        </w:rPr>
        <w:t>NW2431E</w:t>
      </w:r>
    </w:p>
    <w:p w:rsidR="00895197" w:rsidRPr="00895197" w:rsidRDefault="00895197" w:rsidP="00895197">
      <w:pPr>
        <w:pStyle w:val="ListParagraph"/>
        <w:rPr>
          <w:rFonts w:ascii="Arial" w:eastAsia="Calibri" w:hAnsi="Arial" w:cs="Arial"/>
          <w:iCs/>
          <w:sz w:val="20"/>
          <w:szCs w:val="20"/>
          <w:lang w:val="en-ZA"/>
        </w:rPr>
      </w:pPr>
    </w:p>
    <w:p w:rsidR="00C64086" w:rsidRPr="00895197" w:rsidRDefault="00457CA4" w:rsidP="00895197">
      <w:pPr>
        <w:ind w:firstLine="720"/>
        <w:outlineLvl w:val="0"/>
        <w:rPr>
          <w:rFonts w:ascii="Arial" w:eastAsia="Calibri" w:hAnsi="Arial" w:cs="Arial"/>
          <w:b/>
          <w:bCs/>
          <w:iCs/>
          <w:sz w:val="20"/>
          <w:szCs w:val="20"/>
          <w:lang w:val="en-ZA"/>
        </w:rPr>
      </w:pPr>
      <w:r w:rsidRPr="00895197">
        <w:rPr>
          <w:rFonts w:ascii="Arial" w:eastAsia="Calibri" w:hAnsi="Arial" w:cs="Arial"/>
          <w:b/>
          <w:bCs/>
          <w:iCs/>
          <w:sz w:val="20"/>
          <w:szCs w:val="20"/>
          <w:lang w:val="en-ZA"/>
        </w:rPr>
        <w:t>REPLY:</w:t>
      </w:r>
    </w:p>
    <w:p w:rsidR="00895197" w:rsidRPr="00895197" w:rsidRDefault="00895197" w:rsidP="00895197">
      <w:pPr>
        <w:ind w:firstLine="720"/>
        <w:outlineLvl w:val="0"/>
        <w:rPr>
          <w:rFonts w:ascii="Arial" w:eastAsia="Calibri" w:hAnsi="Arial" w:cs="Arial"/>
          <w:b/>
          <w:bCs/>
          <w:iCs/>
          <w:sz w:val="20"/>
          <w:szCs w:val="20"/>
          <w:lang w:val="en-ZA"/>
        </w:rPr>
      </w:pPr>
    </w:p>
    <w:p w:rsidR="00301E81" w:rsidRPr="00895197" w:rsidRDefault="00301E81" w:rsidP="00895197">
      <w:pPr>
        <w:pStyle w:val="NormalWeb"/>
        <w:shd w:val="clear" w:color="auto" w:fill="F8F8F8"/>
        <w:spacing w:after="0" w:line="240" w:lineRule="auto"/>
        <w:ind w:left="720"/>
        <w:textAlignment w:val="baseline"/>
        <w:rPr>
          <w:rFonts w:ascii="Arial" w:eastAsia="Calibri" w:hAnsi="Arial" w:cs="Arial"/>
          <w:iCs/>
          <w:sz w:val="20"/>
          <w:szCs w:val="20"/>
        </w:rPr>
      </w:pPr>
      <w:r w:rsidRPr="00895197">
        <w:rPr>
          <w:rFonts w:ascii="Arial" w:eastAsia="Calibri" w:hAnsi="Arial" w:cs="Arial"/>
          <w:iCs/>
          <w:sz w:val="20"/>
          <w:szCs w:val="20"/>
        </w:rPr>
        <w:t>Not all of the following specified goals</w:t>
      </w:r>
      <w:r w:rsidR="009C6890" w:rsidRPr="00895197">
        <w:rPr>
          <w:rFonts w:ascii="Arial" w:eastAsia="Calibri" w:hAnsi="Arial" w:cs="Arial"/>
          <w:iCs/>
          <w:sz w:val="20"/>
          <w:szCs w:val="20"/>
        </w:rPr>
        <w:t xml:space="preserve"> in the Budget Vote in 2022 </w:t>
      </w:r>
      <w:r w:rsidR="00EC3879" w:rsidRPr="00895197">
        <w:rPr>
          <w:rFonts w:ascii="Arial" w:eastAsia="Calibri" w:hAnsi="Arial" w:cs="Arial"/>
          <w:iCs/>
          <w:sz w:val="20"/>
          <w:szCs w:val="20"/>
        </w:rPr>
        <w:t>have been</w:t>
      </w:r>
      <w:r w:rsidRPr="00895197">
        <w:rPr>
          <w:rFonts w:ascii="Arial" w:eastAsia="Calibri" w:hAnsi="Arial" w:cs="Arial"/>
          <w:iCs/>
          <w:sz w:val="20"/>
          <w:szCs w:val="20"/>
        </w:rPr>
        <w:t xml:space="preserve"> met</w:t>
      </w:r>
      <w:r w:rsidR="00EC3879" w:rsidRPr="00895197">
        <w:rPr>
          <w:rFonts w:ascii="Arial" w:eastAsia="Calibri" w:hAnsi="Arial" w:cs="Arial"/>
          <w:iCs/>
          <w:sz w:val="20"/>
          <w:szCs w:val="20"/>
        </w:rPr>
        <w:t xml:space="preserve"> yet</w:t>
      </w:r>
      <w:r w:rsidRPr="00895197">
        <w:rPr>
          <w:rFonts w:ascii="Arial" w:eastAsia="Calibri" w:hAnsi="Arial" w:cs="Arial"/>
          <w:iCs/>
          <w:sz w:val="20"/>
          <w:szCs w:val="20"/>
        </w:rPr>
        <w:t>:</w:t>
      </w:r>
    </w:p>
    <w:p w:rsidR="009C6890" w:rsidRPr="00895197" w:rsidRDefault="009C6890" w:rsidP="00895197">
      <w:pPr>
        <w:pStyle w:val="NormalWeb"/>
        <w:numPr>
          <w:ilvl w:val="0"/>
          <w:numId w:val="38"/>
        </w:numPr>
        <w:shd w:val="clear" w:color="auto" w:fill="F8F8F8"/>
        <w:spacing w:after="0" w:line="240" w:lineRule="auto"/>
        <w:textAlignment w:val="baseline"/>
        <w:rPr>
          <w:rFonts w:ascii="Arial" w:eastAsia="Calibri" w:hAnsi="Arial" w:cs="Arial"/>
          <w:iCs/>
          <w:sz w:val="20"/>
          <w:szCs w:val="20"/>
        </w:rPr>
      </w:pPr>
      <w:r w:rsidRPr="00895197">
        <w:rPr>
          <w:rFonts w:ascii="Arial" w:eastAsia="Calibri" w:hAnsi="Arial" w:cs="Arial"/>
          <w:iCs/>
          <w:sz w:val="20"/>
          <w:szCs w:val="20"/>
        </w:rPr>
        <w:t>T</w:t>
      </w:r>
      <w:r w:rsidR="00C57BC0" w:rsidRPr="00895197">
        <w:rPr>
          <w:rFonts w:ascii="Arial" w:eastAsia="Calibri" w:hAnsi="Arial" w:cs="Arial"/>
          <w:iCs/>
          <w:sz w:val="20"/>
          <w:szCs w:val="20"/>
        </w:rPr>
        <w:t>he</w:t>
      </w:r>
      <w:r w:rsidRPr="00895197">
        <w:rPr>
          <w:rFonts w:ascii="Arial" w:eastAsia="Calibri" w:hAnsi="Arial" w:cs="Arial"/>
          <w:iCs/>
          <w:sz w:val="20"/>
          <w:szCs w:val="20"/>
        </w:rPr>
        <w:t xml:space="preserve"> allocation of</w:t>
      </w:r>
      <w:r w:rsidR="00C57BC0" w:rsidRPr="00895197">
        <w:rPr>
          <w:rFonts w:ascii="Arial" w:eastAsia="Calibri" w:hAnsi="Arial" w:cs="Arial"/>
          <w:iCs/>
          <w:sz w:val="20"/>
          <w:szCs w:val="20"/>
        </w:rPr>
        <w:t xml:space="preserve"> R50,6 billion through the Municipal Infrastructure Grant (MIG) over the MTSF. </w:t>
      </w:r>
    </w:p>
    <w:p w:rsidR="009C6890" w:rsidRPr="00895197" w:rsidRDefault="00C57BC0" w:rsidP="00895197">
      <w:pPr>
        <w:pStyle w:val="NormalWeb"/>
        <w:numPr>
          <w:ilvl w:val="0"/>
          <w:numId w:val="38"/>
        </w:numPr>
        <w:shd w:val="clear" w:color="auto" w:fill="F8F8F8"/>
        <w:spacing w:after="0" w:line="240" w:lineRule="auto"/>
        <w:textAlignment w:val="baseline"/>
        <w:rPr>
          <w:rFonts w:ascii="Arial" w:eastAsia="Calibri" w:hAnsi="Arial" w:cs="Arial"/>
          <w:iCs/>
          <w:sz w:val="20"/>
          <w:szCs w:val="20"/>
        </w:rPr>
      </w:pPr>
      <w:r w:rsidRPr="00895197">
        <w:rPr>
          <w:rFonts w:ascii="Arial" w:eastAsia="Calibri" w:hAnsi="Arial" w:cs="Arial"/>
          <w:iCs/>
          <w:sz w:val="20"/>
          <w:szCs w:val="20"/>
        </w:rPr>
        <w:t>The deliver</w:t>
      </w:r>
      <w:r w:rsidR="009C6890" w:rsidRPr="00895197">
        <w:rPr>
          <w:rFonts w:ascii="Arial" w:eastAsia="Calibri" w:hAnsi="Arial" w:cs="Arial"/>
          <w:iCs/>
          <w:sz w:val="20"/>
          <w:szCs w:val="20"/>
        </w:rPr>
        <w:t>y of</w:t>
      </w:r>
      <w:r w:rsidRPr="00895197">
        <w:rPr>
          <w:rFonts w:ascii="Arial" w:eastAsia="Calibri" w:hAnsi="Arial" w:cs="Arial"/>
          <w:iCs/>
          <w:sz w:val="20"/>
          <w:szCs w:val="20"/>
        </w:rPr>
        <w:t xml:space="preserve"> basic services, roads, and social infrastructure for poor households in 218 municipalities</w:t>
      </w:r>
      <w:r w:rsidR="009C6890" w:rsidRPr="00895197">
        <w:rPr>
          <w:rFonts w:ascii="Arial" w:eastAsia="Calibri" w:hAnsi="Arial" w:cs="Arial"/>
          <w:iCs/>
          <w:sz w:val="20"/>
          <w:szCs w:val="20"/>
        </w:rPr>
        <w:t xml:space="preserve"> through the MIG</w:t>
      </w:r>
      <w:r w:rsidRPr="00895197">
        <w:rPr>
          <w:rFonts w:ascii="Arial" w:eastAsia="Calibri" w:hAnsi="Arial" w:cs="Arial"/>
          <w:iCs/>
          <w:sz w:val="20"/>
          <w:szCs w:val="20"/>
        </w:rPr>
        <w:t xml:space="preserve">. </w:t>
      </w:r>
    </w:p>
    <w:p w:rsidR="009C6890" w:rsidRPr="00895197" w:rsidRDefault="009C6890" w:rsidP="00895197">
      <w:pPr>
        <w:pStyle w:val="NormalWeb"/>
        <w:numPr>
          <w:ilvl w:val="0"/>
          <w:numId w:val="38"/>
        </w:numPr>
        <w:shd w:val="clear" w:color="auto" w:fill="F8F8F8"/>
        <w:spacing w:after="0" w:line="240" w:lineRule="auto"/>
        <w:textAlignment w:val="baseline"/>
        <w:rPr>
          <w:rFonts w:ascii="Arial" w:eastAsia="Calibri" w:hAnsi="Arial" w:cs="Arial"/>
          <w:iCs/>
          <w:sz w:val="20"/>
          <w:szCs w:val="20"/>
        </w:rPr>
      </w:pPr>
      <w:r w:rsidRPr="00895197">
        <w:rPr>
          <w:rFonts w:ascii="Arial" w:eastAsia="Calibri" w:hAnsi="Arial" w:cs="Arial"/>
          <w:iCs/>
          <w:sz w:val="20"/>
          <w:szCs w:val="20"/>
        </w:rPr>
        <w:t>D</w:t>
      </w:r>
      <w:r w:rsidR="00C57BC0" w:rsidRPr="00895197">
        <w:rPr>
          <w:rFonts w:ascii="Arial" w:eastAsia="Calibri" w:hAnsi="Arial" w:cs="Arial"/>
          <w:iCs/>
          <w:sz w:val="20"/>
          <w:szCs w:val="20"/>
        </w:rPr>
        <w:t>irect</w:t>
      </w:r>
      <w:r w:rsidRPr="00895197">
        <w:rPr>
          <w:rFonts w:ascii="Arial" w:eastAsia="Calibri" w:hAnsi="Arial" w:cs="Arial"/>
          <w:iCs/>
          <w:sz w:val="20"/>
          <w:szCs w:val="20"/>
        </w:rPr>
        <w:t>ing 10% of the MIG</w:t>
      </w:r>
      <w:r w:rsidR="00C57BC0" w:rsidRPr="00895197">
        <w:rPr>
          <w:rFonts w:ascii="Arial" w:eastAsia="Calibri" w:hAnsi="Arial" w:cs="Arial"/>
          <w:iCs/>
          <w:sz w:val="20"/>
          <w:szCs w:val="20"/>
        </w:rPr>
        <w:t xml:space="preserve"> at fulfilling the gap as it relates to repairs and maintenance and</w:t>
      </w:r>
      <w:r w:rsidRPr="00895197">
        <w:rPr>
          <w:rFonts w:ascii="Arial" w:eastAsia="Calibri" w:hAnsi="Arial" w:cs="Arial"/>
          <w:iCs/>
          <w:sz w:val="20"/>
          <w:szCs w:val="20"/>
        </w:rPr>
        <w:t>;</w:t>
      </w:r>
    </w:p>
    <w:p w:rsidR="009C6890" w:rsidRPr="00895197" w:rsidRDefault="00C57BC0" w:rsidP="00895197">
      <w:pPr>
        <w:pStyle w:val="NormalWeb"/>
        <w:numPr>
          <w:ilvl w:val="0"/>
          <w:numId w:val="38"/>
        </w:numPr>
        <w:shd w:val="clear" w:color="auto" w:fill="F8F8F8"/>
        <w:spacing w:after="0" w:line="240" w:lineRule="auto"/>
        <w:textAlignment w:val="baseline"/>
        <w:rPr>
          <w:rFonts w:ascii="Arial" w:eastAsia="Calibri" w:hAnsi="Arial" w:cs="Arial"/>
          <w:iCs/>
          <w:sz w:val="20"/>
          <w:szCs w:val="20"/>
        </w:rPr>
      </w:pPr>
      <w:r w:rsidRPr="00895197">
        <w:rPr>
          <w:rFonts w:ascii="Arial" w:eastAsia="Calibri" w:hAnsi="Arial" w:cs="Arial"/>
          <w:iCs/>
          <w:sz w:val="20"/>
          <w:szCs w:val="20"/>
        </w:rPr>
        <w:t xml:space="preserve">5% </w:t>
      </w:r>
      <w:r w:rsidR="009C6890" w:rsidRPr="00895197">
        <w:rPr>
          <w:rFonts w:ascii="Arial" w:eastAsia="Calibri" w:hAnsi="Arial" w:cs="Arial"/>
          <w:iCs/>
          <w:sz w:val="20"/>
          <w:szCs w:val="20"/>
        </w:rPr>
        <w:t xml:space="preserve">of the MIG </w:t>
      </w:r>
      <w:r w:rsidRPr="00895197">
        <w:rPr>
          <w:rFonts w:ascii="Arial" w:eastAsia="Calibri" w:hAnsi="Arial" w:cs="Arial"/>
          <w:iCs/>
          <w:sz w:val="20"/>
          <w:szCs w:val="20"/>
        </w:rPr>
        <w:t>address</w:t>
      </w:r>
      <w:r w:rsidR="009C6890" w:rsidRPr="00895197">
        <w:rPr>
          <w:rFonts w:ascii="Arial" w:eastAsia="Calibri" w:hAnsi="Arial" w:cs="Arial"/>
          <w:iCs/>
          <w:sz w:val="20"/>
          <w:szCs w:val="20"/>
        </w:rPr>
        <w:t>ing</w:t>
      </w:r>
      <w:r w:rsidRPr="00895197">
        <w:rPr>
          <w:rFonts w:ascii="Arial" w:eastAsia="Calibri" w:hAnsi="Arial" w:cs="Arial"/>
          <w:iCs/>
          <w:sz w:val="20"/>
          <w:szCs w:val="20"/>
        </w:rPr>
        <w:t xml:space="preserve"> Infrastructure Asset Management Planning.</w:t>
      </w:r>
    </w:p>
    <w:p w:rsidR="007407BA" w:rsidRPr="00895197" w:rsidRDefault="003F658D" w:rsidP="00895197">
      <w:pPr>
        <w:pStyle w:val="ListParagraph"/>
        <w:rPr>
          <w:rFonts w:ascii="Arial" w:eastAsia="Calibri" w:hAnsi="Arial" w:cs="Arial"/>
          <w:iCs/>
          <w:sz w:val="20"/>
          <w:szCs w:val="20"/>
          <w:lang w:val="en-ZA"/>
        </w:rPr>
      </w:pPr>
      <w:r w:rsidRPr="00895197">
        <w:rPr>
          <w:rFonts w:ascii="Arial" w:eastAsia="Calibri" w:hAnsi="Arial" w:cs="Arial"/>
          <w:iCs/>
          <w:sz w:val="20"/>
          <w:szCs w:val="20"/>
          <w:lang w:val="en-ZA"/>
        </w:rPr>
        <w:t xml:space="preserve">The medium </w:t>
      </w:r>
      <w:r w:rsidR="00DA19F7" w:rsidRPr="00895197">
        <w:rPr>
          <w:rFonts w:ascii="Arial" w:eastAsia="Calibri" w:hAnsi="Arial" w:cs="Arial"/>
          <w:iCs/>
          <w:sz w:val="20"/>
          <w:szCs w:val="20"/>
          <w:lang w:val="en-ZA"/>
        </w:rPr>
        <w:t>t</w:t>
      </w:r>
      <w:r w:rsidRPr="00895197">
        <w:rPr>
          <w:rFonts w:ascii="Arial" w:eastAsia="Calibri" w:hAnsi="Arial" w:cs="Arial"/>
          <w:iCs/>
          <w:sz w:val="20"/>
          <w:szCs w:val="20"/>
          <w:lang w:val="en-ZA"/>
        </w:rPr>
        <w:t>erm expenditure figure is d</w:t>
      </w:r>
      <w:r w:rsidR="00DA19F7" w:rsidRPr="00895197">
        <w:rPr>
          <w:rFonts w:ascii="Arial" w:eastAsia="Calibri" w:hAnsi="Arial" w:cs="Arial"/>
          <w:iCs/>
          <w:sz w:val="20"/>
          <w:szCs w:val="20"/>
          <w:lang w:val="en-ZA"/>
        </w:rPr>
        <w:t>i</w:t>
      </w:r>
      <w:r w:rsidRPr="00895197">
        <w:rPr>
          <w:rFonts w:ascii="Arial" w:eastAsia="Calibri" w:hAnsi="Arial" w:cs="Arial"/>
          <w:iCs/>
          <w:sz w:val="20"/>
          <w:szCs w:val="20"/>
          <w:lang w:val="en-ZA"/>
        </w:rPr>
        <w:t>vided as follows:</w:t>
      </w:r>
    </w:p>
    <w:tbl>
      <w:tblPr>
        <w:tblpPr w:leftFromText="180" w:rightFromText="180" w:vertAnchor="text" w:horzAnchor="page" w:tblpX="2671" w:tblpY="332"/>
        <w:tblW w:w="6655" w:type="dxa"/>
        <w:tblLook w:val="04A0"/>
      </w:tblPr>
      <w:tblGrid>
        <w:gridCol w:w="1795"/>
        <w:gridCol w:w="1620"/>
        <w:gridCol w:w="1620"/>
        <w:gridCol w:w="1620"/>
      </w:tblGrid>
      <w:tr w:rsidR="00C1006B" w:rsidRPr="00895197" w:rsidTr="00C1006B">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006B" w:rsidRPr="00895197" w:rsidRDefault="00C1006B" w:rsidP="00895197">
            <w:pPr>
              <w:rPr>
                <w:rFonts w:ascii="Arial" w:eastAsia="Calibri" w:hAnsi="Arial" w:cs="Arial"/>
                <w:b/>
                <w:bCs/>
                <w:iCs/>
                <w:sz w:val="20"/>
                <w:szCs w:val="20"/>
                <w:lang w:val="en-ZA"/>
              </w:rPr>
            </w:pPr>
            <w:r w:rsidRPr="00895197">
              <w:rPr>
                <w:rFonts w:ascii="Arial" w:eastAsia="Calibri" w:hAnsi="Arial" w:cs="Arial"/>
                <w:b/>
                <w:bCs/>
                <w:iCs/>
                <w:sz w:val="20"/>
                <w:szCs w:val="20"/>
                <w:lang w:val="en-ZA"/>
              </w:rPr>
              <w:t>2022/23</w:t>
            </w:r>
          </w:p>
          <w:p w:rsidR="00C1006B" w:rsidRPr="00895197" w:rsidRDefault="00916B71" w:rsidP="00895197">
            <w:pPr>
              <w:rPr>
                <w:rFonts w:ascii="Arial" w:eastAsia="Calibri" w:hAnsi="Arial" w:cs="Arial"/>
                <w:b/>
                <w:bCs/>
                <w:iCs/>
                <w:sz w:val="20"/>
                <w:szCs w:val="20"/>
                <w:lang w:val="en-ZA"/>
              </w:rPr>
            </w:pPr>
            <w:r w:rsidRPr="00895197">
              <w:rPr>
                <w:rFonts w:ascii="Arial" w:eastAsia="Calibri" w:hAnsi="Arial" w:cs="Arial"/>
                <w:b/>
                <w:bCs/>
                <w:iCs/>
                <w:sz w:val="20"/>
                <w:szCs w:val="20"/>
                <w:lang w:val="en-ZA"/>
              </w:rPr>
              <w:t>R</w:t>
            </w:r>
            <w:r w:rsidR="00C1006B" w:rsidRPr="00895197">
              <w:rPr>
                <w:rFonts w:ascii="Arial" w:eastAsia="Calibri" w:hAnsi="Arial" w:cs="Arial"/>
                <w:b/>
                <w:bCs/>
                <w:iCs/>
                <w:sz w:val="20"/>
                <w:szCs w:val="20"/>
                <w:lang w:val="en-ZA"/>
              </w:rPr>
              <w:t>‘000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C1006B" w:rsidRPr="00895197" w:rsidRDefault="00C1006B" w:rsidP="00895197">
            <w:pPr>
              <w:rPr>
                <w:rFonts w:ascii="Arial" w:eastAsia="Calibri" w:hAnsi="Arial" w:cs="Arial"/>
                <w:b/>
                <w:bCs/>
                <w:iCs/>
                <w:sz w:val="20"/>
                <w:szCs w:val="20"/>
                <w:lang w:val="en-ZA"/>
              </w:rPr>
            </w:pPr>
            <w:r w:rsidRPr="00895197">
              <w:rPr>
                <w:rFonts w:ascii="Arial" w:eastAsia="Calibri" w:hAnsi="Arial" w:cs="Arial"/>
                <w:b/>
                <w:bCs/>
                <w:iCs/>
                <w:sz w:val="20"/>
                <w:szCs w:val="20"/>
                <w:lang w:val="en-ZA"/>
              </w:rPr>
              <w:t>2023/24</w:t>
            </w:r>
          </w:p>
          <w:p w:rsidR="00C1006B" w:rsidRPr="00895197" w:rsidRDefault="00C1006B" w:rsidP="00895197">
            <w:pPr>
              <w:rPr>
                <w:rFonts w:ascii="Arial" w:eastAsia="Calibri" w:hAnsi="Arial" w:cs="Arial"/>
                <w:b/>
                <w:bCs/>
                <w:iCs/>
                <w:sz w:val="20"/>
                <w:szCs w:val="20"/>
                <w:lang w:val="en-ZA"/>
              </w:rPr>
            </w:pPr>
            <w:r w:rsidRPr="00895197">
              <w:rPr>
                <w:rFonts w:ascii="Arial" w:eastAsia="Calibri" w:hAnsi="Arial" w:cs="Arial"/>
                <w:b/>
                <w:bCs/>
                <w:iCs/>
                <w:sz w:val="20"/>
                <w:szCs w:val="20"/>
                <w:lang w:val="en-ZA"/>
              </w:rPr>
              <w:t>R’000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C1006B" w:rsidRPr="00895197" w:rsidRDefault="00C1006B" w:rsidP="00895197">
            <w:pPr>
              <w:rPr>
                <w:rFonts w:ascii="Arial" w:eastAsia="Calibri" w:hAnsi="Arial" w:cs="Arial"/>
                <w:b/>
                <w:bCs/>
                <w:iCs/>
                <w:sz w:val="20"/>
                <w:szCs w:val="20"/>
                <w:lang w:val="en-ZA"/>
              </w:rPr>
            </w:pPr>
            <w:r w:rsidRPr="00895197">
              <w:rPr>
                <w:rFonts w:ascii="Arial" w:eastAsia="Calibri" w:hAnsi="Arial" w:cs="Arial"/>
                <w:b/>
                <w:bCs/>
                <w:iCs/>
                <w:sz w:val="20"/>
                <w:szCs w:val="20"/>
                <w:lang w:val="en-ZA"/>
              </w:rPr>
              <w:t>2024/25</w:t>
            </w:r>
          </w:p>
          <w:p w:rsidR="00C1006B" w:rsidRPr="00895197" w:rsidRDefault="00C1006B" w:rsidP="00895197">
            <w:pPr>
              <w:rPr>
                <w:rFonts w:ascii="Arial" w:eastAsia="Calibri" w:hAnsi="Arial" w:cs="Arial"/>
                <w:b/>
                <w:bCs/>
                <w:iCs/>
                <w:sz w:val="20"/>
                <w:szCs w:val="20"/>
                <w:lang w:val="en-ZA"/>
              </w:rPr>
            </w:pPr>
            <w:r w:rsidRPr="00895197">
              <w:rPr>
                <w:rFonts w:ascii="Arial" w:eastAsia="Calibri" w:hAnsi="Arial" w:cs="Arial"/>
                <w:b/>
                <w:bCs/>
                <w:iCs/>
                <w:sz w:val="20"/>
                <w:szCs w:val="20"/>
                <w:lang w:val="en-ZA"/>
              </w:rPr>
              <w:t>R’000</w:t>
            </w:r>
          </w:p>
        </w:tc>
        <w:tc>
          <w:tcPr>
            <w:tcW w:w="1620" w:type="dxa"/>
            <w:tcBorders>
              <w:top w:val="single" w:sz="4" w:space="0" w:color="auto"/>
              <w:left w:val="nil"/>
              <w:bottom w:val="single" w:sz="4" w:space="0" w:color="auto"/>
              <w:right w:val="single" w:sz="4" w:space="0" w:color="auto"/>
            </w:tcBorders>
          </w:tcPr>
          <w:p w:rsidR="00C1006B" w:rsidRPr="00895197" w:rsidRDefault="00C1006B" w:rsidP="00895197">
            <w:pPr>
              <w:rPr>
                <w:rFonts w:ascii="Arial" w:eastAsia="Calibri" w:hAnsi="Arial" w:cs="Arial"/>
                <w:b/>
                <w:bCs/>
                <w:iCs/>
                <w:sz w:val="20"/>
                <w:szCs w:val="20"/>
                <w:lang w:val="en-ZA"/>
              </w:rPr>
            </w:pPr>
            <w:r w:rsidRPr="00895197">
              <w:rPr>
                <w:rFonts w:ascii="Arial" w:eastAsia="Calibri" w:hAnsi="Arial" w:cs="Arial"/>
                <w:b/>
                <w:bCs/>
                <w:iCs/>
                <w:sz w:val="20"/>
                <w:szCs w:val="20"/>
                <w:lang w:val="en-ZA"/>
              </w:rPr>
              <w:t>Total</w:t>
            </w:r>
          </w:p>
          <w:p w:rsidR="00C1006B" w:rsidRPr="00895197" w:rsidRDefault="00C1006B" w:rsidP="00895197">
            <w:pPr>
              <w:rPr>
                <w:rFonts w:ascii="Arial" w:eastAsia="Calibri" w:hAnsi="Arial" w:cs="Arial"/>
                <w:b/>
                <w:bCs/>
                <w:iCs/>
                <w:sz w:val="20"/>
                <w:szCs w:val="20"/>
                <w:lang w:val="en-ZA"/>
              </w:rPr>
            </w:pPr>
            <w:r w:rsidRPr="00895197">
              <w:rPr>
                <w:rFonts w:ascii="Arial" w:eastAsia="Calibri" w:hAnsi="Arial" w:cs="Arial"/>
                <w:b/>
                <w:bCs/>
                <w:iCs/>
                <w:sz w:val="20"/>
                <w:szCs w:val="20"/>
                <w:lang w:val="en-ZA"/>
              </w:rPr>
              <w:t>R‘000</w:t>
            </w:r>
          </w:p>
        </w:tc>
      </w:tr>
      <w:tr w:rsidR="00C1006B" w:rsidRPr="00895197" w:rsidTr="00C1006B">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06B" w:rsidRPr="00895197" w:rsidRDefault="00C1006B" w:rsidP="00895197">
            <w:pPr>
              <w:rPr>
                <w:rFonts w:ascii="Arial" w:eastAsia="Calibri" w:hAnsi="Arial" w:cs="Arial"/>
                <w:iCs/>
                <w:sz w:val="20"/>
                <w:szCs w:val="20"/>
                <w:lang w:val="en-ZA"/>
              </w:rPr>
            </w:pPr>
            <w:r w:rsidRPr="00895197">
              <w:rPr>
                <w:rFonts w:ascii="Arial" w:eastAsia="Calibri" w:hAnsi="Arial" w:cs="Arial"/>
                <w:iCs/>
                <w:sz w:val="20"/>
                <w:szCs w:val="20"/>
                <w:lang w:val="en-ZA"/>
              </w:rPr>
              <w:t xml:space="preserve">17 545 049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C1006B" w:rsidRPr="00895197" w:rsidRDefault="00C1006B" w:rsidP="00895197">
            <w:pPr>
              <w:rPr>
                <w:rFonts w:ascii="Arial" w:eastAsia="Calibri" w:hAnsi="Arial" w:cs="Arial"/>
                <w:iCs/>
                <w:sz w:val="20"/>
                <w:szCs w:val="20"/>
                <w:lang w:val="en-ZA"/>
              </w:rPr>
            </w:pPr>
            <w:r w:rsidRPr="00895197">
              <w:rPr>
                <w:rFonts w:ascii="Arial" w:eastAsia="Calibri" w:hAnsi="Arial" w:cs="Arial"/>
                <w:iCs/>
                <w:sz w:val="20"/>
                <w:szCs w:val="20"/>
                <w:lang w:val="en-ZA"/>
              </w:rPr>
              <w:t xml:space="preserve"> 18 330 970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C1006B" w:rsidRPr="00895197" w:rsidRDefault="00C1006B" w:rsidP="00895197">
            <w:pPr>
              <w:rPr>
                <w:rFonts w:ascii="Arial" w:eastAsia="Calibri" w:hAnsi="Arial" w:cs="Arial"/>
                <w:iCs/>
                <w:sz w:val="20"/>
                <w:szCs w:val="20"/>
                <w:lang w:val="en-ZA"/>
              </w:rPr>
            </w:pPr>
            <w:r w:rsidRPr="00895197">
              <w:rPr>
                <w:rFonts w:ascii="Arial" w:eastAsia="Calibri" w:hAnsi="Arial" w:cs="Arial"/>
                <w:iCs/>
                <w:sz w:val="20"/>
                <w:szCs w:val="20"/>
                <w:lang w:val="en-ZA"/>
              </w:rPr>
              <w:t xml:space="preserve"> 19 150 183  </w:t>
            </w:r>
          </w:p>
        </w:tc>
        <w:tc>
          <w:tcPr>
            <w:tcW w:w="1620" w:type="dxa"/>
            <w:tcBorders>
              <w:top w:val="single" w:sz="4" w:space="0" w:color="auto"/>
              <w:left w:val="nil"/>
              <w:bottom w:val="single" w:sz="4" w:space="0" w:color="auto"/>
              <w:right w:val="single" w:sz="4" w:space="0" w:color="auto"/>
            </w:tcBorders>
          </w:tcPr>
          <w:p w:rsidR="00C1006B" w:rsidRPr="00895197" w:rsidRDefault="00C1006B" w:rsidP="00895197">
            <w:pPr>
              <w:rPr>
                <w:rFonts w:ascii="Arial" w:eastAsia="Calibri" w:hAnsi="Arial" w:cs="Arial"/>
                <w:iCs/>
                <w:sz w:val="20"/>
                <w:szCs w:val="20"/>
                <w:lang w:val="en-ZA"/>
              </w:rPr>
            </w:pPr>
          </w:p>
          <w:p w:rsidR="00C1006B" w:rsidRPr="00895197" w:rsidRDefault="00C1006B" w:rsidP="00895197">
            <w:pPr>
              <w:rPr>
                <w:rFonts w:ascii="Arial" w:eastAsia="Calibri" w:hAnsi="Arial" w:cs="Arial"/>
                <w:iCs/>
                <w:sz w:val="20"/>
                <w:szCs w:val="20"/>
                <w:lang w:val="en-ZA"/>
              </w:rPr>
            </w:pPr>
            <w:r w:rsidRPr="00895197">
              <w:rPr>
                <w:rFonts w:ascii="Arial" w:eastAsia="Calibri" w:hAnsi="Arial" w:cs="Arial"/>
                <w:iCs/>
                <w:sz w:val="20"/>
                <w:szCs w:val="20"/>
                <w:lang w:val="en-ZA"/>
              </w:rPr>
              <w:t>55 026 202</w:t>
            </w:r>
          </w:p>
          <w:p w:rsidR="00C1006B" w:rsidRPr="00895197" w:rsidRDefault="00C1006B" w:rsidP="00895197">
            <w:pPr>
              <w:rPr>
                <w:rFonts w:ascii="Arial" w:eastAsia="Calibri" w:hAnsi="Arial" w:cs="Arial"/>
                <w:iCs/>
                <w:sz w:val="20"/>
                <w:szCs w:val="20"/>
                <w:lang w:val="en-ZA"/>
              </w:rPr>
            </w:pPr>
          </w:p>
        </w:tc>
      </w:tr>
    </w:tbl>
    <w:p w:rsidR="00020311" w:rsidRPr="00895197" w:rsidRDefault="00020311" w:rsidP="00895197">
      <w:pPr>
        <w:pStyle w:val="ListParagraph"/>
        <w:rPr>
          <w:rFonts w:ascii="Arial" w:eastAsia="Calibri" w:hAnsi="Arial" w:cs="Arial"/>
          <w:iCs/>
          <w:sz w:val="20"/>
          <w:szCs w:val="20"/>
          <w:lang w:val="en-ZA"/>
        </w:rPr>
      </w:pPr>
    </w:p>
    <w:p w:rsidR="007407BA" w:rsidRPr="00895197" w:rsidRDefault="007407BA" w:rsidP="00895197">
      <w:pPr>
        <w:pStyle w:val="ListParagraph"/>
        <w:rPr>
          <w:rFonts w:ascii="Arial" w:eastAsia="Calibri" w:hAnsi="Arial" w:cs="Arial"/>
          <w:iCs/>
          <w:sz w:val="20"/>
          <w:szCs w:val="20"/>
          <w:lang w:val="en-ZA"/>
        </w:rPr>
      </w:pPr>
    </w:p>
    <w:p w:rsidR="007407BA" w:rsidRPr="00895197" w:rsidRDefault="007407BA" w:rsidP="00895197">
      <w:pPr>
        <w:pStyle w:val="ListParagraph"/>
        <w:rPr>
          <w:rFonts w:ascii="Arial" w:eastAsia="Calibri" w:hAnsi="Arial" w:cs="Arial"/>
          <w:iCs/>
          <w:sz w:val="20"/>
          <w:szCs w:val="20"/>
          <w:lang w:val="en-ZA"/>
        </w:rPr>
      </w:pPr>
    </w:p>
    <w:p w:rsidR="007407BA" w:rsidRPr="00895197" w:rsidRDefault="007407BA" w:rsidP="00895197">
      <w:pPr>
        <w:pStyle w:val="ListParagraph"/>
        <w:rPr>
          <w:rFonts w:ascii="Arial" w:eastAsia="Calibri" w:hAnsi="Arial" w:cs="Arial"/>
          <w:iCs/>
          <w:sz w:val="20"/>
          <w:szCs w:val="20"/>
          <w:lang w:val="en-ZA"/>
        </w:rPr>
      </w:pPr>
    </w:p>
    <w:p w:rsidR="007407BA" w:rsidRPr="00895197" w:rsidRDefault="007407BA" w:rsidP="00895197">
      <w:pPr>
        <w:pStyle w:val="ListParagraph"/>
        <w:rPr>
          <w:rFonts w:ascii="Arial" w:eastAsia="Calibri" w:hAnsi="Arial" w:cs="Arial"/>
          <w:iCs/>
          <w:sz w:val="20"/>
          <w:szCs w:val="20"/>
          <w:lang w:val="en-ZA"/>
        </w:rPr>
      </w:pPr>
    </w:p>
    <w:p w:rsidR="003F658D" w:rsidRPr="00895197" w:rsidRDefault="00DA19F7" w:rsidP="00895197">
      <w:pPr>
        <w:rPr>
          <w:rFonts w:ascii="Arial" w:eastAsia="Calibri" w:hAnsi="Arial" w:cs="Arial"/>
          <w:iCs/>
          <w:sz w:val="20"/>
          <w:szCs w:val="20"/>
          <w:lang w:val="en-ZA"/>
        </w:rPr>
      </w:pPr>
      <w:r w:rsidRPr="00895197">
        <w:rPr>
          <w:rFonts w:ascii="Arial" w:eastAsia="Calibri" w:hAnsi="Arial" w:cs="Arial"/>
          <w:iCs/>
          <w:sz w:val="20"/>
          <w:szCs w:val="20"/>
          <w:lang w:val="en-ZA"/>
        </w:rPr>
        <w:t>The first specified goal above is on track as R17 545 049 000 was allocated and disbursed to municipalities in 2022/23 financial year. As the municipal financial year ended</w:t>
      </w:r>
      <w:r w:rsidR="00841140" w:rsidRPr="00895197">
        <w:rPr>
          <w:rFonts w:ascii="Arial" w:eastAsia="Calibri" w:hAnsi="Arial" w:cs="Arial"/>
          <w:iCs/>
          <w:sz w:val="20"/>
          <w:szCs w:val="20"/>
          <w:lang w:val="en-ZA"/>
        </w:rPr>
        <w:t xml:space="preserve"> at the end of June 2023, </w:t>
      </w:r>
      <w:r w:rsidRPr="00895197">
        <w:rPr>
          <w:rFonts w:ascii="Arial" w:eastAsia="Calibri" w:hAnsi="Arial" w:cs="Arial"/>
          <w:iCs/>
          <w:sz w:val="20"/>
          <w:szCs w:val="20"/>
          <w:lang w:val="en-ZA"/>
        </w:rPr>
        <w:t xml:space="preserve"> the assessment </w:t>
      </w:r>
      <w:r w:rsidR="00841140" w:rsidRPr="00895197">
        <w:rPr>
          <w:rFonts w:ascii="Arial" w:eastAsia="Calibri" w:hAnsi="Arial" w:cs="Arial"/>
          <w:iCs/>
          <w:sz w:val="20"/>
          <w:szCs w:val="20"/>
          <w:lang w:val="en-ZA"/>
        </w:rPr>
        <w:t>of</w:t>
      </w:r>
      <w:r w:rsidRPr="00895197">
        <w:rPr>
          <w:rFonts w:ascii="Arial" w:eastAsia="Calibri" w:hAnsi="Arial" w:cs="Arial"/>
          <w:iCs/>
          <w:sz w:val="20"/>
          <w:szCs w:val="20"/>
          <w:lang w:val="en-ZA"/>
        </w:rPr>
        <w:t xml:space="preserve"> the rest of the specied goals above</w:t>
      </w:r>
      <w:r w:rsidR="00841140" w:rsidRPr="00895197">
        <w:rPr>
          <w:rFonts w:ascii="Arial" w:eastAsia="Calibri" w:hAnsi="Arial" w:cs="Arial"/>
          <w:iCs/>
          <w:sz w:val="20"/>
          <w:szCs w:val="20"/>
          <w:lang w:val="en-ZA"/>
        </w:rPr>
        <w:t>, which is the performance of the MIG in 2022/23 year,</w:t>
      </w:r>
      <w:r w:rsidRPr="00895197">
        <w:rPr>
          <w:rFonts w:ascii="Arial" w:eastAsia="Calibri" w:hAnsi="Arial" w:cs="Arial"/>
          <w:iCs/>
          <w:sz w:val="20"/>
          <w:szCs w:val="20"/>
          <w:lang w:val="en-ZA"/>
        </w:rPr>
        <w:t xml:space="preserve"> </w:t>
      </w:r>
      <w:r w:rsidR="00841140" w:rsidRPr="00895197">
        <w:rPr>
          <w:rFonts w:ascii="Arial" w:eastAsia="Calibri" w:hAnsi="Arial" w:cs="Arial"/>
          <w:iCs/>
          <w:sz w:val="20"/>
          <w:szCs w:val="20"/>
          <w:lang w:val="en-ZA"/>
        </w:rPr>
        <w:t>is currently underway to be finalised at the end of this quarter as required in terms of Section 10 (8) of the Division of Revenue Act (DoRA), 2023.</w:t>
      </w:r>
    </w:p>
    <w:p w:rsidR="00DA19F7" w:rsidRPr="00895197" w:rsidRDefault="00DA19F7" w:rsidP="00895197">
      <w:pPr>
        <w:ind w:left="720"/>
        <w:rPr>
          <w:rFonts w:ascii="Arial" w:eastAsia="Calibri" w:hAnsi="Arial" w:cs="Arial"/>
          <w:iCs/>
          <w:sz w:val="20"/>
          <w:szCs w:val="20"/>
          <w:lang w:val="en-ZA"/>
        </w:rPr>
      </w:pPr>
    </w:p>
    <w:p w:rsidR="00BE34EE" w:rsidRPr="00895197" w:rsidRDefault="00841140" w:rsidP="00895197">
      <w:pPr>
        <w:pStyle w:val="ListParagraph"/>
        <w:numPr>
          <w:ilvl w:val="0"/>
          <w:numId w:val="30"/>
        </w:numPr>
        <w:ind w:left="426" w:hanging="426"/>
        <w:rPr>
          <w:rFonts w:ascii="Arial" w:eastAsia="Calibri" w:hAnsi="Arial" w:cs="Arial"/>
          <w:iCs/>
          <w:sz w:val="20"/>
          <w:szCs w:val="20"/>
          <w:lang w:val="en-ZA"/>
        </w:rPr>
      </w:pPr>
      <w:r w:rsidRPr="00895197">
        <w:rPr>
          <w:rFonts w:ascii="Arial" w:eastAsia="Calibri" w:hAnsi="Arial" w:cs="Arial"/>
          <w:iCs/>
          <w:sz w:val="20"/>
          <w:szCs w:val="20"/>
          <w:lang w:val="en-ZA"/>
        </w:rPr>
        <w:t>The following are some of the common barriers to meeting the specified goals</w:t>
      </w:r>
      <w:r w:rsidR="00BE34EE" w:rsidRPr="00895197">
        <w:rPr>
          <w:rFonts w:ascii="Arial" w:eastAsia="Calibri" w:hAnsi="Arial" w:cs="Arial"/>
          <w:iCs/>
          <w:sz w:val="20"/>
          <w:szCs w:val="20"/>
          <w:lang w:val="en-ZA"/>
        </w:rPr>
        <w:t xml:space="preserve"> on the MIG programme in particular, and service delivery in general</w:t>
      </w:r>
      <w:r w:rsidR="00457CA4" w:rsidRPr="00895197">
        <w:rPr>
          <w:rFonts w:ascii="Arial" w:eastAsia="Calibri" w:hAnsi="Arial" w:cs="Arial"/>
          <w:iCs/>
          <w:sz w:val="20"/>
          <w:szCs w:val="20"/>
          <w:lang w:val="en-ZA"/>
        </w:rPr>
        <w:t>:</w:t>
      </w:r>
    </w:p>
    <w:p w:rsidR="00737B67" w:rsidRPr="00895197" w:rsidRDefault="00BE34EE" w:rsidP="00895197">
      <w:pPr>
        <w:pStyle w:val="ListParagraph"/>
        <w:numPr>
          <w:ilvl w:val="0"/>
          <w:numId w:val="39"/>
        </w:numPr>
        <w:ind w:left="851"/>
        <w:rPr>
          <w:rFonts w:ascii="Arial" w:eastAsia="Calibri" w:hAnsi="Arial" w:cs="Arial"/>
          <w:iCs/>
          <w:sz w:val="20"/>
          <w:szCs w:val="20"/>
          <w:lang w:val="en-ZA"/>
        </w:rPr>
      </w:pPr>
      <w:r w:rsidRPr="00895197">
        <w:rPr>
          <w:rFonts w:ascii="Arial" w:eastAsia="Calibri" w:hAnsi="Arial" w:cs="Arial"/>
          <w:iCs/>
          <w:sz w:val="20"/>
          <w:szCs w:val="20"/>
          <w:lang w:val="en-ZA"/>
        </w:rPr>
        <w:t>Challenges with the political leadership and environment, governance, institutional management, financial management. The assessment of the state of local government in 2021 and repeated in 2022 highlighted that all these challenges contribute to poor service delivery and implementation of programmes like the MIG.</w:t>
      </w:r>
    </w:p>
    <w:p w:rsidR="00C039B8" w:rsidRPr="00895197" w:rsidRDefault="00BE34EE" w:rsidP="00895197">
      <w:pPr>
        <w:pStyle w:val="ListParagraph"/>
        <w:numPr>
          <w:ilvl w:val="0"/>
          <w:numId w:val="39"/>
        </w:numPr>
        <w:ind w:left="851"/>
        <w:rPr>
          <w:rFonts w:ascii="Arial" w:eastAsia="Calibri" w:hAnsi="Arial" w:cs="Arial"/>
          <w:iCs/>
          <w:sz w:val="20"/>
          <w:szCs w:val="20"/>
          <w:lang w:val="en-ZA"/>
        </w:rPr>
      </w:pPr>
      <w:r w:rsidRPr="00895197">
        <w:rPr>
          <w:rFonts w:ascii="Arial" w:eastAsia="Calibri" w:hAnsi="Arial" w:cs="Arial"/>
          <w:iCs/>
          <w:sz w:val="20"/>
          <w:szCs w:val="20"/>
          <w:lang w:val="en-ZA"/>
        </w:rPr>
        <w:t xml:space="preserve">Lack of capacity in municipalities especially professionally registered built environment practitioners </w:t>
      </w:r>
      <w:r w:rsidR="00642D79" w:rsidRPr="00895197">
        <w:rPr>
          <w:rFonts w:ascii="Arial" w:eastAsia="Calibri" w:hAnsi="Arial" w:cs="Arial"/>
          <w:iCs/>
          <w:sz w:val="20"/>
          <w:szCs w:val="20"/>
          <w:lang w:val="en-ZA"/>
        </w:rPr>
        <w:t xml:space="preserve">to effectively </w:t>
      </w:r>
      <w:r w:rsidR="006F479F" w:rsidRPr="00895197">
        <w:rPr>
          <w:rFonts w:ascii="Arial" w:eastAsia="Calibri" w:hAnsi="Arial" w:cs="Arial"/>
          <w:iCs/>
          <w:sz w:val="20"/>
          <w:szCs w:val="20"/>
          <w:lang w:val="en-ZA"/>
        </w:rPr>
        <w:t>manage</w:t>
      </w:r>
      <w:r w:rsidR="00642D79" w:rsidRPr="00895197">
        <w:rPr>
          <w:rFonts w:ascii="Arial" w:eastAsia="Calibri" w:hAnsi="Arial" w:cs="Arial"/>
          <w:iCs/>
          <w:sz w:val="20"/>
          <w:szCs w:val="20"/>
          <w:lang w:val="en-ZA"/>
        </w:rPr>
        <w:t xml:space="preserve"> infrastructure development </w:t>
      </w:r>
      <w:r w:rsidR="00C039B8" w:rsidRPr="00895197">
        <w:rPr>
          <w:rFonts w:ascii="Arial" w:eastAsia="Calibri" w:hAnsi="Arial" w:cs="Arial"/>
          <w:iCs/>
          <w:sz w:val="20"/>
          <w:szCs w:val="20"/>
          <w:lang w:val="en-ZA"/>
        </w:rPr>
        <w:t xml:space="preserve">remains a challenge. </w:t>
      </w:r>
    </w:p>
    <w:p w:rsidR="00737B67" w:rsidRPr="00895197" w:rsidRDefault="00737B67" w:rsidP="00895197">
      <w:pPr>
        <w:pStyle w:val="ListParagraph"/>
        <w:numPr>
          <w:ilvl w:val="0"/>
          <w:numId w:val="39"/>
        </w:numPr>
        <w:ind w:left="851"/>
        <w:rPr>
          <w:rFonts w:ascii="Arial" w:eastAsia="Calibri" w:hAnsi="Arial" w:cs="Arial"/>
          <w:iCs/>
          <w:sz w:val="20"/>
          <w:szCs w:val="20"/>
          <w:lang w:val="en-ZA"/>
        </w:rPr>
      </w:pPr>
      <w:r w:rsidRPr="00895197">
        <w:rPr>
          <w:rFonts w:ascii="Arial" w:eastAsia="Calibri" w:hAnsi="Arial" w:cs="Arial"/>
          <w:iCs/>
          <w:sz w:val="20"/>
          <w:szCs w:val="20"/>
          <w:lang w:val="en-ZA"/>
        </w:rPr>
        <w:t>Uncoordinated support to municipalities in terms of section 154 of the Constitution</w:t>
      </w:r>
    </w:p>
    <w:p w:rsidR="00EA69ED" w:rsidRPr="00895197" w:rsidRDefault="00737B67" w:rsidP="00895197">
      <w:pPr>
        <w:pStyle w:val="ListParagraph"/>
        <w:numPr>
          <w:ilvl w:val="0"/>
          <w:numId w:val="39"/>
        </w:numPr>
        <w:ind w:left="851"/>
        <w:rPr>
          <w:rFonts w:ascii="Arial" w:eastAsia="Calibri" w:hAnsi="Arial" w:cs="Arial"/>
          <w:iCs/>
          <w:sz w:val="20"/>
          <w:szCs w:val="20"/>
          <w:lang w:val="en-ZA"/>
        </w:rPr>
      </w:pPr>
      <w:r w:rsidRPr="00895197">
        <w:rPr>
          <w:rFonts w:ascii="Arial" w:eastAsia="Calibri" w:hAnsi="Arial" w:cs="Arial"/>
          <w:iCs/>
          <w:sz w:val="20"/>
          <w:szCs w:val="20"/>
          <w:lang w:val="en-ZA"/>
        </w:rPr>
        <w:t>Consequence management to non-MIG performers le</w:t>
      </w:r>
      <w:r w:rsidR="005365E5" w:rsidRPr="00895197">
        <w:rPr>
          <w:rFonts w:ascii="Arial" w:eastAsia="Calibri" w:hAnsi="Arial" w:cs="Arial"/>
          <w:iCs/>
          <w:sz w:val="20"/>
          <w:szCs w:val="20"/>
          <w:lang w:val="en-ZA"/>
        </w:rPr>
        <w:t>a</w:t>
      </w:r>
      <w:r w:rsidRPr="00895197">
        <w:rPr>
          <w:rFonts w:ascii="Arial" w:eastAsia="Calibri" w:hAnsi="Arial" w:cs="Arial"/>
          <w:iCs/>
          <w:sz w:val="20"/>
          <w:szCs w:val="20"/>
          <w:lang w:val="en-ZA"/>
        </w:rPr>
        <w:t xml:space="preserve">d to communities being deprived of services when </w:t>
      </w:r>
      <w:r w:rsidR="005365E5" w:rsidRPr="00895197">
        <w:rPr>
          <w:rFonts w:ascii="Arial" w:eastAsia="Calibri" w:hAnsi="Arial" w:cs="Arial"/>
          <w:iCs/>
          <w:sz w:val="20"/>
          <w:szCs w:val="20"/>
          <w:lang w:val="en-ZA"/>
        </w:rPr>
        <w:t xml:space="preserve">the </w:t>
      </w:r>
      <w:r w:rsidRPr="00895197">
        <w:rPr>
          <w:rFonts w:ascii="Arial" w:eastAsia="Calibri" w:hAnsi="Arial" w:cs="Arial"/>
          <w:iCs/>
          <w:sz w:val="20"/>
          <w:szCs w:val="20"/>
          <w:lang w:val="en-ZA"/>
        </w:rPr>
        <w:t>non spen</w:t>
      </w:r>
      <w:r w:rsidR="005365E5" w:rsidRPr="00895197">
        <w:rPr>
          <w:rFonts w:ascii="Arial" w:eastAsia="Calibri" w:hAnsi="Arial" w:cs="Arial"/>
          <w:iCs/>
          <w:sz w:val="20"/>
          <w:szCs w:val="20"/>
          <w:lang w:val="en-ZA"/>
        </w:rPr>
        <w:t>t</w:t>
      </w:r>
      <w:r w:rsidRPr="00895197">
        <w:rPr>
          <w:rFonts w:ascii="Arial" w:eastAsia="Calibri" w:hAnsi="Arial" w:cs="Arial"/>
          <w:iCs/>
          <w:sz w:val="20"/>
          <w:szCs w:val="20"/>
          <w:lang w:val="en-ZA"/>
        </w:rPr>
        <w:t xml:space="preserve"> portion of the MIG grant is </w:t>
      </w:r>
      <w:r w:rsidR="006F200B" w:rsidRPr="00895197">
        <w:rPr>
          <w:rFonts w:ascii="Arial" w:eastAsia="Calibri" w:hAnsi="Arial" w:cs="Arial"/>
          <w:iCs/>
          <w:sz w:val="20"/>
          <w:szCs w:val="20"/>
          <w:lang w:val="en-ZA"/>
        </w:rPr>
        <w:t>re-allocated</w:t>
      </w:r>
      <w:r w:rsidRPr="00895197">
        <w:rPr>
          <w:rFonts w:ascii="Arial" w:eastAsia="Calibri" w:hAnsi="Arial" w:cs="Arial"/>
          <w:iCs/>
          <w:sz w:val="20"/>
          <w:szCs w:val="20"/>
          <w:lang w:val="en-ZA"/>
        </w:rPr>
        <w:t xml:space="preserve"> to the spending municipalities</w:t>
      </w:r>
      <w:r w:rsidR="006F200B" w:rsidRPr="00895197">
        <w:rPr>
          <w:rFonts w:ascii="Arial" w:eastAsia="Calibri" w:hAnsi="Arial" w:cs="Arial"/>
          <w:iCs/>
          <w:sz w:val="20"/>
          <w:szCs w:val="20"/>
          <w:lang w:val="en-ZA"/>
        </w:rPr>
        <w:t>.</w:t>
      </w:r>
      <w:r w:rsidR="00EA69ED" w:rsidRPr="00895197">
        <w:rPr>
          <w:rFonts w:ascii="Arial" w:eastAsia="Calibri" w:hAnsi="Arial" w:cs="Arial"/>
          <w:iCs/>
          <w:sz w:val="20"/>
          <w:szCs w:val="20"/>
          <w:lang w:val="en-ZA"/>
        </w:rPr>
        <w:tab/>
      </w:r>
    </w:p>
    <w:p w:rsidR="005365E5" w:rsidRPr="00895197" w:rsidRDefault="005365E5" w:rsidP="00895197">
      <w:pPr>
        <w:rPr>
          <w:rFonts w:ascii="Arial" w:eastAsia="Calibri" w:hAnsi="Arial" w:cs="Arial"/>
          <w:iCs/>
          <w:sz w:val="20"/>
          <w:szCs w:val="20"/>
          <w:lang w:val="en-ZA"/>
        </w:rPr>
      </w:pPr>
    </w:p>
    <w:p w:rsidR="006F200B" w:rsidRPr="00895197" w:rsidRDefault="006F200B" w:rsidP="00895197">
      <w:pPr>
        <w:pStyle w:val="ListParagraph"/>
        <w:numPr>
          <w:ilvl w:val="0"/>
          <w:numId w:val="30"/>
        </w:numPr>
        <w:ind w:left="426" w:hanging="426"/>
        <w:rPr>
          <w:rFonts w:ascii="Arial" w:eastAsia="Calibri" w:hAnsi="Arial" w:cs="Arial"/>
          <w:iCs/>
          <w:sz w:val="20"/>
          <w:szCs w:val="20"/>
          <w:lang w:val="en-ZA"/>
        </w:rPr>
      </w:pPr>
      <w:r w:rsidRPr="00895197">
        <w:rPr>
          <w:rFonts w:ascii="Arial" w:eastAsia="Calibri" w:hAnsi="Arial" w:cs="Arial"/>
          <w:iCs/>
          <w:sz w:val="20"/>
          <w:szCs w:val="20"/>
          <w:lang w:val="en-ZA"/>
        </w:rPr>
        <w:t xml:space="preserve">A number of interventions and measures were put in place to deal with the above-mentioned barriers </w:t>
      </w:r>
      <w:r w:rsidR="005365E5" w:rsidRPr="00895197">
        <w:rPr>
          <w:rFonts w:ascii="Arial" w:eastAsia="Calibri" w:hAnsi="Arial" w:cs="Arial"/>
          <w:iCs/>
          <w:sz w:val="20"/>
          <w:szCs w:val="20"/>
          <w:lang w:val="en-ZA"/>
        </w:rPr>
        <w:t xml:space="preserve">including the </w:t>
      </w:r>
      <w:r w:rsidRPr="00895197">
        <w:rPr>
          <w:rFonts w:ascii="Arial" w:eastAsia="Calibri" w:hAnsi="Arial" w:cs="Arial"/>
          <w:iCs/>
          <w:sz w:val="20"/>
          <w:szCs w:val="20"/>
          <w:lang w:val="en-ZA"/>
        </w:rPr>
        <w:t>follow</w:t>
      </w:r>
      <w:r w:rsidR="005365E5" w:rsidRPr="00895197">
        <w:rPr>
          <w:rFonts w:ascii="Arial" w:eastAsia="Calibri" w:hAnsi="Arial" w:cs="Arial"/>
          <w:iCs/>
          <w:sz w:val="20"/>
          <w:szCs w:val="20"/>
          <w:lang w:val="en-ZA"/>
        </w:rPr>
        <w:t>ing</w:t>
      </w:r>
      <w:r w:rsidR="00457CA4" w:rsidRPr="00895197">
        <w:rPr>
          <w:rFonts w:ascii="Arial" w:eastAsia="Calibri" w:hAnsi="Arial" w:cs="Arial"/>
          <w:iCs/>
          <w:sz w:val="20"/>
          <w:szCs w:val="20"/>
          <w:lang w:val="en-ZA"/>
        </w:rPr>
        <w:t>:</w:t>
      </w:r>
    </w:p>
    <w:p w:rsidR="00BE1579" w:rsidRPr="00895197" w:rsidRDefault="006F200B" w:rsidP="00895197">
      <w:pPr>
        <w:pStyle w:val="ListParagraph"/>
        <w:numPr>
          <w:ilvl w:val="0"/>
          <w:numId w:val="40"/>
        </w:numPr>
        <w:ind w:left="851" w:hanging="425"/>
        <w:rPr>
          <w:rFonts w:ascii="Arial" w:eastAsia="Calibri" w:hAnsi="Arial" w:cs="Arial"/>
          <w:iCs/>
          <w:sz w:val="20"/>
          <w:szCs w:val="20"/>
          <w:lang w:val="en-ZA"/>
        </w:rPr>
      </w:pPr>
      <w:r w:rsidRPr="00895197">
        <w:rPr>
          <w:rFonts w:ascii="Arial" w:eastAsia="Calibri" w:hAnsi="Arial" w:cs="Arial"/>
          <w:iCs/>
          <w:sz w:val="20"/>
          <w:szCs w:val="20"/>
          <w:lang w:val="en-ZA"/>
        </w:rPr>
        <w:t>The implementation of the Municipal Support and Intervention Plan (MSIP) that was developed as a response to the State of Local Government Report of 2021. The MSIP provides action plans for all pillars that affect service delivery mentioned above and the implementation thereof, is done by all of government including provincial and national departments.</w:t>
      </w:r>
    </w:p>
    <w:p w:rsidR="0015289A" w:rsidRPr="00895197" w:rsidRDefault="005B6C17" w:rsidP="00895197">
      <w:pPr>
        <w:pStyle w:val="ListParagraph"/>
        <w:numPr>
          <w:ilvl w:val="0"/>
          <w:numId w:val="40"/>
        </w:numPr>
        <w:ind w:left="851" w:hanging="425"/>
        <w:rPr>
          <w:rFonts w:ascii="Arial" w:eastAsia="Calibri" w:hAnsi="Arial" w:cs="Arial"/>
          <w:iCs/>
          <w:sz w:val="20"/>
          <w:szCs w:val="20"/>
          <w:lang w:val="en-ZA"/>
        </w:rPr>
      </w:pPr>
      <w:r w:rsidRPr="00895197">
        <w:rPr>
          <w:rFonts w:ascii="Arial" w:eastAsia="Calibri" w:hAnsi="Arial" w:cs="Arial"/>
          <w:iCs/>
          <w:sz w:val="20"/>
          <w:szCs w:val="20"/>
          <w:lang w:val="en-ZA"/>
        </w:rPr>
        <w:t>The Department of Cooperative Governance (DCOG) continues to deploy technical professionals through the Municipal Infrastructure support Agent (MISA) to support municipalities with infrastructure development throughout the project life cycle.</w:t>
      </w:r>
      <w:r w:rsidR="00BE1579" w:rsidRPr="00895197">
        <w:rPr>
          <w:rFonts w:ascii="Arial" w:eastAsia="Calibri" w:hAnsi="Arial" w:cs="Arial"/>
          <w:iCs/>
          <w:sz w:val="20"/>
          <w:szCs w:val="20"/>
          <w:lang w:val="en-ZA"/>
        </w:rPr>
        <w:t xml:space="preserve"> To-date MIS</w:t>
      </w:r>
      <w:r w:rsidR="005365E5" w:rsidRPr="00895197">
        <w:rPr>
          <w:rFonts w:ascii="Arial" w:eastAsia="Calibri" w:hAnsi="Arial" w:cs="Arial"/>
          <w:iCs/>
          <w:sz w:val="20"/>
          <w:szCs w:val="20"/>
          <w:lang w:val="en-ZA"/>
        </w:rPr>
        <w:t>A</w:t>
      </w:r>
      <w:r w:rsidR="00BE1579" w:rsidRPr="00895197">
        <w:rPr>
          <w:rFonts w:ascii="Arial" w:eastAsia="Calibri" w:hAnsi="Arial" w:cs="Arial"/>
          <w:iCs/>
          <w:sz w:val="20"/>
          <w:szCs w:val="20"/>
          <w:lang w:val="en-ZA"/>
        </w:rPr>
        <w:t xml:space="preserve"> has deployed 103 built environment professionals (86 of which are professionally registered with Statutory bodies as engineers and town planners) across all 9 provinces. </w:t>
      </w:r>
    </w:p>
    <w:p w:rsidR="00BE1579" w:rsidRPr="00895197" w:rsidRDefault="00BE1579" w:rsidP="00895197">
      <w:pPr>
        <w:pStyle w:val="ListParagraph"/>
        <w:numPr>
          <w:ilvl w:val="0"/>
          <w:numId w:val="40"/>
        </w:numPr>
        <w:ind w:left="851" w:hanging="425"/>
        <w:rPr>
          <w:rFonts w:ascii="Arial" w:eastAsia="Calibri" w:hAnsi="Arial" w:cs="Arial"/>
          <w:iCs/>
          <w:sz w:val="20"/>
          <w:szCs w:val="20"/>
          <w:lang w:val="en-ZA"/>
        </w:rPr>
      </w:pPr>
      <w:r w:rsidRPr="00895197">
        <w:rPr>
          <w:rFonts w:ascii="Arial" w:eastAsia="Calibri" w:hAnsi="Arial" w:cs="Arial"/>
          <w:iCs/>
          <w:sz w:val="20"/>
          <w:szCs w:val="20"/>
          <w:lang w:val="en-ZA"/>
        </w:rPr>
        <w:t xml:space="preserve">The implementation of the District Development Model (DDM) is beginning to bear fruit in </w:t>
      </w:r>
      <w:r w:rsidR="003A281E" w:rsidRPr="00895197">
        <w:rPr>
          <w:rFonts w:ascii="Arial" w:eastAsia="Calibri" w:hAnsi="Arial" w:cs="Arial"/>
          <w:iCs/>
          <w:sz w:val="20"/>
          <w:szCs w:val="20"/>
          <w:lang w:val="en-ZA"/>
        </w:rPr>
        <w:t xml:space="preserve">the coordinated support towards local government. This </w:t>
      </w:r>
      <w:r w:rsidR="005365E5" w:rsidRPr="00895197">
        <w:rPr>
          <w:rFonts w:ascii="Arial" w:eastAsia="Calibri" w:hAnsi="Arial" w:cs="Arial"/>
          <w:iCs/>
          <w:sz w:val="20"/>
          <w:szCs w:val="20"/>
          <w:lang w:val="en-ZA"/>
        </w:rPr>
        <w:t>i</w:t>
      </w:r>
      <w:r w:rsidR="003A281E" w:rsidRPr="00895197">
        <w:rPr>
          <w:rFonts w:ascii="Arial" w:eastAsia="Calibri" w:hAnsi="Arial" w:cs="Arial"/>
          <w:iCs/>
          <w:sz w:val="20"/>
          <w:szCs w:val="20"/>
          <w:lang w:val="en-ZA"/>
        </w:rPr>
        <w:t>s evidenced</w:t>
      </w:r>
      <w:r w:rsidR="00550D67" w:rsidRPr="00895197">
        <w:rPr>
          <w:rFonts w:ascii="Arial" w:eastAsia="Calibri" w:hAnsi="Arial" w:cs="Arial"/>
          <w:iCs/>
          <w:sz w:val="20"/>
          <w:szCs w:val="20"/>
          <w:lang w:val="en-ZA"/>
        </w:rPr>
        <w:t>, among other iniatiatives,</w:t>
      </w:r>
      <w:r w:rsidR="003A281E" w:rsidRPr="00895197">
        <w:rPr>
          <w:rFonts w:ascii="Arial" w:eastAsia="Calibri" w:hAnsi="Arial" w:cs="Arial"/>
          <w:iCs/>
          <w:sz w:val="20"/>
          <w:szCs w:val="20"/>
          <w:lang w:val="en-ZA"/>
        </w:rPr>
        <w:t xml:space="preserve"> by the resuscitation of the Green Drop and Blue Drop programmes by the Department of Water and </w:t>
      </w:r>
      <w:r w:rsidR="003A281E" w:rsidRPr="00895197">
        <w:rPr>
          <w:rFonts w:ascii="Arial" w:eastAsia="Calibri" w:hAnsi="Arial" w:cs="Arial"/>
          <w:iCs/>
          <w:sz w:val="20"/>
          <w:szCs w:val="20"/>
          <w:lang w:val="en-ZA"/>
        </w:rPr>
        <w:lastRenderedPageBreak/>
        <w:t xml:space="preserve">Sanitation (DWS) and consequent joint development of improvement plans for dysfunctional municipalities. </w:t>
      </w:r>
      <w:r w:rsidR="005365E5" w:rsidRPr="00895197">
        <w:rPr>
          <w:rFonts w:ascii="Arial" w:eastAsia="Calibri" w:hAnsi="Arial" w:cs="Arial"/>
          <w:iCs/>
          <w:sz w:val="20"/>
          <w:szCs w:val="20"/>
          <w:lang w:val="en-ZA"/>
        </w:rPr>
        <w:t xml:space="preserve">The Green Drop Report was released in 2022 while the Blue Drop Watch Report was released in June 2023 by DWS. </w:t>
      </w:r>
      <w:r w:rsidR="003A281E" w:rsidRPr="00895197">
        <w:rPr>
          <w:rFonts w:ascii="Arial" w:eastAsia="Calibri" w:hAnsi="Arial" w:cs="Arial"/>
          <w:iCs/>
          <w:sz w:val="20"/>
          <w:szCs w:val="20"/>
          <w:lang w:val="en-ZA"/>
        </w:rPr>
        <w:t>This assists in joint infrastructure grants management like the MIG and those administered by DWS like the Water Services Infrastructure Grant. This joint collaboration aims to ensure that over the MTSF the specified goals are met</w:t>
      </w:r>
      <w:r w:rsidR="00550D67" w:rsidRPr="00895197">
        <w:rPr>
          <w:rFonts w:ascii="Arial" w:eastAsia="Calibri" w:hAnsi="Arial" w:cs="Arial"/>
          <w:iCs/>
          <w:sz w:val="20"/>
          <w:szCs w:val="20"/>
          <w:lang w:val="en-ZA"/>
        </w:rPr>
        <w:t xml:space="preserve"> especially related to Asset Management Planning and repairs and maintenance.</w:t>
      </w:r>
    </w:p>
    <w:p w:rsidR="003A281E" w:rsidRPr="00895197" w:rsidRDefault="003A281E" w:rsidP="00895197">
      <w:pPr>
        <w:pStyle w:val="ListParagraph"/>
        <w:numPr>
          <w:ilvl w:val="0"/>
          <w:numId w:val="40"/>
        </w:numPr>
        <w:ind w:left="851" w:hanging="425"/>
        <w:rPr>
          <w:rFonts w:ascii="Arial" w:eastAsia="Calibri" w:hAnsi="Arial" w:cs="Arial"/>
          <w:iCs/>
          <w:sz w:val="20"/>
          <w:szCs w:val="20"/>
          <w:lang w:val="en-ZA"/>
        </w:rPr>
      </w:pPr>
      <w:r w:rsidRPr="00895197">
        <w:rPr>
          <w:rFonts w:ascii="Arial" w:eastAsia="Calibri" w:hAnsi="Arial" w:cs="Arial"/>
          <w:iCs/>
          <w:sz w:val="20"/>
          <w:szCs w:val="20"/>
          <w:lang w:val="en-ZA"/>
        </w:rPr>
        <w:t>The creation of the MIG 6B indirect grant has been included in the MIG Framework as a instrument aimed at ensuring that deserving communities are not disadvantage</w:t>
      </w:r>
      <w:r w:rsidR="00550D67" w:rsidRPr="00895197">
        <w:rPr>
          <w:rFonts w:ascii="Arial" w:eastAsia="Calibri" w:hAnsi="Arial" w:cs="Arial"/>
          <w:iCs/>
          <w:sz w:val="20"/>
          <w:szCs w:val="20"/>
          <w:lang w:val="en-ZA"/>
        </w:rPr>
        <w:t>d</w:t>
      </w:r>
      <w:r w:rsidRPr="00895197">
        <w:rPr>
          <w:rFonts w:ascii="Arial" w:eastAsia="Calibri" w:hAnsi="Arial" w:cs="Arial"/>
          <w:iCs/>
          <w:sz w:val="20"/>
          <w:szCs w:val="20"/>
          <w:lang w:val="en-ZA"/>
        </w:rPr>
        <w:t xml:space="preserve"> by non-performing MIG receiving municipalities. This will see DCOG implementing projects on behalf of those perennial non-performing municipalities</w:t>
      </w:r>
      <w:r w:rsidR="00550D67" w:rsidRPr="00895197">
        <w:rPr>
          <w:rFonts w:ascii="Arial" w:eastAsia="Calibri" w:hAnsi="Arial" w:cs="Arial"/>
          <w:iCs/>
          <w:sz w:val="20"/>
          <w:szCs w:val="20"/>
          <w:lang w:val="en-ZA"/>
        </w:rPr>
        <w:t xml:space="preserve"> as a contribution towards specified goals.</w:t>
      </w:r>
      <w:r w:rsidRPr="00895197">
        <w:rPr>
          <w:rFonts w:ascii="Arial" w:eastAsia="Calibri" w:hAnsi="Arial" w:cs="Arial"/>
          <w:iCs/>
          <w:sz w:val="20"/>
          <w:szCs w:val="20"/>
          <w:lang w:val="en-ZA"/>
        </w:rPr>
        <w:t xml:space="preserve"> </w:t>
      </w:r>
    </w:p>
    <w:p w:rsidR="0015289A" w:rsidRPr="00895197" w:rsidRDefault="0015289A" w:rsidP="00895197">
      <w:pPr>
        <w:ind w:left="720"/>
        <w:rPr>
          <w:rFonts w:ascii="Arial" w:eastAsia="Calibri" w:hAnsi="Arial" w:cs="Arial"/>
          <w:iCs/>
          <w:sz w:val="20"/>
          <w:szCs w:val="20"/>
          <w:lang w:val="en-ZA"/>
        </w:rPr>
      </w:pPr>
    </w:p>
    <w:p w:rsidR="00457CA4" w:rsidRPr="00895197" w:rsidRDefault="00457CA4" w:rsidP="00895197">
      <w:pPr>
        <w:ind w:left="720"/>
        <w:rPr>
          <w:rFonts w:ascii="Arial" w:eastAsia="Calibri" w:hAnsi="Arial" w:cs="Arial"/>
          <w:b/>
          <w:bCs/>
          <w:iCs/>
          <w:sz w:val="20"/>
          <w:szCs w:val="20"/>
          <w:lang w:val="en-ZA"/>
        </w:rPr>
      </w:pPr>
      <w:r w:rsidRPr="00895197">
        <w:rPr>
          <w:rFonts w:ascii="Arial" w:eastAsia="Calibri" w:hAnsi="Arial" w:cs="Arial"/>
          <w:b/>
          <w:bCs/>
          <w:iCs/>
          <w:sz w:val="20"/>
          <w:szCs w:val="20"/>
          <w:lang w:val="en-ZA"/>
        </w:rPr>
        <w:t xml:space="preserve">End. </w:t>
      </w:r>
    </w:p>
    <w:sectPr w:rsidR="00457CA4" w:rsidRPr="00895197" w:rsidSect="00D52558">
      <w:head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404" w:rsidRDefault="00852404">
      <w:r>
        <w:separator/>
      </w:r>
    </w:p>
  </w:endnote>
  <w:endnote w:type="continuationSeparator" w:id="0">
    <w:p w:rsidR="00852404" w:rsidRDefault="00852404">
      <w:r>
        <w:continuationSeparator/>
      </w:r>
    </w:p>
  </w:endnote>
  <w:endnote w:type="continuationNotice" w:id="1">
    <w:p w:rsidR="00852404" w:rsidRDefault="00852404"/>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289685"/>
      <w:docPartObj>
        <w:docPartGallery w:val="Page Numbers (Bottom of Page)"/>
        <w:docPartUnique/>
      </w:docPartObj>
    </w:sdtPr>
    <w:sdtEndPr>
      <w:rPr>
        <w:noProof/>
      </w:rPr>
    </w:sdtEndPr>
    <w:sdtContent>
      <w:p w:rsidR="0069482B" w:rsidRDefault="000176DB">
        <w:pPr>
          <w:pStyle w:val="Footer"/>
          <w:jc w:val="center"/>
        </w:pPr>
        <w:r>
          <w:fldChar w:fldCharType="begin"/>
        </w:r>
        <w:r w:rsidR="0069482B">
          <w:instrText xml:space="preserve"> PAGE   \* MERGEFORMAT </w:instrText>
        </w:r>
        <w:r>
          <w:fldChar w:fldCharType="separate"/>
        </w:r>
        <w:r w:rsidR="00895197">
          <w:rPr>
            <w:noProof/>
          </w:rPr>
          <w:t>2</w:t>
        </w:r>
        <w:r>
          <w:rPr>
            <w:noProof/>
          </w:rPr>
          <w:fldChar w:fldCharType="end"/>
        </w:r>
      </w:p>
    </w:sdtContent>
  </w:sdt>
  <w:p w:rsidR="0069482B" w:rsidRDefault="00694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404" w:rsidRDefault="00852404">
      <w:r>
        <w:separator/>
      </w:r>
    </w:p>
  </w:footnote>
  <w:footnote w:type="continuationSeparator" w:id="0">
    <w:p w:rsidR="00852404" w:rsidRDefault="00852404">
      <w:r>
        <w:continuationSeparator/>
      </w:r>
    </w:p>
  </w:footnote>
  <w:footnote w:type="continuationNotice" w:id="1">
    <w:p w:rsidR="00852404" w:rsidRDefault="0085240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0176DB">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B83"/>
    <w:multiLevelType w:val="hybridMultilevel"/>
    <w:tmpl w:val="64DCBB72"/>
    <w:lvl w:ilvl="0" w:tplc="988811EE">
      <w:start w:val="1"/>
      <w:numFmt w:val="lowerLetter"/>
      <w:lvlText w:val="%1)"/>
      <w:lvlJc w:val="left"/>
      <w:pPr>
        <w:ind w:left="720" w:hanging="360"/>
      </w:pPr>
      <w:rPr>
        <w:rFonts w:ascii="Arial" w:hAnsi="Arial"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92393"/>
    <w:multiLevelType w:val="hybridMultilevel"/>
    <w:tmpl w:val="87AEB03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A465E8C"/>
    <w:multiLevelType w:val="hybridMultilevel"/>
    <w:tmpl w:val="5AE694F8"/>
    <w:lvl w:ilvl="0" w:tplc="CDCA478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B6D14"/>
    <w:multiLevelType w:val="hybridMultilevel"/>
    <w:tmpl w:val="F398A260"/>
    <w:lvl w:ilvl="0" w:tplc="988811EE">
      <w:start w:val="1"/>
      <w:numFmt w:val="lowerLetter"/>
      <w:lvlText w:val="%1)"/>
      <w:lvlJc w:val="left"/>
      <w:pPr>
        <w:ind w:left="720" w:hanging="360"/>
      </w:pPr>
      <w:rPr>
        <w:rFonts w:ascii="Arial" w:hAnsi="Arial"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B4E2E"/>
    <w:multiLevelType w:val="hybridMultilevel"/>
    <w:tmpl w:val="0C34984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145F369E"/>
    <w:multiLevelType w:val="hybridMultilevel"/>
    <w:tmpl w:val="7D6402EE"/>
    <w:lvl w:ilvl="0" w:tplc="E7FAF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A7EFB"/>
    <w:multiLevelType w:val="hybridMultilevel"/>
    <w:tmpl w:val="4768ADCE"/>
    <w:lvl w:ilvl="0" w:tplc="867A5E32">
      <w:start w:val="1"/>
      <w:numFmt w:val="lowerLetter"/>
      <w:lvlText w:val="(%1)"/>
      <w:lvlJc w:val="left"/>
      <w:pPr>
        <w:ind w:left="1004" w:hanging="360"/>
      </w:pPr>
      <w:rPr>
        <w:rFonts w:eastAsia="Calibri" w:hint="default"/>
      </w:rPr>
    </w:lvl>
    <w:lvl w:ilvl="1" w:tplc="04090019">
      <w:start w:val="1"/>
      <w:numFmt w:val="lowerLetter"/>
      <w:lvlText w:val="%2."/>
      <w:lvlJc w:val="left"/>
      <w:pPr>
        <w:ind w:left="1724" w:hanging="360"/>
      </w:pPr>
    </w:lvl>
    <w:lvl w:ilvl="2" w:tplc="867A5E32">
      <w:start w:val="1"/>
      <w:numFmt w:val="lowerLetter"/>
      <w:lvlText w:val="(%3)"/>
      <w:lvlJc w:val="left"/>
      <w:pPr>
        <w:ind w:left="2624" w:hanging="360"/>
      </w:pPr>
      <w:rPr>
        <w:rFonts w:eastAsia="Calibri"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982344A"/>
    <w:multiLevelType w:val="hybridMultilevel"/>
    <w:tmpl w:val="4A40D85C"/>
    <w:lvl w:ilvl="0" w:tplc="C4C8BCD4">
      <w:start w:val="1"/>
      <w:numFmt w:val="lowerLetter"/>
      <w:lvlText w:val="%1)"/>
      <w:lvlJc w:val="left"/>
      <w:pPr>
        <w:ind w:left="1146" w:hanging="360"/>
      </w:pPr>
      <w:rPr>
        <w:rFonts w:ascii="Arial" w:hAnsi="Arial" w:hint="default"/>
        <w:b w:val="0"/>
        <w:i w:val="0"/>
        <w:color w:val="000000" w:themeColor="text1"/>
        <w:sz w:val="24"/>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nsid w:val="1EA313E7"/>
    <w:multiLevelType w:val="hybridMultilevel"/>
    <w:tmpl w:val="98709924"/>
    <w:lvl w:ilvl="0" w:tplc="82AEAF90">
      <w:start w:val="1"/>
      <w:numFmt w:val="bullet"/>
      <w:lvlText w:val="•"/>
      <w:lvlJc w:val="left"/>
      <w:pPr>
        <w:tabs>
          <w:tab w:val="num" w:pos="720"/>
        </w:tabs>
        <w:ind w:left="720" w:hanging="360"/>
      </w:pPr>
      <w:rPr>
        <w:rFonts w:ascii="Arial" w:hAnsi="Arial" w:hint="default"/>
      </w:rPr>
    </w:lvl>
    <w:lvl w:ilvl="1" w:tplc="D8AE0876" w:tentative="1">
      <w:start w:val="1"/>
      <w:numFmt w:val="bullet"/>
      <w:lvlText w:val="•"/>
      <w:lvlJc w:val="left"/>
      <w:pPr>
        <w:tabs>
          <w:tab w:val="num" w:pos="1440"/>
        </w:tabs>
        <w:ind w:left="1440" w:hanging="360"/>
      </w:pPr>
      <w:rPr>
        <w:rFonts w:ascii="Arial" w:hAnsi="Arial" w:hint="default"/>
      </w:rPr>
    </w:lvl>
    <w:lvl w:ilvl="2" w:tplc="F3F45844" w:tentative="1">
      <w:start w:val="1"/>
      <w:numFmt w:val="bullet"/>
      <w:lvlText w:val="•"/>
      <w:lvlJc w:val="left"/>
      <w:pPr>
        <w:tabs>
          <w:tab w:val="num" w:pos="2160"/>
        </w:tabs>
        <w:ind w:left="2160" w:hanging="360"/>
      </w:pPr>
      <w:rPr>
        <w:rFonts w:ascii="Arial" w:hAnsi="Arial" w:hint="default"/>
      </w:rPr>
    </w:lvl>
    <w:lvl w:ilvl="3" w:tplc="BC602746" w:tentative="1">
      <w:start w:val="1"/>
      <w:numFmt w:val="bullet"/>
      <w:lvlText w:val="•"/>
      <w:lvlJc w:val="left"/>
      <w:pPr>
        <w:tabs>
          <w:tab w:val="num" w:pos="2880"/>
        </w:tabs>
        <w:ind w:left="2880" w:hanging="360"/>
      </w:pPr>
      <w:rPr>
        <w:rFonts w:ascii="Arial" w:hAnsi="Arial" w:hint="default"/>
      </w:rPr>
    </w:lvl>
    <w:lvl w:ilvl="4" w:tplc="FB56AB94" w:tentative="1">
      <w:start w:val="1"/>
      <w:numFmt w:val="bullet"/>
      <w:lvlText w:val="•"/>
      <w:lvlJc w:val="left"/>
      <w:pPr>
        <w:tabs>
          <w:tab w:val="num" w:pos="3600"/>
        </w:tabs>
        <w:ind w:left="3600" w:hanging="360"/>
      </w:pPr>
      <w:rPr>
        <w:rFonts w:ascii="Arial" w:hAnsi="Arial" w:hint="default"/>
      </w:rPr>
    </w:lvl>
    <w:lvl w:ilvl="5" w:tplc="C6D0B884" w:tentative="1">
      <w:start w:val="1"/>
      <w:numFmt w:val="bullet"/>
      <w:lvlText w:val="•"/>
      <w:lvlJc w:val="left"/>
      <w:pPr>
        <w:tabs>
          <w:tab w:val="num" w:pos="4320"/>
        </w:tabs>
        <w:ind w:left="4320" w:hanging="360"/>
      </w:pPr>
      <w:rPr>
        <w:rFonts w:ascii="Arial" w:hAnsi="Arial" w:hint="default"/>
      </w:rPr>
    </w:lvl>
    <w:lvl w:ilvl="6" w:tplc="37B44DA2" w:tentative="1">
      <w:start w:val="1"/>
      <w:numFmt w:val="bullet"/>
      <w:lvlText w:val="•"/>
      <w:lvlJc w:val="left"/>
      <w:pPr>
        <w:tabs>
          <w:tab w:val="num" w:pos="5040"/>
        </w:tabs>
        <w:ind w:left="5040" w:hanging="360"/>
      </w:pPr>
      <w:rPr>
        <w:rFonts w:ascii="Arial" w:hAnsi="Arial" w:hint="default"/>
      </w:rPr>
    </w:lvl>
    <w:lvl w:ilvl="7" w:tplc="9154BA72" w:tentative="1">
      <w:start w:val="1"/>
      <w:numFmt w:val="bullet"/>
      <w:lvlText w:val="•"/>
      <w:lvlJc w:val="left"/>
      <w:pPr>
        <w:tabs>
          <w:tab w:val="num" w:pos="5760"/>
        </w:tabs>
        <w:ind w:left="5760" w:hanging="360"/>
      </w:pPr>
      <w:rPr>
        <w:rFonts w:ascii="Arial" w:hAnsi="Arial" w:hint="default"/>
      </w:rPr>
    </w:lvl>
    <w:lvl w:ilvl="8" w:tplc="185A72DC" w:tentative="1">
      <w:start w:val="1"/>
      <w:numFmt w:val="bullet"/>
      <w:lvlText w:val="•"/>
      <w:lvlJc w:val="left"/>
      <w:pPr>
        <w:tabs>
          <w:tab w:val="num" w:pos="6480"/>
        </w:tabs>
        <w:ind w:left="6480" w:hanging="360"/>
      </w:pPr>
      <w:rPr>
        <w:rFonts w:ascii="Arial" w:hAnsi="Arial" w:hint="default"/>
      </w:rPr>
    </w:lvl>
  </w:abstractNum>
  <w:abstractNum w:abstractNumId="9">
    <w:nsid w:val="25805B17"/>
    <w:multiLevelType w:val="hybridMultilevel"/>
    <w:tmpl w:val="859AEF00"/>
    <w:lvl w:ilvl="0" w:tplc="867A5E32">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650808"/>
    <w:multiLevelType w:val="hybridMultilevel"/>
    <w:tmpl w:val="940E721C"/>
    <w:lvl w:ilvl="0" w:tplc="071AACC8">
      <w:start w:val="1"/>
      <w:numFmt w:val="bullet"/>
      <w:lvlText w:val=""/>
      <w:lvlJc w:val="left"/>
      <w:pPr>
        <w:tabs>
          <w:tab w:val="num" w:pos="720"/>
        </w:tabs>
        <w:ind w:left="720" w:hanging="360"/>
      </w:pPr>
      <w:rPr>
        <w:rFonts w:ascii="Wingdings" w:hAnsi="Wingdings" w:hint="default"/>
      </w:rPr>
    </w:lvl>
    <w:lvl w:ilvl="1" w:tplc="177A2BBA" w:tentative="1">
      <w:start w:val="1"/>
      <w:numFmt w:val="bullet"/>
      <w:lvlText w:val=""/>
      <w:lvlJc w:val="left"/>
      <w:pPr>
        <w:tabs>
          <w:tab w:val="num" w:pos="1440"/>
        </w:tabs>
        <w:ind w:left="1440" w:hanging="360"/>
      </w:pPr>
      <w:rPr>
        <w:rFonts w:ascii="Wingdings" w:hAnsi="Wingdings" w:hint="default"/>
      </w:rPr>
    </w:lvl>
    <w:lvl w:ilvl="2" w:tplc="E942111A" w:tentative="1">
      <w:start w:val="1"/>
      <w:numFmt w:val="bullet"/>
      <w:lvlText w:val=""/>
      <w:lvlJc w:val="left"/>
      <w:pPr>
        <w:tabs>
          <w:tab w:val="num" w:pos="2160"/>
        </w:tabs>
        <w:ind w:left="2160" w:hanging="360"/>
      </w:pPr>
      <w:rPr>
        <w:rFonts w:ascii="Wingdings" w:hAnsi="Wingdings" w:hint="default"/>
      </w:rPr>
    </w:lvl>
    <w:lvl w:ilvl="3" w:tplc="7FA431A4">
      <w:start w:val="1"/>
      <w:numFmt w:val="bullet"/>
      <w:lvlText w:val=""/>
      <w:lvlJc w:val="left"/>
      <w:pPr>
        <w:tabs>
          <w:tab w:val="num" w:pos="2880"/>
        </w:tabs>
        <w:ind w:left="2880" w:hanging="360"/>
      </w:pPr>
      <w:rPr>
        <w:rFonts w:ascii="Wingdings" w:hAnsi="Wingdings" w:hint="default"/>
      </w:rPr>
    </w:lvl>
    <w:lvl w:ilvl="4" w:tplc="C422D732" w:tentative="1">
      <w:start w:val="1"/>
      <w:numFmt w:val="bullet"/>
      <w:lvlText w:val=""/>
      <w:lvlJc w:val="left"/>
      <w:pPr>
        <w:tabs>
          <w:tab w:val="num" w:pos="3600"/>
        </w:tabs>
        <w:ind w:left="3600" w:hanging="360"/>
      </w:pPr>
      <w:rPr>
        <w:rFonts w:ascii="Wingdings" w:hAnsi="Wingdings" w:hint="default"/>
      </w:rPr>
    </w:lvl>
    <w:lvl w:ilvl="5" w:tplc="11AEB940" w:tentative="1">
      <w:start w:val="1"/>
      <w:numFmt w:val="bullet"/>
      <w:lvlText w:val=""/>
      <w:lvlJc w:val="left"/>
      <w:pPr>
        <w:tabs>
          <w:tab w:val="num" w:pos="4320"/>
        </w:tabs>
        <w:ind w:left="4320" w:hanging="360"/>
      </w:pPr>
      <w:rPr>
        <w:rFonts w:ascii="Wingdings" w:hAnsi="Wingdings" w:hint="default"/>
      </w:rPr>
    </w:lvl>
    <w:lvl w:ilvl="6" w:tplc="5C3247B0" w:tentative="1">
      <w:start w:val="1"/>
      <w:numFmt w:val="bullet"/>
      <w:lvlText w:val=""/>
      <w:lvlJc w:val="left"/>
      <w:pPr>
        <w:tabs>
          <w:tab w:val="num" w:pos="5040"/>
        </w:tabs>
        <w:ind w:left="5040" w:hanging="360"/>
      </w:pPr>
      <w:rPr>
        <w:rFonts w:ascii="Wingdings" w:hAnsi="Wingdings" w:hint="default"/>
      </w:rPr>
    </w:lvl>
    <w:lvl w:ilvl="7" w:tplc="93466FB6" w:tentative="1">
      <w:start w:val="1"/>
      <w:numFmt w:val="bullet"/>
      <w:lvlText w:val=""/>
      <w:lvlJc w:val="left"/>
      <w:pPr>
        <w:tabs>
          <w:tab w:val="num" w:pos="5760"/>
        </w:tabs>
        <w:ind w:left="5760" w:hanging="360"/>
      </w:pPr>
      <w:rPr>
        <w:rFonts w:ascii="Wingdings" w:hAnsi="Wingdings" w:hint="default"/>
      </w:rPr>
    </w:lvl>
    <w:lvl w:ilvl="8" w:tplc="291C8BB2" w:tentative="1">
      <w:start w:val="1"/>
      <w:numFmt w:val="bullet"/>
      <w:lvlText w:val=""/>
      <w:lvlJc w:val="left"/>
      <w:pPr>
        <w:tabs>
          <w:tab w:val="num" w:pos="6480"/>
        </w:tabs>
        <w:ind w:left="6480" w:hanging="360"/>
      </w:pPr>
      <w:rPr>
        <w:rFonts w:ascii="Wingdings" w:hAnsi="Wingdings" w:hint="default"/>
      </w:rPr>
    </w:lvl>
  </w:abstractNum>
  <w:abstractNum w:abstractNumId="11">
    <w:nsid w:val="278C7143"/>
    <w:multiLevelType w:val="hybridMultilevel"/>
    <w:tmpl w:val="B36830CA"/>
    <w:lvl w:ilvl="0" w:tplc="0EA8BAF2">
      <w:start w:val="1"/>
      <w:numFmt w:val="bullet"/>
      <w:lvlText w:val="•"/>
      <w:lvlJc w:val="left"/>
      <w:pPr>
        <w:tabs>
          <w:tab w:val="num" w:pos="720"/>
        </w:tabs>
        <w:ind w:left="720" w:hanging="360"/>
      </w:pPr>
      <w:rPr>
        <w:rFonts w:ascii="Arial" w:hAnsi="Arial" w:hint="default"/>
      </w:rPr>
    </w:lvl>
    <w:lvl w:ilvl="1" w:tplc="4B6A89A2" w:tentative="1">
      <w:start w:val="1"/>
      <w:numFmt w:val="bullet"/>
      <w:lvlText w:val="•"/>
      <w:lvlJc w:val="left"/>
      <w:pPr>
        <w:tabs>
          <w:tab w:val="num" w:pos="1440"/>
        </w:tabs>
        <w:ind w:left="1440" w:hanging="360"/>
      </w:pPr>
      <w:rPr>
        <w:rFonts w:ascii="Arial" w:hAnsi="Arial" w:hint="default"/>
      </w:rPr>
    </w:lvl>
    <w:lvl w:ilvl="2" w:tplc="87CC45CA" w:tentative="1">
      <w:start w:val="1"/>
      <w:numFmt w:val="bullet"/>
      <w:lvlText w:val="•"/>
      <w:lvlJc w:val="left"/>
      <w:pPr>
        <w:tabs>
          <w:tab w:val="num" w:pos="2160"/>
        </w:tabs>
        <w:ind w:left="2160" w:hanging="360"/>
      </w:pPr>
      <w:rPr>
        <w:rFonts w:ascii="Arial" w:hAnsi="Arial" w:hint="default"/>
      </w:rPr>
    </w:lvl>
    <w:lvl w:ilvl="3" w:tplc="ED4E84BA" w:tentative="1">
      <w:start w:val="1"/>
      <w:numFmt w:val="bullet"/>
      <w:lvlText w:val="•"/>
      <w:lvlJc w:val="left"/>
      <w:pPr>
        <w:tabs>
          <w:tab w:val="num" w:pos="2880"/>
        </w:tabs>
        <w:ind w:left="2880" w:hanging="360"/>
      </w:pPr>
      <w:rPr>
        <w:rFonts w:ascii="Arial" w:hAnsi="Arial" w:hint="default"/>
      </w:rPr>
    </w:lvl>
    <w:lvl w:ilvl="4" w:tplc="41A24BAC" w:tentative="1">
      <w:start w:val="1"/>
      <w:numFmt w:val="bullet"/>
      <w:lvlText w:val="•"/>
      <w:lvlJc w:val="left"/>
      <w:pPr>
        <w:tabs>
          <w:tab w:val="num" w:pos="3600"/>
        </w:tabs>
        <w:ind w:left="3600" w:hanging="360"/>
      </w:pPr>
      <w:rPr>
        <w:rFonts w:ascii="Arial" w:hAnsi="Arial" w:hint="default"/>
      </w:rPr>
    </w:lvl>
    <w:lvl w:ilvl="5" w:tplc="96DE41A4" w:tentative="1">
      <w:start w:val="1"/>
      <w:numFmt w:val="bullet"/>
      <w:lvlText w:val="•"/>
      <w:lvlJc w:val="left"/>
      <w:pPr>
        <w:tabs>
          <w:tab w:val="num" w:pos="4320"/>
        </w:tabs>
        <w:ind w:left="4320" w:hanging="360"/>
      </w:pPr>
      <w:rPr>
        <w:rFonts w:ascii="Arial" w:hAnsi="Arial" w:hint="default"/>
      </w:rPr>
    </w:lvl>
    <w:lvl w:ilvl="6" w:tplc="C242FED0" w:tentative="1">
      <w:start w:val="1"/>
      <w:numFmt w:val="bullet"/>
      <w:lvlText w:val="•"/>
      <w:lvlJc w:val="left"/>
      <w:pPr>
        <w:tabs>
          <w:tab w:val="num" w:pos="5040"/>
        </w:tabs>
        <w:ind w:left="5040" w:hanging="360"/>
      </w:pPr>
      <w:rPr>
        <w:rFonts w:ascii="Arial" w:hAnsi="Arial" w:hint="default"/>
      </w:rPr>
    </w:lvl>
    <w:lvl w:ilvl="7" w:tplc="2200B1B0" w:tentative="1">
      <w:start w:val="1"/>
      <w:numFmt w:val="bullet"/>
      <w:lvlText w:val="•"/>
      <w:lvlJc w:val="left"/>
      <w:pPr>
        <w:tabs>
          <w:tab w:val="num" w:pos="5760"/>
        </w:tabs>
        <w:ind w:left="5760" w:hanging="360"/>
      </w:pPr>
      <w:rPr>
        <w:rFonts w:ascii="Arial" w:hAnsi="Arial" w:hint="default"/>
      </w:rPr>
    </w:lvl>
    <w:lvl w:ilvl="8" w:tplc="1C569398" w:tentative="1">
      <w:start w:val="1"/>
      <w:numFmt w:val="bullet"/>
      <w:lvlText w:val="•"/>
      <w:lvlJc w:val="left"/>
      <w:pPr>
        <w:tabs>
          <w:tab w:val="num" w:pos="6480"/>
        </w:tabs>
        <w:ind w:left="6480" w:hanging="360"/>
      </w:pPr>
      <w:rPr>
        <w:rFonts w:ascii="Arial" w:hAnsi="Arial" w:hint="default"/>
      </w:rPr>
    </w:lvl>
  </w:abstractNum>
  <w:abstractNum w:abstractNumId="12">
    <w:nsid w:val="2A717813"/>
    <w:multiLevelType w:val="hybridMultilevel"/>
    <w:tmpl w:val="ADD8C3E8"/>
    <w:lvl w:ilvl="0" w:tplc="8104121E">
      <w:start w:val="1"/>
      <w:numFmt w:val="decimal"/>
      <w:lvlText w:val="(%1)"/>
      <w:lvlJc w:val="left"/>
      <w:pPr>
        <w:ind w:left="720" w:hanging="360"/>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85A47"/>
    <w:multiLevelType w:val="hybridMultilevel"/>
    <w:tmpl w:val="1A2A2954"/>
    <w:lvl w:ilvl="0" w:tplc="50C296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02A9F"/>
    <w:multiLevelType w:val="hybridMultilevel"/>
    <w:tmpl w:val="9A60C13C"/>
    <w:lvl w:ilvl="0" w:tplc="C94E710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1F820FC2">
      <w:start w:val="1"/>
      <w:numFmt w:val="lowerLetter"/>
      <w:lvlText w:val="(%3)"/>
      <w:lvlJc w:val="left"/>
      <w:pPr>
        <w:ind w:left="2340" w:hanging="36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16">
    <w:nsid w:val="3CDA26C2"/>
    <w:multiLevelType w:val="hybridMultilevel"/>
    <w:tmpl w:val="E6C49C82"/>
    <w:lvl w:ilvl="0" w:tplc="9C32CA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0593C"/>
    <w:multiLevelType w:val="hybridMultilevel"/>
    <w:tmpl w:val="553083F4"/>
    <w:lvl w:ilvl="0" w:tplc="1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3DDB4A64"/>
    <w:multiLevelType w:val="hybridMultilevel"/>
    <w:tmpl w:val="1DA8FA7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FA90555"/>
    <w:multiLevelType w:val="hybridMultilevel"/>
    <w:tmpl w:val="9804389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5EA609D"/>
    <w:multiLevelType w:val="hybridMultilevel"/>
    <w:tmpl w:val="27160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EC57EF"/>
    <w:multiLevelType w:val="hybridMultilevel"/>
    <w:tmpl w:val="8BFE10E4"/>
    <w:lvl w:ilvl="0" w:tplc="08481C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AE2AC2"/>
    <w:multiLevelType w:val="hybridMultilevel"/>
    <w:tmpl w:val="3B4A07AE"/>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nsid w:val="4D724B1A"/>
    <w:multiLevelType w:val="hybridMultilevel"/>
    <w:tmpl w:val="82D0F358"/>
    <w:lvl w:ilvl="0" w:tplc="C852A5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EFB2C7E"/>
    <w:multiLevelType w:val="hybridMultilevel"/>
    <w:tmpl w:val="C48E0F96"/>
    <w:lvl w:ilvl="0" w:tplc="1E0E5B3E">
      <w:start w:val="1"/>
      <w:numFmt w:val="lowerLetter"/>
      <w:lvlText w:val="(%1)"/>
      <w:lvlJc w:val="left"/>
      <w:pPr>
        <w:ind w:left="1080" w:hanging="360"/>
      </w:pPr>
      <w:rPr>
        <w:rFonts w:eastAsia="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3CD2F34"/>
    <w:multiLevelType w:val="hybridMultilevel"/>
    <w:tmpl w:val="47F87724"/>
    <w:lvl w:ilvl="0" w:tplc="2506C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04635A"/>
    <w:multiLevelType w:val="hybridMultilevel"/>
    <w:tmpl w:val="068434DC"/>
    <w:lvl w:ilvl="0" w:tplc="4DBC7DC2">
      <w:start w:val="1"/>
      <w:numFmt w:val="decimal"/>
      <w:lvlText w:val="%1."/>
      <w:lvlJc w:val="left"/>
      <w:pPr>
        <w:ind w:left="540" w:hanging="360"/>
      </w:pPr>
      <w:rPr>
        <w:b w:val="0"/>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56937ABF"/>
    <w:multiLevelType w:val="hybridMultilevel"/>
    <w:tmpl w:val="468CEF48"/>
    <w:lvl w:ilvl="0" w:tplc="1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57BB7AC1"/>
    <w:multiLevelType w:val="hybridMultilevel"/>
    <w:tmpl w:val="75F6E5E4"/>
    <w:lvl w:ilvl="0" w:tplc="66B6E0A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8626163"/>
    <w:multiLevelType w:val="hybridMultilevel"/>
    <w:tmpl w:val="DC461A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59E9089A"/>
    <w:multiLevelType w:val="hybridMultilevel"/>
    <w:tmpl w:val="1BE2298C"/>
    <w:lvl w:ilvl="0" w:tplc="7F988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4418C4"/>
    <w:multiLevelType w:val="hybridMultilevel"/>
    <w:tmpl w:val="8F5892B6"/>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699720F2"/>
    <w:multiLevelType w:val="hybridMultilevel"/>
    <w:tmpl w:val="3EF4645C"/>
    <w:lvl w:ilvl="0" w:tplc="988811EE">
      <w:start w:val="1"/>
      <w:numFmt w:val="lowerLetter"/>
      <w:lvlText w:val="%1)"/>
      <w:lvlJc w:val="left"/>
      <w:pPr>
        <w:ind w:left="720" w:hanging="360"/>
      </w:pPr>
      <w:rPr>
        <w:rFonts w:ascii="Arial" w:hAnsi="Arial"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2B226E"/>
    <w:multiLevelType w:val="hybridMultilevel"/>
    <w:tmpl w:val="7BF61A16"/>
    <w:lvl w:ilvl="0" w:tplc="340ADDC4">
      <w:start w:val="1"/>
      <w:numFmt w:val="lowerLetter"/>
      <w:lvlText w:val="(%1)"/>
      <w:lvlJc w:val="left"/>
      <w:pPr>
        <w:ind w:left="1069" w:hanging="360"/>
      </w:pPr>
      <w:rPr>
        <w:rFonts w:hint="default"/>
        <w:strike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1B9218C"/>
    <w:multiLevelType w:val="hybridMultilevel"/>
    <w:tmpl w:val="A7B0B8C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nsid w:val="7360050F"/>
    <w:multiLevelType w:val="hybridMultilevel"/>
    <w:tmpl w:val="6BA646EA"/>
    <w:lvl w:ilvl="0" w:tplc="AA90FDF2">
      <w:start w:val="1"/>
      <w:numFmt w:val="decimal"/>
      <w:lvlText w:val="%1."/>
      <w:lvlJc w:val="left"/>
      <w:pPr>
        <w:ind w:left="1146" w:hanging="360"/>
      </w:pPr>
      <w:rPr>
        <w:rFonts w:hint="default"/>
        <w:sz w:val="22"/>
      </w:rPr>
    </w:lvl>
    <w:lvl w:ilvl="1" w:tplc="E8B62C60">
      <w:start w:val="5"/>
      <w:numFmt w:val="bullet"/>
      <w:lvlText w:val=""/>
      <w:lvlJc w:val="left"/>
      <w:pPr>
        <w:ind w:left="1866" w:hanging="360"/>
      </w:pPr>
      <w:rPr>
        <w:rFonts w:ascii="Symbol" w:eastAsia="Times New Roman" w:hAnsi="Symbol" w:cs="Arial"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73C5165F"/>
    <w:multiLevelType w:val="hybridMultilevel"/>
    <w:tmpl w:val="A7B0B8C8"/>
    <w:lvl w:ilvl="0" w:tplc="643CA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FC605F"/>
    <w:multiLevelType w:val="hybridMultilevel"/>
    <w:tmpl w:val="87ECD6D0"/>
    <w:lvl w:ilvl="0" w:tplc="CB843640">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8"/>
  </w:num>
  <w:num w:numId="4">
    <w:abstractNumId w:val="14"/>
  </w:num>
  <w:num w:numId="5">
    <w:abstractNumId w:val="6"/>
  </w:num>
  <w:num w:numId="6">
    <w:abstractNumId w:val="9"/>
  </w:num>
  <w:num w:numId="7">
    <w:abstractNumId w:val="28"/>
  </w:num>
  <w:num w:numId="8">
    <w:abstractNumId w:val="10"/>
  </w:num>
  <w:num w:numId="9">
    <w:abstractNumId w:val="15"/>
  </w:num>
  <w:num w:numId="10">
    <w:abstractNumId w:val="26"/>
  </w:num>
  <w:num w:numId="11">
    <w:abstractNumId w:val="33"/>
  </w:num>
  <w:num w:numId="12">
    <w:abstractNumId w:val="12"/>
  </w:num>
  <w:num w:numId="13">
    <w:abstractNumId w:val="23"/>
  </w:num>
  <w:num w:numId="14">
    <w:abstractNumId w:val="20"/>
  </w:num>
  <w:num w:numId="15">
    <w:abstractNumId w:val="37"/>
  </w:num>
  <w:num w:numId="16">
    <w:abstractNumId w:val="21"/>
  </w:num>
  <w:num w:numId="17">
    <w:abstractNumId w:val="24"/>
  </w:num>
  <w:num w:numId="18">
    <w:abstractNumId w:val="27"/>
  </w:num>
  <w:num w:numId="19">
    <w:abstractNumId w:val="17"/>
  </w:num>
  <w:num w:numId="20">
    <w:abstractNumId w:val="13"/>
  </w:num>
  <w:num w:numId="21">
    <w:abstractNumId w:val="25"/>
  </w:num>
  <w:num w:numId="22">
    <w:abstractNumId w:val="2"/>
  </w:num>
  <w:num w:numId="23">
    <w:abstractNumId w:val="3"/>
  </w:num>
  <w:num w:numId="24">
    <w:abstractNumId w:val="32"/>
  </w:num>
  <w:num w:numId="25">
    <w:abstractNumId w:val="0"/>
  </w:num>
  <w:num w:numId="26">
    <w:abstractNumId w:val="35"/>
  </w:num>
  <w:num w:numId="27">
    <w:abstractNumId w:val="7"/>
  </w:num>
  <w:num w:numId="28">
    <w:abstractNumId w:val="5"/>
  </w:num>
  <w:num w:numId="29">
    <w:abstractNumId w:val="30"/>
  </w:num>
  <w:num w:numId="30">
    <w:abstractNumId w:val="36"/>
  </w:num>
  <w:num w:numId="31">
    <w:abstractNumId w:val="8"/>
  </w:num>
  <w:num w:numId="32">
    <w:abstractNumId w:val="11"/>
  </w:num>
  <w:num w:numId="33">
    <w:abstractNumId w:val="16"/>
  </w:num>
  <w:num w:numId="34">
    <w:abstractNumId w:val="34"/>
  </w:num>
  <w:num w:numId="35">
    <w:abstractNumId w:val="29"/>
  </w:num>
  <w:num w:numId="36">
    <w:abstractNumId w:val="18"/>
  </w:num>
  <w:num w:numId="37">
    <w:abstractNumId w:val="22"/>
  </w:num>
  <w:num w:numId="38">
    <w:abstractNumId w:val="19"/>
  </w:num>
  <w:num w:numId="39">
    <w:abstractNumId w:val="31"/>
  </w:num>
  <w:num w:numId="40">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en-ZA" w:vendorID="64" w:dllVersion="131078" w:nlCheck="1" w:checkStyle="1"/>
  <w:activeWritingStyle w:appName="MSWord" w:lang="en-GB" w:vendorID="64" w:dllVersion="131078" w:nlCheck="1" w:checkStyle="1"/>
  <w:defaultTabStop w:val="720"/>
  <w:drawingGridHorizontalSpacing w:val="120"/>
  <w:displayHorizont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BE7EF4"/>
    <w:rsid w:val="000004E8"/>
    <w:rsid w:val="000013C2"/>
    <w:rsid w:val="000015CA"/>
    <w:rsid w:val="00002927"/>
    <w:rsid w:val="00002E33"/>
    <w:rsid w:val="000043A2"/>
    <w:rsid w:val="00004589"/>
    <w:rsid w:val="000051DD"/>
    <w:rsid w:val="00006030"/>
    <w:rsid w:val="00006B72"/>
    <w:rsid w:val="00007B1F"/>
    <w:rsid w:val="0001000C"/>
    <w:rsid w:val="00010B51"/>
    <w:rsid w:val="00011346"/>
    <w:rsid w:val="00011EFF"/>
    <w:rsid w:val="00012351"/>
    <w:rsid w:val="000124B2"/>
    <w:rsid w:val="0001295B"/>
    <w:rsid w:val="00013EA3"/>
    <w:rsid w:val="000157D3"/>
    <w:rsid w:val="0001604D"/>
    <w:rsid w:val="00016230"/>
    <w:rsid w:val="00016352"/>
    <w:rsid w:val="00017271"/>
    <w:rsid w:val="000176DB"/>
    <w:rsid w:val="000201FF"/>
    <w:rsid w:val="00020289"/>
    <w:rsid w:val="00020311"/>
    <w:rsid w:val="00020860"/>
    <w:rsid w:val="0002113F"/>
    <w:rsid w:val="000219B4"/>
    <w:rsid w:val="000219FC"/>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5A2"/>
    <w:rsid w:val="00067ABE"/>
    <w:rsid w:val="000721AE"/>
    <w:rsid w:val="00072819"/>
    <w:rsid w:val="00073EAD"/>
    <w:rsid w:val="000752B1"/>
    <w:rsid w:val="000769FA"/>
    <w:rsid w:val="00080AAD"/>
    <w:rsid w:val="00080ACD"/>
    <w:rsid w:val="00082D8D"/>
    <w:rsid w:val="000837F4"/>
    <w:rsid w:val="00083C42"/>
    <w:rsid w:val="000845A9"/>
    <w:rsid w:val="000855CF"/>
    <w:rsid w:val="00085B34"/>
    <w:rsid w:val="000862A6"/>
    <w:rsid w:val="00086331"/>
    <w:rsid w:val="00086833"/>
    <w:rsid w:val="00086B58"/>
    <w:rsid w:val="000871D6"/>
    <w:rsid w:val="00087B7F"/>
    <w:rsid w:val="00087E6F"/>
    <w:rsid w:val="00087EDC"/>
    <w:rsid w:val="00087EF7"/>
    <w:rsid w:val="0009010A"/>
    <w:rsid w:val="00091369"/>
    <w:rsid w:val="00092113"/>
    <w:rsid w:val="0009232E"/>
    <w:rsid w:val="0009234C"/>
    <w:rsid w:val="0009334E"/>
    <w:rsid w:val="000933C2"/>
    <w:rsid w:val="0009347A"/>
    <w:rsid w:val="000949AD"/>
    <w:rsid w:val="00095F30"/>
    <w:rsid w:val="000966F6"/>
    <w:rsid w:val="00096FF1"/>
    <w:rsid w:val="00097005"/>
    <w:rsid w:val="00097E91"/>
    <w:rsid w:val="000A089B"/>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58CF"/>
    <w:rsid w:val="000C6020"/>
    <w:rsid w:val="000C6ACD"/>
    <w:rsid w:val="000D1A98"/>
    <w:rsid w:val="000D2098"/>
    <w:rsid w:val="000D2156"/>
    <w:rsid w:val="000D2737"/>
    <w:rsid w:val="000D3C45"/>
    <w:rsid w:val="000D3FBC"/>
    <w:rsid w:val="000D440A"/>
    <w:rsid w:val="000D5790"/>
    <w:rsid w:val="000D5C6A"/>
    <w:rsid w:val="000D69BF"/>
    <w:rsid w:val="000D6A4B"/>
    <w:rsid w:val="000D6D07"/>
    <w:rsid w:val="000D7322"/>
    <w:rsid w:val="000E0394"/>
    <w:rsid w:val="000E0D0A"/>
    <w:rsid w:val="000E2483"/>
    <w:rsid w:val="000E25D9"/>
    <w:rsid w:val="000E279C"/>
    <w:rsid w:val="000E489A"/>
    <w:rsid w:val="000E4BE9"/>
    <w:rsid w:val="000E5D30"/>
    <w:rsid w:val="000E66EE"/>
    <w:rsid w:val="000E7491"/>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F8"/>
    <w:rsid w:val="00110EE9"/>
    <w:rsid w:val="0011120E"/>
    <w:rsid w:val="0011127D"/>
    <w:rsid w:val="0011218D"/>
    <w:rsid w:val="001136C2"/>
    <w:rsid w:val="0011427E"/>
    <w:rsid w:val="001165AC"/>
    <w:rsid w:val="00116EE0"/>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131"/>
    <w:rsid w:val="00135757"/>
    <w:rsid w:val="00135AFE"/>
    <w:rsid w:val="001375BE"/>
    <w:rsid w:val="001377D8"/>
    <w:rsid w:val="001377E7"/>
    <w:rsid w:val="00137C35"/>
    <w:rsid w:val="00140B24"/>
    <w:rsid w:val="00140F7A"/>
    <w:rsid w:val="001422BB"/>
    <w:rsid w:val="00143581"/>
    <w:rsid w:val="001444F3"/>
    <w:rsid w:val="00145094"/>
    <w:rsid w:val="00146DA6"/>
    <w:rsid w:val="00147278"/>
    <w:rsid w:val="00147515"/>
    <w:rsid w:val="001510B5"/>
    <w:rsid w:val="00151CFC"/>
    <w:rsid w:val="00151EF9"/>
    <w:rsid w:val="0015289A"/>
    <w:rsid w:val="001528AD"/>
    <w:rsid w:val="00152A62"/>
    <w:rsid w:val="00152F59"/>
    <w:rsid w:val="001537C7"/>
    <w:rsid w:val="00154B55"/>
    <w:rsid w:val="0015502D"/>
    <w:rsid w:val="00155E09"/>
    <w:rsid w:val="0016062B"/>
    <w:rsid w:val="0016104B"/>
    <w:rsid w:val="0016482F"/>
    <w:rsid w:val="00164E6E"/>
    <w:rsid w:val="001655E2"/>
    <w:rsid w:val="001657F9"/>
    <w:rsid w:val="00165A00"/>
    <w:rsid w:val="0016637A"/>
    <w:rsid w:val="001663BE"/>
    <w:rsid w:val="001663EB"/>
    <w:rsid w:val="00166762"/>
    <w:rsid w:val="00166C4C"/>
    <w:rsid w:val="00170C12"/>
    <w:rsid w:val="00170FC9"/>
    <w:rsid w:val="00172059"/>
    <w:rsid w:val="0017304A"/>
    <w:rsid w:val="00173816"/>
    <w:rsid w:val="00174193"/>
    <w:rsid w:val="001741BA"/>
    <w:rsid w:val="001742AE"/>
    <w:rsid w:val="00174942"/>
    <w:rsid w:val="00175E4F"/>
    <w:rsid w:val="00181554"/>
    <w:rsid w:val="001831A7"/>
    <w:rsid w:val="001834EC"/>
    <w:rsid w:val="0018410A"/>
    <w:rsid w:val="001857D5"/>
    <w:rsid w:val="00185A00"/>
    <w:rsid w:val="00186C2B"/>
    <w:rsid w:val="001871E2"/>
    <w:rsid w:val="00187896"/>
    <w:rsid w:val="00187C6B"/>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5932"/>
    <w:rsid w:val="001A6422"/>
    <w:rsid w:val="001A7005"/>
    <w:rsid w:val="001A75CB"/>
    <w:rsid w:val="001A7B23"/>
    <w:rsid w:val="001A7EB5"/>
    <w:rsid w:val="001B096C"/>
    <w:rsid w:val="001B0A39"/>
    <w:rsid w:val="001B1EC4"/>
    <w:rsid w:val="001B27EB"/>
    <w:rsid w:val="001B35C9"/>
    <w:rsid w:val="001B460F"/>
    <w:rsid w:val="001B471E"/>
    <w:rsid w:val="001B48EF"/>
    <w:rsid w:val="001B569E"/>
    <w:rsid w:val="001B57C8"/>
    <w:rsid w:val="001B5940"/>
    <w:rsid w:val="001B5E34"/>
    <w:rsid w:val="001B5ED5"/>
    <w:rsid w:val="001B630E"/>
    <w:rsid w:val="001B642B"/>
    <w:rsid w:val="001B6858"/>
    <w:rsid w:val="001B69A5"/>
    <w:rsid w:val="001B7405"/>
    <w:rsid w:val="001B7542"/>
    <w:rsid w:val="001B77DF"/>
    <w:rsid w:val="001C0D60"/>
    <w:rsid w:val="001C1604"/>
    <w:rsid w:val="001C1ED7"/>
    <w:rsid w:val="001C3148"/>
    <w:rsid w:val="001C38D3"/>
    <w:rsid w:val="001C5F6A"/>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3A1B"/>
    <w:rsid w:val="001E4CA5"/>
    <w:rsid w:val="001E614E"/>
    <w:rsid w:val="001E631A"/>
    <w:rsid w:val="001E6466"/>
    <w:rsid w:val="001E7BF6"/>
    <w:rsid w:val="001E7C00"/>
    <w:rsid w:val="001E7F93"/>
    <w:rsid w:val="001F28CE"/>
    <w:rsid w:val="001F2BA3"/>
    <w:rsid w:val="001F2C8E"/>
    <w:rsid w:val="001F3839"/>
    <w:rsid w:val="001F4D4F"/>
    <w:rsid w:val="001F5902"/>
    <w:rsid w:val="001F5D6D"/>
    <w:rsid w:val="001F5ED2"/>
    <w:rsid w:val="001F6ACE"/>
    <w:rsid w:val="001F7E7A"/>
    <w:rsid w:val="002008E8"/>
    <w:rsid w:val="002021B1"/>
    <w:rsid w:val="00202A5C"/>
    <w:rsid w:val="00203398"/>
    <w:rsid w:val="0020634C"/>
    <w:rsid w:val="00206806"/>
    <w:rsid w:val="00207A8F"/>
    <w:rsid w:val="00211049"/>
    <w:rsid w:val="0021387E"/>
    <w:rsid w:val="00213E4D"/>
    <w:rsid w:val="0021433E"/>
    <w:rsid w:val="00214E11"/>
    <w:rsid w:val="00215925"/>
    <w:rsid w:val="00216716"/>
    <w:rsid w:val="00216A12"/>
    <w:rsid w:val="002214F1"/>
    <w:rsid w:val="00221745"/>
    <w:rsid w:val="00221FF3"/>
    <w:rsid w:val="002229D5"/>
    <w:rsid w:val="00222EB5"/>
    <w:rsid w:val="002231F7"/>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6399"/>
    <w:rsid w:val="00250622"/>
    <w:rsid w:val="00251C9C"/>
    <w:rsid w:val="00252775"/>
    <w:rsid w:val="00253181"/>
    <w:rsid w:val="002531C6"/>
    <w:rsid w:val="00253896"/>
    <w:rsid w:val="002541FB"/>
    <w:rsid w:val="00255B3E"/>
    <w:rsid w:val="00256A0D"/>
    <w:rsid w:val="00257328"/>
    <w:rsid w:val="00257D39"/>
    <w:rsid w:val="00260558"/>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3D"/>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2458"/>
    <w:rsid w:val="002A2848"/>
    <w:rsid w:val="002A2CBC"/>
    <w:rsid w:val="002A4629"/>
    <w:rsid w:val="002A4963"/>
    <w:rsid w:val="002A6287"/>
    <w:rsid w:val="002A7324"/>
    <w:rsid w:val="002B050F"/>
    <w:rsid w:val="002B0BF0"/>
    <w:rsid w:val="002B0D7C"/>
    <w:rsid w:val="002B13DD"/>
    <w:rsid w:val="002B2E4A"/>
    <w:rsid w:val="002B3501"/>
    <w:rsid w:val="002B4C48"/>
    <w:rsid w:val="002B570B"/>
    <w:rsid w:val="002B6579"/>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D7EFA"/>
    <w:rsid w:val="002E03BC"/>
    <w:rsid w:val="002E08AF"/>
    <w:rsid w:val="002E1949"/>
    <w:rsid w:val="002E2035"/>
    <w:rsid w:val="002E30EE"/>
    <w:rsid w:val="002E4E51"/>
    <w:rsid w:val="002E537E"/>
    <w:rsid w:val="002E6C56"/>
    <w:rsid w:val="002E6E42"/>
    <w:rsid w:val="002E6EDE"/>
    <w:rsid w:val="002F01B2"/>
    <w:rsid w:val="002F1D36"/>
    <w:rsid w:val="002F35BE"/>
    <w:rsid w:val="002F3B94"/>
    <w:rsid w:val="002F3FED"/>
    <w:rsid w:val="002F57C4"/>
    <w:rsid w:val="002F6EC6"/>
    <w:rsid w:val="002F7D3D"/>
    <w:rsid w:val="00300F1F"/>
    <w:rsid w:val="0030179D"/>
    <w:rsid w:val="00301E81"/>
    <w:rsid w:val="00301EFE"/>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13B"/>
    <w:rsid w:val="003204FD"/>
    <w:rsid w:val="003206BD"/>
    <w:rsid w:val="00320ECA"/>
    <w:rsid w:val="00320F70"/>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51D8"/>
    <w:rsid w:val="003669A7"/>
    <w:rsid w:val="00366F06"/>
    <w:rsid w:val="0036770A"/>
    <w:rsid w:val="003703AC"/>
    <w:rsid w:val="00370C99"/>
    <w:rsid w:val="003710A0"/>
    <w:rsid w:val="0037207D"/>
    <w:rsid w:val="00376291"/>
    <w:rsid w:val="00376E85"/>
    <w:rsid w:val="00376F17"/>
    <w:rsid w:val="003773C8"/>
    <w:rsid w:val="00377443"/>
    <w:rsid w:val="0038119A"/>
    <w:rsid w:val="00383F62"/>
    <w:rsid w:val="00384EB8"/>
    <w:rsid w:val="003866E9"/>
    <w:rsid w:val="00386A1D"/>
    <w:rsid w:val="003878EB"/>
    <w:rsid w:val="0039048A"/>
    <w:rsid w:val="003907BA"/>
    <w:rsid w:val="0039086A"/>
    <w:rsid w:val="00390EA7"/>
    <w:rsid w:val="003915BC"/>
    <w:rsid w:val="003916EE"/>
    <w:rsid w:val="00391E40"/>
    <w:rsid w:val="00391E93"/>
    <w:rsid w:val="003923B3"/>
    <w:rsid w:val="003928D5"/>
    <w:rsid w:val="0039488D"/>
    <w:rsid w:val="003950FE"/>
    <w:rsid w:val="00395A6F"/>
    <w:rsid w:val="0039789A"/>
    <w:rsid w:val="00397DD9"/>
    <w:rsid w:val="003A08AD"/>
    <w:rsid w:val="003A0B43"/>
    <w:rsid w:val="003A0FD4"/>
    <w:rsid w:val="003A1486"/>
    <w:rsid w:val="003A21AA"/>
    <w:rsid w:val="003A281E"/>
    <w:rsid w:val="003A29CF"/>
    <w:rsid w:val="003A3A09"/>
    <w:rsid w:val="003A3DED"/>
    <w:rsid w:val="003A592F"/>
    <w:rsid w:val="003A7679"/>
    <w:rsid w:val="003A7C6C"/>
    <w:rsid w:val="003B1168"/>
    <w:rsid w:val="003B16D1"/>
    <w:rsid w:val="003B1800"/>
    <w:rsid w:val="003B19A0"/>
    <w:rsid w:val="003B1A0F"/>
    <w:rsid w:val="003B1A65"/>
    <w:rsid w:val="003B1DAA"/>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4E9"/>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658D"/>
    <w:rsid w:val="003F70EF"/>
    <w:rsid w:val="003F7755"/>
    <w:rsid w:val="003F77B9"/>
    <w:rsid w:val="003F7CF3"/>
    <w:rsid w:val="003F7F95"/>
    <w:rsid w:val="00400B72"/>
    <w:rsid w:val="004013D0"/>
    <w:rsid w:val="004015D6"/>
    <w:rsid w:val="00401A1A"/>
    <w:rsid w:val="00402880"/>
    <w:rsid w:val="00402A93"/>
    <w:rsid w:val="004038EC"/>
    <w:rsid w:val="004047ED"/>
    <w:rsid w:val="004054C0"/>
    <w:rsid w:val="00405AA7"/>
    <w:rsid w:val="00405D54"/>
    <w:rsid w:val="0041023A"/>
    <w:rsid w:val="00412BF1"/>
    <w:rsid w:val="00413C9F"/>
    <w:rsid w:val="004145A5"/>
    <w:rsid w:val="00414A5A"/>
    <w:rsid w:val="00415E14"/>
    <w:rsid w:val="004202CE"/>
    <w:rsid w:val="004204BD"/>
    <w:rsid w:val="00423422"/>
    <w:rsid w:val="00423467"/>
    <w:rsid w:val="00423D73"/>
    <w:rsid w:val="0042425D"/>
    <w:rsid w:val="00424511"/>
    <w:rsid w:val="00425155"/>
    <w:rsid w:val="004252A9"/>
    <w:rsid w:val="00426054"/>
    <w:rsid w:val="00427CF8"/>
    <w:rsid w:val="004324F1"/>
    <w:rsid w:val="00435C8F"/>
    <w:rsid w:val="00436485"/>
    <w:rsid w:val="004372A7"/>
    <w:rsid w:val="00437EA9"/>
    <w:rsid w:val="004409A7"/>
    <w:rsid w:val="00440F14"/>
    <w:rsid w:val="004421A2"/>
    <w:rsid w:val="00442740"/>
    <w:rsid w:val="00443636"/>
    <w:rsid w:val="004437FC"/>
    <w:rsid w:val="004441C9"/>
    <w:rsid w:val="004441E4"/>
    <w:rsid w:val="00444860"/>
    <w:rsid w:val="00444C95"/>
    <w:rsid w:val="004474F8"/>
    <w:rsid w:val="0044767F"/>
    <w:rsid w:val="0045047E"/>
    <w:rsid w:val="00450C38"/>
    <w:rsid w:val="00450DD6"/>
    <w:rsid w:val="00450DFA"/>
    <w:rsid w:val="00451133"/>
    <w:rsid w:val="00451415"/>
    <w:rsid w:val="00452331"/>
    <w:rsid w:val="00452CF6"/>
    <w:rsid w:val="004530CF"/>
    <w:rsid w:val="00453BD9"/>
    <w:rsid w:val="004551F3"/>
    <w:rsid w:val="004561A3"/>
    <w:rsid w:val="004573BF"/>
    <w:rsid w:val="00457CA4"/>
    <w:rsid w:val="004603DF"/>
    <w:rsid w:val="00460576"/>
    <w:rsid w:val="00461A1E"/>
    <w:rsid w:val="004626A9"/>
    <w:rsid w:val="004634D1"/>
    <w:rsid w:val="004644EE"/>
    <w:rsid w:val="00464638"/>
    <w:rsid w:val="00466B81"/>
    <w:rsid w:val="004676AD"/>
    <w:rsid w:val="004704C1"/>
    <w:rsid w:val="004708EE"/>
    <w:rsid w:val="0047175F"/>
    <w:rsid w:val="00471D9C"/>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3C28"/>
    <w:rsid w:val="00495554"/>
    <w:rsid w:val="00495879"/>
    <w:rsid w:val="004962DD"/>
    <w:rsid w:val="004967D8"/>
    <w:rsid w:val="004A03B1"/>
    <w:rsid w:val="004A1FDD"/>
    <w:rsid w:val="004A243F"/>
    <w:rsid w:val="004A25AE"/>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27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6EB8"/>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38DF"/>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5E5"/>
    <w:rsid w:val="00536A4B"/>
    <w:rsid w:val="00536E47"/>
    <w:rsid w:val="00537204"/>
    <w:rsid w:val="0054082A"/>
    <w:rsid w:val="00541AA3"/>
    <w:rsid w:val="00541D45"/>
    <w:rsid w:val="00542DA4"/>
    <w:rsid w:val="00542F8A"/>
    <w:rsid w:val="00544A2B"/>
    <w:rsid w:val="00544CC9"/>
    <w:rsid w:val="00544DD6"/>
    <w:rsid w:val="00546443"/>
    <w:rsid w:val="00546469"/>
    <w:rsid w:val="00547033"/>
    <w:rsid w:val="005471EF"/>
    <w:rsid w:val="0055018D"/>
    <w:rsid w:val="00550D67"/>
    <w:rsid w:val="00551F5C"/>
    <w:rsid w:val="00552F50"/>
    <w:rsid w:val="00552F64"/>
    <w:rsid w:val="00553BB4"/>
    <w:rsid w:val="005542D6"/>
    <w:rsid w:val="00556FE8"/>
    <w:rsid w:val="005572E5"/>
    <w:rsid w:val="00557630"/>
    <w:rsid w:val="00557757"/>
    <w:rsid w:val="00557CF1"/>
    <w:rsid w:val="005604E5"/>
    <w:rsid w:val="00561905"/>
    <w:rsid w:val="00562120"/>
    <w:rsid w:val="00562565"/>
    <w:rsid w:val="00562CF3"/>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6CF3"/>
    <w:rsid w:val="00587EBF"/>
    <w:rsid w:val="005913C9"/>
    <w:rsid w:val="00591B79"/>
    <w:rsid w:val="00591D3C"/>
    <w:rsid w:val="00591E31"/>
    <w:rsid w:val="005922D3"/>
    <w:rsid w:val="00593DAA"/>
    <w:rsid w:val="00595B28"/>
    <w:rsid w:val="00596949"/>
    <w:rsid w:val="00596C68"/>
    <w:rsid w:val="00596CDB"/>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4817"/>
    <w:rsid w:val="005B5268"/>
    <w:rsid w:val="005B6C17"/>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1207"/>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457"/>
    <w:rsid w:val="006006BC"/>
    <w:rsid w:val="0060198A"/>
    <w:rsid w:val="00601D97"/>
    <w:rsid w:val="006025B3"/>
    <w:rsid w:val="00603391"/>
    <w:rsid w:val="0060394F"/>
    <w:rsid w:val="006039F5"/>
    <w:rsid w:val="00604434"/>
    <w:rsid w:val="00605142"/>
    <w:rsid w:val="00605EEA"/>
    <w:rsid w:val="0060692B"/>
    <w:rsid w:val="00610177"/>
    <w:rsid w:val="006103C3"/>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2D79"/>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BC0"/>
    <w:rsid w:val="00676FE1"/>
    <w:rsid w:val="00677457"/>
    <w:rsid w:val="006775C9"/>
    <w:rsid w:val="006779E1"/>
    <w:rsid w:val="00680672"/>
    <w:rsid w:val="0068071B"/>
    <w:rsid w:val="006815CE"/>
    <w:rsid w:val="006816AA"/>
    <w:rsid w:val="00681ECA"/>
    <w:rsid w:val="00682A6B"/>
    <w:rsid w:val="006837A2"/>
    <w:rsid w:val="0068391A"/>
    <w:rsid w:val="006840E0"/>
    <w:rsid w:val="00685408"/>
    <w:rsid w:val="00685448"/>
    <w:rsid w:val="006861FC"/>
    <w:rsid w:val="0068681B"/>
    <w:rsid w:val="00686B3B"/>
    <w:rsid w:val="00686C49"/>
    <w:rsid w:val="00691021"/>
    <w:rsid w:val="00691CCC"/>
    <w:rsid w:val="00691D07"/>
    <w:rsid w:val="006931AD"/>
    <w:rsid w:val="00693683"/>
    <w:rsid w:val="00693751"/>
    <w:rsid w:val="00693A41"/>
    <w:rsid w:val="0069482B"/>
    <w:rsid w:val="00694886"/>
    <w:rsid w:val="006957DD"/>
    <w:rsid w:val="00695AE2"/>
    <w:rsid w:val="006963F9"/>
    <w:rsid w:val="0069709E"/>
    <w:rsid w:val="006A0E10"/>
    <w:rsid w:val="006A1923"/>
    <w:rsid w:val="006A19C1"/>
    <w:rsid w:val="006A1C7B"/>
    <w:rsid w:val="006A1CCB"/>
    <w:rsid w:val="006A1E4E"/>
    <w:rsid w:val="006A2BCE"/>
    <w:rsid w:val="006A32CF"/>
    <w:rsid w:val="006A32F8"/>
    <w:rsid w:val="006A34E1"/>
    <w:rsid w:val="006A45EF"/>
    <w:rsid w:val="006A4B95"/>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376"/>
    <w:rsid w:val="006C0E93"/>
    <w:rsid w:val="006C1BBA"/>
    <w:rsid w:val="006C231A"/>
    <w:rsid w:val="006C24FF"/>
    <w:rsid w:val="006C2C0E"/>
    <w:rsid w:val="006C35CC"/>
    <w:rsid w:val="006C4A8C"/>
    <w:rsid w:val="006C530F"/>
    <w:rsid w:val="006C5632"/>
    <w:rsid w:val="006C6590"/>
    <w:rsid w:val="006C7917"/>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00B"/>
    <w:rsid w:val="006F2355"/>
    <w:rsid w:val="006F479F"/>
    <w:rsid w:val="006F4D53"/>
    <w:rsid w:val="006F5A38"/>
    <w:rsid w:val="006F7007"/>
    <w:rsid w:val="00700557"/>
    <w:rsid w:val="00701F25"/>
    <w:rsid w:val="007021C7"/>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342"/>
    <w:rsid w:val="00725D24"/>
    <w:rsid w:val="00726065"/>
    <w:rsid w:val="0072627C"/>
    <w:rsid w:val="00727658"/>
    <w:rsid w:val="007279DA"/>
    <w:rsid w:val="007311C3"/>
    <w:rsid w:val="007314BE"/>
    <w:rsid w:val="00731A2C"/>
    <w:rsid w:val="00732936"/>
    <w:rsid w:val="00733092"/>
    <w:rsid w:val="007349B2"/>
    <w:rsid w:val="00734C5C"/>
    <w:rsid w:val="00737400"/>
    <w:rsid w:val="00737B67"/>
    <w:rsid w:val="00737C33"/>
    <w:rsid w:val="00740084"/>
    <w:rsid w:val="007403F1"/>
    <w:rsid w:val="007407BA"/>
    <w:rsid w:val="007413E6"/>
    <w:rsid w:val="007421AD"/>
    <w:rsid w:val="00742603"/>
    <w:rsid w:val="00744771"/>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2F68"/>
    <w:rsid w:val="00763083"/>
    <w:rsid w:val="00763613"/>
    <w:rsid w:val="00763942"/>
    <w:rsid w:val="00763EDD"/>
    <w:rsid w:val="00764F9A"/>
    <w:rsid w:val="00765156"/>
    <w:rsid w:val="00767464"/>
    <w:rsid w:val="00770273"/>
    <w:rsid w:val="00770E35"/>
    <w:rsid w:val="007721A0"/>
    <w:rsid w:val="00772978"/>
    <w:rsid w:val="007729B1"/>
    <w:rsid w:val="00773304"/>
    <w:rsid w:val="00774625"/>
    <w:rsid w:val="00774B35"/>
    <w:rsid w:val="00775C1F"/>
    <w:rsid w:val="00775EBC"/>
    <w:rsid w:val="00776B30"/>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EF6"/>
    <w:rsid w:val="007A3F59"/>
    <w:rsid w:val="007A414B"/>
    <w:rsid w:val="007A42A1"/>
    <w:rsid w:val="007A4860"/>
    <w:rsid w:val="007A496B"/>
    <w:rsid w:val="007A4CA7"/>
    <w:rsid w:val="007A59F6"/>
    <w:rsid w:val="007A6A01"/>
    <w:rsid w:val="007B2528"/>
    <w:rsid w:val="007B3595"/>
    <w:rsid w:val="007B38B1"/>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5E30"/>
    <w:rsid w:val="007D62DA"/>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868"/>
    <w:rsid w:val="00817A5C"/>
    <w:rsid w:val="00820A6A"/>
    <w:rsid w:val="00821299"/>
    <w:rsid w:val="00822546"/>
    <w:rsid w:val="00822F7A"/>
    <w:rsid w:val="00824B64"/>
    <w:rsid w:val="00824C03"/>
    <w:rsid w:val="008263B3"/>
    <w:rsid w:val="00826C56"/>
    <w:rsid w:val="00826D45"/>
    <w:rsid w:val="00826F8E"/>
    <w:rsid w:val="00827471"/>
    <w:rsid w:val="00827954"/>
    <w:rsid w:val="008305BB"/>
    <w:rsid w:val="00830DA2"/>
    <w:rsid w:val="00831607"/>
    <w:rsid w:val="00831975"/>
    <w:rsid w:val="0083245A"/>
    <w:rsid w:val="00832C49"/>
    <w:rsid w:val="00833DFB"/>
    <w:rsid w:val="008353AC"/>
    <w:rsid w:val="008354CA"/>
    <w:rsid w:val="0083595B"/>
    <w:rsid w:val="00836A97"/>
    <w:rsid w:val="00837336"/>
    <w:rsid w:val="00841140"/>
    <w:rsid w:val="008417A4"/>
    <w:rsid w:val="0084256E"/>
    <w:rsid w:val="00842B5E"/>
    <w:rsid w:val="00843EBF"/>
    <w:rsid w:val="0084406D"/>
    <w:rsid w:val="008440FD"/>
    <w:rsid w:val="00845542"/>
    <w:rsid w:val="00845FFE"/>
    <w:rsid w:val="00846803"/>
    <w:rsid w:val="00846972"/>
    <w:rsid w:val="00852404"/>
    <w:rsid w:val="008540A3"/>
    <w:rsid w:val="00854480"/>
    <w:rsid w:val="00854513"/>
    <w:rsid w:val="00855CF3"/>
    <w:rsid w:val="00856BDA"/>
    <w:rsid w:val="00856EA3"/>
    <w:rsid w:val="0086198D"/>
    <w:rsid w:val="00862056"/>
    <w:rsid w:val="00862892"/>
    <w:rsid w:val="00862B14"/>
    <w:rsid w:val="00863A11"/>
    <w:rsid w:val="00864911"/>
    <w:rsid w:val="00865F62"/>
    <w:rsid w:val="00866315"/>
    <w:rsid w:val="00867ADD"/>
    <w:rsid w:val="008702B0"/>
    <w:rsid w:val="00871493"/>
    <w:rsid w:val="0087153E"/>
    <w:rsid w:val="00872C6F"/>
    <w:rsid w:val="00873BEC"/>
    <w:rsid w:val="00874220"/>
    <w:rsid w:val="00874E09"/>
    <w:rsid w:val="00877478"/>
    <w:rsid w:val="008800E8"/>
    <w:rsid w:val="00880499"/>
    <w:rsid w:val="0088180A"/>
    <w:rsid w:val="008824A5"/>
    <w:rsid w:val="0088363B"/>
    <w:rsid w:val="008839E8"/>
    <w:rsid w:val="00884523"/>
    <w:rsid w:val="00885881"/>
    <w:rsid w:val="00886183"/>
    <w:rsid w:val="00887344"/>
    <w:rsid w:val="0088737E"/>
    <w:rsid w:val="008876DB"/>
    <w:rsid w:val="00887F15"/>
    <w:rsid w:val="00890A49"/>
    <w:rsid w:val="00890FE2"/>
    <w:rsid w:val="008916A1"/>
    <w:rsid w:val="00891B0C"/>
    <w:rsid w:val="00891DC2"/>
    <w:rsid w:val="008920F9"/>
    <w:rsid w:val="00893343"/>
    <w:rsid w:val="008937C7"/>
    <w:rsid w:val="0089417E"/>
    <w:rsid w:val="00894B9E"/>
    <w:rsid w:val="00895074"/>
    <w:rsid w:val="00895197"/>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7B8"/>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695"/>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88E"/>
    <w:rsid w:val="008D7EF9"/>
    <w:rsid w:val="008D7F52"/>
    <w:rsid w:val="008E0349"/>
    <w:rsid w:val="008E0414"/>
    <w:rsid w:val="008E05DA"/>
    <w:rsid w:val="008E2378"/>
    <w:rsid w:val="008E2D28"/>
    <w:rsid w:val="008E370B"/>
    <w:rsid w:val="008E6E70"/>
    <w:rsid w:val="008E7ECF"/>
    <w:rsid w:val="008F0241"/>
    <w:rsid w:val="008F0519"/>
    <w:rsid w:val="008F06B1"/>
    <w:rsid w:val="008F1429"/>
    <w:rsid w:val="008F2D2B"/>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680C"/>
    <w:rsid w:val="00907344"/>
    <w:rsid w:val="00911604"/>
    <w:rsid w:val="00911BA4"/>
    <w:rsid w:val="0091236E"/>
    <w:rsid w:val="009135D1"/>
    <w:rsid w:val="00913EF0"/>
    <w:rsid w:val="009149FD"/>
    <w:rsid w:val="00914A98"/>
    <w:rsid w:val="009157BF"/>
    <w:rsid w:val="00916B71"/>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6FDB"/>
    <w:rsid w:val="009473B2"/>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1AAD"/>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863"/>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3D06"/>
    <w:rsid w:val="009B41BC"/>
    <w:rsid w:val="009B4872"/>
    <w:rsid w:val="009B48AF"/>
    <w:rsid w:val="009B4A53"/>
    <w:rsid w:val="009B5ED2"/>
    <w:rsid w:val="009B6180"/>
    <w:rsid w:val="009B7003"/>
    <w:rsid w:val="009C03AC"/>
    <w:rsid w:val="009C12C9"/>
    <w:rsid w:val="009C134F"/>
    <w:rsid w:val="009C1B42"/>
    <w:rsid w:val="009C1B99"/>
    <w:rsid w:val="009C20F8"/>
    <w:rsid w:val="009C2DAA"/>
    <w:rsid w:val="009C381F"/>
    <w:rsid w:val="009C4008"/>
    <w:rsid w:val="009C6890"/>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4488"/>
    <w:rsid w:val="009E637D"/>
    <w:rsid w:val="009E655A"/>
    <w:rsid w:val="009E7E20"/>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C3"/>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438"/>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43B"/>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2ED"/>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0D15"/>
    <w:rsid w:val="00AB165D"/>
    <w:rsid w:val="00AB1D83"/>
    <w:rsid w:val="00AB23C8"/>
    <w:rsid w:val="00AB2B06"/>
    <w:rsid w:val="00AB2C31"/>
    <w:rsid w:val="00AB2CE7"/>
    <w:rsid w:val="00AB44CF"/>
    <w:rsid w:val="00AB44DB"/>
    <w:rsid w:val="00AB49A9"/>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D7482"/>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69E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2A82"/>
    <w:rsid w:val="00B13234"/>
    <w:rsid w:val="00B13B45"/>
    <w:rsid w:val="00B16056"/>
    <w:rsid w:val="00B16C7B"/>
    <w:rsid w:val="00B174B4"/>
    <w:rsid w:val="00B175AA"/>
    <w:rsid w:val="00B204A5"/>
    <w:rsid w:val="00B211E0"/>
    <w:rsid w:val="00B21361"/>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473FA"/>
    <w:rsid w:val="00B47CF7"/>
    <w:rsid w:val="00B5108A"/>
    <w:rsid w:val="00B5259E"/>
    <w:rsid w:val="00B52623"/>
    <w:rsid w:val="00B52B4D"/>
    <w:rsid w:val="00B52BE2"/>
    <w:rsid w:val="00B53194"/>
    <w:rsid w:val="00B5344B"/>
    <w:rsid w:val="00B535AF"/>
    <w:rsid w:val="00B56013"/>
    <w:rsid w:val="00B57520"/>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3780"/>
    <w:rsid w:val="00B93B3D"/>
    <w:rsid w:val="00B9404A"/>
    <w:rsid w:val="00B943C4"/>
    <w:rsid w:val="00B947B8"/>
    <w:rsid w:val="00B951A3"/>
    <w:rsid w:val="00B955F1"/>
    <w:rsid w:val="00B95A65"/>
    <w:rsid w:val="00B96596"/>
    <w:rsid w:val="00B97288"/>
    <w:rsid w:val="00BA0215"/>
    <w:rsid w:val="00BA0C23"/>
    <w:rsid w:val="00BA0F6E"/>
    <w:rsid w:val="00BA331A"/>
    <w:rsid w:val="00BA3904"/>
    <w:rsid w:val="00BA39C1"/>
    <w:rsid w:val="00BA3E2B"/>
    <w:rsid w:val="00BA471B"/>
    <w:rsid w:val="00BA4C2A"/>
    <w:rsid w:val="00BA54A3"/>
    <w:rsid w:val="00BA6A71"/>
    <w:rsid w:val="00BA6B75"/>
    <w:rsid w:val="00BA7DE6"/>
    <w:rsid w:val="00BB13E3"/>
    <w:rsid w:val="00BB1726"/>
    <w:rsid w:val="00BB2734"/>
    <w:rsid w:val="00BB3396"/>
    <w:rsid w:val="00BB470C"/>
    <w:rsid w:val="00BB51C6"/>
    <w:rsid w:val="00BB5A53"/>
    <w:rsid w:val="00BB5F4A"/>
    <w:rsid w:val="00BB6925"/>
    <w:rsid w:val="00BB76F2"/>
    <w:rsid w:val="00BB7B0D"/>
    <w:rsid w:val="00BB7B62"/>
    <w:rsid w:val="00BC0491"/>
    <w:rsid w:val="00BC1D1D"/>
    <w:rsid w:val="00BC1E98"/>
    <w:rsid w:val="00BC25D5"/>
    <w:rsid w:val="00BC26F1"/>
    <w:rsid w:val="00BC5D97"/>
    <w:rsid w:val="00BC67A8"/>
    <w:rsid w:val="00BD1E6D"/>
    <w:rsid w:val="00BD20B8"/>
    <w:rsid w:val="00BD2246"/>
    <w:rsid w:val="00BD2665"/>
    <w:rsid w:val="00BD26D0"/>
    <w:rsid w:val="00BD37F2"/>
    <w:rsid w:val="00BD4223"/>
    <w:rsid w:val="00BD48F0"/>
    <w:rsid w:val="00BD61DD"/>
    <w:rsid w:val="00BD69E5"/>
    <w:rsid w:val="00BE048E"/>
    <w:rsid w:val="00BE0589"/>
    <w:rsid w:val="00BE0609"/>
    <w:rsid w:val="00BE0E52"/>
    <w:rsid w:val="00BE0F6D"/>
    <w:rsid w:val="00BE1579"/>
    <w:rsid w:val="00BE165F"/>
    <w:rsid w:val="00BE1B53"/>
    <w:rsid w:val="00BE31B8"/>
    <w:rsid w:val="00BE34EE"/>
    <w:rsid w:val="00BE3661"/>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39B8"/>
    <w:rsid w:val="00C04570"/>
    <w:rsid w:val="00C055DA"/>
    <w:rsid w:val="00C05D28"/>
    <w:rsid w:val="00C069A8"/>
    <w:rsid w:val="00C072EF"/>
    <w:rsid w:val="00C1006B"/>
    <w:rsid w:val="00C117CA"/>
    <w:rsid w:val="00C12BDE"/>
    <w:rsid w:val="00C12F59"/>
    <w:rsid w:val="00C1364A"/>
    <w:rsid w:val="00C136FC"/>
    <w:rsid w:val="00C13AA7"/>
    <w:rsid w:val="00C13F3F"/>
    <w:rsid w:val="00C1416F"/>
    <w:rsid w:val="00C14CE4"/>
    <w:rsid w:val="00C152E3"/>
    <w:rsid w:val="00C169C5"/>
    <w:rsid w:val="00C17EE2"/>
    <w:rsid w:val="00C17F58"/>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2D5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5891"/>
    <w:rsid w:val="00C56587"/>
    <w:rsid w:val="00C56611"/>
    <w:rsid w:val="00C56909"/>
    <w:rsid w:val="00C56AAB"/>
    <w:rsid w:val="00C56FE6"/>
    <w:rsid w:val="00C57BC0"/>
    <w:rsid w:val="00C61315"/>
    <w:rsid w:val="00C616C8"/>
    <w:rsid w:val="00C63823"/>
    <w:rsid w:val="00C64086"/>
    <w:rsid w:val="00C6414A"/>
    <w:rsid w:val="00C64519"/>
    <w:rsid w:val="00C65BB6"/>
    <w:rsid w:val="00C66389"/>
    <w:rsid w:val="00C6662B"/>
    <w:rsid w:val="00C66D7E"/>
    <w:rsid w:val="00C66F2B"/>
    <w:rsid w:val="00C66FDA"/>
    <w:rsid w:val="00C673D2"/>
    <w:rsid w:val="00C70154"/>
    <w:rsid w:val="00C7052E"/>
    <w:rsid w:val="00C7175A"/>
    <w:rsid w:val="00C71869"/>
    <w:rsid w:val="00C71D1E"/>
    <w:rsid w:val="00C72170"/>
    <w:rsid w:val="00C74F55"/>
    <w:rsid w:val="00C7589C"/>
    <w:rsid w:val="00C7667D"/>
    <w:rsid w:val="00C76768"/>
    <w:rsid w:val="00C76BC4"/>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42D3"/>
    <w:rsid w:val="00C95586"/>
    <w:rsid w:val="00C95D07"/>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15F"/>
    <w:rsid w:val="00CC13D6"/>
    <w:rsid w:val="00CC1821"/>
    <w:rsid w:val="00CC1948"/>
    <w:rsid w:val="00CC245D"/>
    <w:rsid w:val="00CC24A8"/>
    <w:rsid w:val="00CC357D"/>
    <w:rsid w:val="00CC388A"/>
    <w:rsid w:val="00CC5305"/>
    <w:rsid w:val="00CC7BB3"/>
    <w:rsid w:val="00CD0856"/>
    <w:rsid w:val="00CD0BE1"/>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17A6"/>
    <w:rsid w:val="00D134AA"/>
    <w:rsid w:val="00D139DA"/>
    <w:rsid w:val="00D141AE"/>
    <w:rsid w:val="00D145D5"/>
    <w:rsid w:val="00D14D89"/>
    <w:rsid w:val="00D159AD"/>
    <w:rsid w:val="00D163CD"/>
    <w:rsid w:val="00D1666A"/>
    <w:rsid w:val="00D167A1"/>
    <w:rsid w:val="00D16D78"/>
    <w:rsid w:val="00D20316"/>
    <w:rsid w:val="00D21315"/>
    <w:rsid w:val="00D259E2"/>
    <w:rsid w:val="00D25AC4"/>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D2D"/>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CF6"/>
    <w:rsid w:val="00D75FA5"/>
    <w:rsid w:val="00D7611E"/>
    <w:rsid w:val="00D7642D"/>
    <w:rsid w:val="00D77FC8"/>
    <w:rsid w:val="00D8035F"/>
    <w:rsid w:val="00D8137E"/>
    <w:rsid w:val="00D82252"/>
    <w:rsid w:val="00D824F9"/>
    <w:rsid w:val="00D8283D"/>
    <w:rsid w:val="00D82FB9"/>
    <w:rsid w:val="00D83258"/>
    <w:rsid w:val="00D83976"/>
    <w:rsid w:val="00D83F84"/>
    <w:rsid w:val="00D857C5"/>
    <w:rsid w:val="00D86D3B"/>
    <w:rsid w:val="00D8760D"/>
    <w:rsid w:val="00D87E70"/>
    <w:rsid w:val="00D90011"/>
    <w:rsid w:val="00D91741"/>
    <w:rsid w:val="00D93C67"/>
    <w:rsid w:val="00D93F00"/>
    <w:rsid w:val="00D944D9"/>
    <w:rsid w:val="00D94892"/>
    <w:rsid w:val="00D94E19"/>
    <w:rsid w:val="00D951C4"/>
    <w:rsid w:val="00D951E1"/>
    <w:rsid w:val="00D9561B"/>
    <w:rsid w:val="00D95785"/>
    <w:rsid w:val="00D96ED0"/>
    <w:rsid w:val="00D97BA8"/>
    <w:rsid w:val="00DA0BE8"/>
    <w:rsid w:val="00DA100E"/>
    <w:rsid w:val="00DA119C"/>
    <w:rsid w:val="00DA19F7"/>
    <w:rsid w:val="00DA1F90"/>
    <w:rsid w:val="00DA32C7"/>
    <w:rsid w:val="00DA39BF"/>
    <w:rsid w:val="00DA446B"/>
    <w:rsid w:val="00DA559B"/>
    <w:rsid w:val="00DA78FC"/>
    <w:rsid w:val="00DA7A52"/>
    <w:rsid w:val="00DB1611"/>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0F39"/>
    <w:rsid w:val="00DD27B0"/>
    <w:rsid w:val="00DD33ED"/>
    <w:rsid w:val="00DD4508"/>
    <w:rsid w:val="00DD6589"/>
    <w:rsid w:val="00DD6D91"/>
    <w:rsid w:val="00DD6F36"/>
    <w:rsid w:val="00DD6F7C"/>
    <w:rsid w:val="00DE2E18"/>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3243"/>
    <w:rsid w:val="00E047AD"/>
    <w:rsid w:val="00E049DC"/>
    <w:rsid w:val="00E05000"/>
    <w:rsid w:val="00E05EED"/>
    <w:rsid w:val="00E068BB"/>
    <w:rsid w:val="00E0781D"/>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3DE3"/>
    <w:rsid w:val="00E353C0"/>
    <w:rsid w:val="00E3653C"/>
    <w:rsid w:val="00E378E9"/>
    <w:rsid w:val="00E405F4"/>
    <w:rsid w:val="00E4071F"/>
    <w:rsid w:val="00E40E01"/>
    <w:rsid w:val="00E41F69"/>
    <w:rsid w:val="00E436D2"/>
    <w:rsid w:val="00E446F2"/>
    <w:rsid w:val="00E449D8"/>
    <w:rsid w:val="00E4587A"/>
    <w:rsid w:val="00E45964"/>
    <w:rsid w:val="00E45BC0"/>
    <w:rsid w:val="00E4619E"/>
    <w:rsid w:val="00E46FE6"/>
    <w:rsid w:val="00E47EBF"/>
    <w:rsid w:val="00E504C8"/>
    <w:rsid w:val="00E51FB2"/>
    <w:rsid w:val="00E528EF"/>
    <w:rsid w:val="00E52C0D"/>
    <w:rsid w:val="00E53C2F"/>
    <w:rsid w:val="00E541FD"/>
    <w:rsid w:val="00E54432"/>
    <w:rsid w:val="00E55C23"/>
    <w:rsid w:val="00E57F59"/>
    <w:rsid w:val="00E60CD2"/>
    <w:rsid w:val="00E61268"/>
    <w:rsid w:val="00E61DBB"/>
    <w:rsid w:val="00E623B3"/>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A0409"/>
    <w:rsid w:val="00EA06F2"/>
    <w:rsid w:val="00EA1E32"/>
    <w:rsid w:val="00EA216A"/>
    <w:rsid w:val="00EA3368"/>
    <w:rsid w:val="00EA3662"/>
    <w:rsid w:val="00EA4F23"/>
    <w:rsid w:val="00EA629D"/>
    <w:rsid w:val="00EA65A5"/>
    <w:rsid w:val="00EA6779"/>
    <w:rsid w:val="00EA6893"/>
    <w:rsid w:val="00EA69ED"/>
    <w:rsid w:val="00EA7780"/>
    <w:rsid w:val="00EA7F22"/>
    <w:rsid w:val="00EB0025"/>
    <w:rsid w:val="00EB20F4"/>
    <w:rsid w:val="00EB340C"/>
    <w:rsid w:val="00EB3BE1"/>
    <w:rsid w:val="00EB4919"/>
    <w:rsid w:val="00EB4DBC"/>
    <w:rsid w:val="00EB6C6D"/>
    <w:rsid w:val="00EB7148"/>
    <w:rsid w:val="00EB74E9"/>
    <w:rsid w:val="00EC0215"/>
    <w:rsid w:val="00EC0D26"/>
    <w:rsid w:val="00EC12A1"/>
    <w:rsid w:val="00EC1821"/>
    <w:rsid w:val="00EC3879"/>
    <w:rsid w:val="00EC39B6"/>
    <w:rsid w:val="00EC3AAA"/>
    <w:rsid w:val="00EC43E5"/>
    <w:rsid w:val="00EC5374"/>
    <w:rsid w:val="00EC55FD"/>
    <w:rsid w:val="00EC593F"/>
    <w:rsid w:val="00EC6206"/>
    <w:rsid w:val="00EC62C8"/>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289"/>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69EA"/>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20B4"/>
    <w:rsid w:val="00F52CA7"/>
    <w:rsid w:val="00F53DC9"/>
    <w:rsid w:val="00F54C9F"/>
    <w:rsid w:val="00F552C8"/>
    <w:rsid w:val="00F5536C"/>
    <w:rsid w:val="00F55779"/>
    <w:rsid w:val="00F561E9"/>
    <w:rsid w:val="00F61294"/>
    <w:rsid w:val="00F61879"/>
    <w:rsid w:val="00F61EA2"/>
    <w:rsid w:val="00F631D6"/>
    <w:rsid w:val="00F64E46"/>
    <w:rsid w:val="00F64F90"/>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68ED"/>
    <w:rsid w:val="00F77653"/>
    <w:rsid w:val="00F77E85"/>
    <w:rsid w:val="00F800E9"/>
    <w:rsid w:val="00F81167"/>
    <w:rsid w:val="00F813B9"/>
    <w:rsid w:val="00F81AD5"/>
    <w:rsid w:val="00F821F7"/>
    <w:rsid w:val="00F835D8"/>
    <w:rsid w:val="00F8384E"/>
    <w:rsid w:val="00F83889"/>
    <w:rsid w:val="00F83ADD"/>
    <w:rsid w:val="00F84C4A"/>
    <w:rsid w:val="00F84D55"/>
    <w:rsid w:val="00F8791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2B14"/>
    <w:rsid w:val="00FB45CD"/>
    <w:rsid w:val="00FB5569"/>
    <w:rsid w:val="00FB5971"/>
    <w:rsid w:val="00FB6265"/>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B72"/>
    <w:rsid w:val="00FD6CAC"/>
    <w:rsid w:val="00FD75D2"/>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6D25"/>
    <w:rsid w:val="00FF76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Dot pt,F5 List Paragraph,No Spacing1,List Paragraph Char Char Char,Indicator Text,Colorful List - Accent 11,Numbered Para 1,Bullet 1,Bullet Points,List Paragraph2"/>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Dot pt Char,F5 List Paragraph Char,No Spacing1 Char,List Paragraph Char Char Char Char,Indicator Text Char,Colorful List - Accent 1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1C5F6A"/>
    <w:rPr>
      <w:b/>
      <w:bCs/>
    </w:rPr>
  </w:style>
  <w:style w:type="character" w:customStyle="1" w:styleId="markedcontent">
    <w:name w:val="markedcontent"/>
    <w:basedOn w:val="DefaultParagraphFont"/>
    <w:rsid w:val="00256A0D"/>
  </w:style>
  <w:style w:type="paragraph" w:styleId="TOC6">
    <w:name w:val="toc 6"/>
    <w:basedOn w:val="Normal"/>
    <w:next w:val="Normal"/>
    <w:autoRedefine/>
    <w:uiPriority w:val="39"/>
    <w:semiHidden/>
    <w:unhideWhenUsed/>
    <w:rsid w:val="0009347A"/>
    <w:pPr>
      <w:spacing w:after="100"/>
      <w:ind w:left="1200"/>
    </w:pPr>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398403604">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12047642">
      <w:bodyDiv w:val="1"/>
      <w:marLeft w:val="0"/>
      <w:marRight w:val="0"/>
      <w:marTop w:val="0"/>
      <w:marBottom w:val="0"/>
      <w:divBdr>
        <w:top w:val="none" w:sz="0" w:space="0" w:color="auto"/>
        <w:left w:val="none" w:sz="0" w:space="0" w:color="auto"/>
        <w:bottom w:val="none" w:sz="0" w:space="0" w:color="auto"/>
        <w:right w:val="none" w:sz="0" w:space="0" w:color="auto"/>
      </w:divBdr>
      <w:divsChild>
        <w:div w:id="2016495050">
          <w:marLeft w:val="446"/>
          <w:marRight w:val="0"/>
          <w:marTop w:val="0"/>
          <w:marBottom w:val="0"/>
          <w:divBdr>
            <w:top w:val="none" w:sz="0" w:space="0" w:color="auto"/>
            <w:left w:val="none" w:sz="0" w:space="0" w:color="auto"/>
            <w:bottom w:val="none" w:sz="0" w:space="0" w:color="auto"/>
            <w:right w:val="none" w:sz="0" w:space="0" w:color="auto"/>
          </w:divBdr>
        </w:div>
        <w:div w:id="936062099">
          <w:marLeft w:val="446"/>
          <w:marRight w:val="0"/>
          <w:marTop w:val="0"/>
          <w:marBottom w:val="0"/>
          <w:divBdr>
            <w:top w:val="none" w:sz="0" w:space="0" w:color="auto"/>
            <w:left w:val="none" w:sz="0" w:space="0" w:color="auto"/>
            <w:bottom w:val="none" w:sz="0" w:space="0" w:color="auto"/>
            <w:right w:val="none" w:sz="0" w:space="0" w:color="auto"/>
          </w:divBdr>
        </w:div>
      </w:divsChild>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42443667">
      <w:bodyDiv w:val="1"/>
      <w:marLeft w:val="0"/>
      <w:marRight w:val="0"/>
      <w:marTop w:val="0"/>
      <w:marBottom w:val="0"/>
      <w:divBdr>
        <w:top w:val="none" w:sz="0" w:space="0" w:color="auto"/>
        <w:left w:val="none" w:sz="0" w:space="0" w:color="auto"/>
        <w:bottom w:val="none" w:sz="0" w:space="0" w:color="auto"/>
        <w:right w:val="none" w:sz="0" w:space="0" w:color="auto"/>
      </w:divBdr>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983002014">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04568038">
      <w:bodyDiv w:val="1"/>
      <w:marLeft w:val="0"/>
      <w:marRight w:val="0"/>
      <w:marTop w:val="0"/>
      <w:marBottom w:val="0"/>
      <w:divBdr>
        <w:top w:val="none" w:sz="0" w:space="0" w:color="auto"/>
        <w:left w:val="none" w:sz="0" w:space="0" w:color="auto"/>
        <w:bottom w:val="none" w:sz="0" w:space="0" w:color="auto"/>
        <w:right w:val="none" w:sz="0" w:space="0" w:color="auto"/>
      </w:divBdr>
      <w:divsChild>
        <w:div w:id="1717510114">
          <w:marLeft w:val="2160"/>
          <w:marRight w:val="0"/>
          <w:marTop w:val="0"/>
          <w:marBottom w:val="0"/>
          <w:divBdr>
            <w:top w:val="none" w:sz="0" w:space="0" w:color="auto"/>
            <w:left w:val="none" w:sz="0" w:space="0" w:color="auto"/>
            <w:bottom w:val="none" w:sz="0" w:space="0" w:color="auto"/>
            <w:right w:val="none" w:sz="0" w:space="0" w:color="auto"/>
          </w:divBdr>
        </w:div>
        <w:div w:id="1340622628">
          <w:marLeft w:val="2160"/>
          <w:marRight w:val="0"/>
          <w:marTop w:val="0"/>
          <w:marBottom w:val="0"/>
          <w:divBdr>
            <w:top w:val="none" w:sz="0" w:space="0" w:color="auto"/>
            <w:left w:val="none" w:sz="0" w:space="0" w:color="auto"/>
            <w:bottom w:val="none" w:sz="0" w:space="0" w:color="auto"/>
            <w:right w:val="none" w:sz="0" w:space="0" w:color="auto"/>
          </w:divBdr>
        </w:div>
      </w:divsChild>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5999423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8338406">
      <w:bodyDiv w:val="1"/>
      <w:marLeft w:val="0"/>
      <w:marRight w:val="0"/>
      <w:marTop w:val="0"/>
      <w:marBottom w:val="0"/>
      <w:divBdr>
        <w:top w:val="none" w:sz="0" w:space="0" w:color="auto"/>
        <w:left w:val="none" w:sz="0" w:space="0" w:color="auto"/>
        <w:bottom w:val="none" w:sz="0" w:space="0" w:color="auto"/>
        <w:right w:val="none" w:sz="0" w:space="0" w:color="auto"/>
      </w:divBdr>
      <w:divsChild>
        <w:div w:id="659193489">
          <w:marLeft w:val="446"/>
          <w:marRight w:val="0"/>
          <w:marTop w:val="0"/>
          <w:marBottom w:val="0"/>
          <w:divBdr>
            <w:top w:val="none" w:sz="0" w:space="0" w:color="auto"/>
            <w:left w:val="none" w:sz="0" w:space="0" w:color="auto"/>
            <w:bottom w:val="none" w:sz="0" w:space="0" w:color="auto"/>
            <w:right w:val="none" w:sz="0" w:space="0" w:color="auto"/>
          </w:divBdr>
        </w:div>
        <w:div w:id="1884248563">
          <w:marLeft w:val="446"/>
          <w:marRight w:val="0"/>
          <w:marTop w:val="0"/>
          <w:marBottom w:val="0"/>
          <w:divBdr>
            <w:top w:val="none" w:sz="0" w:space="0" w:color="auto"/>
            <w:left w:val="none" w:sz="0" w:space="0" w:color="auto"/>
            <w:bottom w:val="none" w:sz="0" w:space="0" w:color="auto"/>
            <w:right w:val="none" w:sz="0" w:space="0" w:color="auto"/>
          </w:divBdr>
        </w:div>
      </w:divsChild>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6B1402D230C54FA3DA7ABED76D202B" ma:contentTypeVersion="7" ma:contentTypeDescription="Create a new document." ma:contentTypeScope="" ma:versionID="a061575717534371aa3c2bd68125d960">
  <xsd:schema xmlns:xsd="http://www.w3.org/2001/XMLSchema" xmlns:xs="http://www.w3.org/2001/XMLSchema" xmlns:p="http://schemas.microsoft.com/office/2006/metadata/properties" xmlns:ns3="61ea68ce-1361-41a1-814f-8ce8094a749a" xmlns:ns4="5cd8d6e2-1485-49f4-a02e-6e2bd92388b7" targetNamespace="http://schemas.microsoft.com/office/2006/metadata/properties" ma:root="true" ma:fieldsID="7e73688ea3799612cda513804c87a996" ns3:_="" ns4:_="">
    <xsd:import namespace="61ea68ce-1361-41a1-814f-8ce8094a749a"/>
    <xsd:import namespace="5cd8d6e2-1485-49f4-a02e-6e2bd9238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a68ce-1361-41a1-814f-8ce8094a74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d8d6e2-1485-49f4-a02e-6e2bd92388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8710E6-4166-42E4-94FA-14DAEDEC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a68ce-1361-41a1-814f-8ce8094a749a"/>
    <ds:schemaRef ds:uri="5cd8d6e2-1485-49f4-a02e-6e2bd9238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2139F7-F291-409C-AE19-F79E2DCF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2020-03-20T12:08:00Z</cp:lastPrinted>
  <dcterms:created xsi:type="dcterms:W3CDTF">2023-07-15T07:38:00Z</dcterms:created>
  <dcterms:modified xsi:type="dcterms:W3CDTF">2023-07-15T07:38:00Z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0x010100996B1402D230C54FA3DA7ABED76D202B</vt:lpwstr>
  </property>
</Properties>
</file>