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0427C5"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74376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0427C5"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Default="00A86444" w:rsidP="00045C61">
      <w:pPr>
        <w:jc w:val="center"/>
        <w:rPr>
          <w:rFonts w:ascii="Arial" w:hAnsi="Arial" w:cs="Arial"/>
          <w:b/>
          <w:bCs/>
          <w:color w:val="000000"/>
          <w:sz w:val="22"/>
          <w:szCs w:val="22"/>
        </w:rPr>
      </w:pPr>
      <w:r>
        <w:rPr>
          <w:rFonts w:ascii="Arial" w:hAnsi="Arial" w:cs="Arial"/>
          <w:b/>
          <w:noProof/>
          <w:sz w:val="22"/>
          <w:szCs w:val="22"/>
        </w:rPr>
        <w:t xml:space="preserve">QUESTION FOR </w:t>
      </w:r>
      <w:r w:rsidR="000427C5">
        <w:rPr>
          <w:rFonts w:ascii="Arial" w:hAnsi="Arial" w:cs="Arial"/>
          <w:b/>
          <w:noProof/>
          <w:sz w:val="22"/>
          <w:szCs w:val="22"/>
        </w:rPr>
        <w:t>WRITTEN</w:t>
      </w:r>
    </w:p>
    <w:p w:rsidR="00E83E3C" w:rsidRPr="00135757" w:rsidRDefault="000427C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2139</w:t>
      </w:r>
    </w:p>
    <w:p w:rsidR="00E83E3C" w:rsidRDefault="000427C5"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27 MAY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0427C5" w:rsidP="00A86444">
      <w:pPr>
        <w:spacing w:line="360" w:lineRule="auto"/>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A86444">
      <w:pPr>
        <w:spacing w:line="360" w:lineRule="auto"/>
        <w:rPr>
          <w:rFonts w:ascii="Arial" w:hAnsi="Arial" w:cs="Arial"/>
          <w:lang w:val="en-ZA"/>
        </w:rPr>
      </w:pPr>
    </w:p>
    <w:p w:rsidR="0010737C" w:rsidRDefault="000427C5" w:rsidP="00A86444">
      <w:pPr>
        <w:spacing w:line="360" w:lineRule="auto"/>
        <w:ind w:left="720" w:hanging="720"/>
        <w:jc w:val="both"/>
      </w:pPr>
      <w:r>
        <w:rPr>
          <w:rFonts w:ascii="Arial" w:eastAsia="Arial" w:hAnsi="Arial" w:cs="Arial"/>
          <w:b/>
          <w:bCs/>
          <w:sz w:val="22"/>
        </w:rPr>
        <w:t xml:space="preserve">2139.   </w:t>
      </w:r>
      <w:proofErr w:type="spellStart"/>
      <w:r>
        <w:rPr>
          <w:rFonts w:ascii="Arial" w:eastAsia="Arial" w:hAnsi="Arial" w:cs="Arial"/>
          <w:b/>
          <w:bCs/>
          <w:sz w:val="22"/>
        </w:rPr>
        <w:t>Inkosi</w:t>
      </w:r>
      <w:proofErr w:type="spellEnd"/>
      <w:r>
        <w:rPr>
          <w:rFonts w:ascii="Arial" w:eastAsia="Arial" w:hAnsi="Arial" w:cs="Arial"/>
          <w:b/>
          <w:bCs/>
          <w:sz w:val="22"/>
        </w:rPr>
        <w:t xml:space="preserve"> B N Luthuli (IFP) to ask the Minister of Cooperative Governance and Traditional </w:t>
      </w:r>
      <w:r w:rsidR="00A86444">
        <w:rPr>
          <w:rFonts w:ascii="Arial" w:eastAsia="Arial" w:hAnsi="Arial" w:cs="Arial"/>
          <w:b/>
          <w:bCs/>
          <w:sz w:val="22"/>
        </w:rPr>
        <w:t xml:space="preserve">    </w:t>
      </w:r>
      <w:r>
        <w:rPr>
          <w:rFonts w:ascii="Arial" w:eastAsia="Arial" w:hAnsi="Arial" w:cs="Arial"/>
          <w:b/>
          <w:bCs/>
          <w:sz w:val="22"/>
        </w:rPr>
        <w:t>Affairs:</w:t>
      </w:r>
    </w:p>
    <w:p w:rsidR="0010737C" w:rsidRDefault="000427C5" w:rsidP="00A86444">
      <w:pPr>
        <w:spacing w:before="240" w:line="360" w:lineRule="auto"/>
        <w:ind w:left="600"/>
        <w:jc w:val="both"/>
      </w:pPr>
      <w:r>
        <w:rPr>
          <w:rFonts w:ascii="Arial" w:eastAsia="Arial" w:hAnsi="Arial" w:cs="Arial"/>
          <w:sz w:val="22"/>
        </w:rPr>
        <w:t>In light of the recent floods in KwaZulu-Natal that have exposed the weaknesses in disaster management response in the specified province, what measures have been put in place to evaluate the effectiveness of the disaster management centres in the province to ensure that the centres are properly equipped to deal with future disasters of this kind?                                                                                                                       NW2548E</w:t>
      </w:r>
    </w:p>
    <w:p w:rsidR="00A86444" w:rsidRDefault="00A86444" w:rsidP="00A86444">
      <w:pPr>
        <w:spacing w:after="200" w:line="360" w:lineRule="auto"/>
        <w:rPr>
          <w:rFonts w:ascii="Arial" w:hAnsi="Arial" w:cs="Arial"/>
          <w:b/>
          <w:bCs/>
        </w:rPr>
      </w:pPr>
    </w:p>
    <w:p w:rsidR="00E83E3C" w:rsidRDefault="000427C5" w:rsidP="00A86444">
      <w:pPr>
        <w:spacing w:after="200" w:line="360" w:lineRule="auto"/>
        <w:rPr>
          <w:rFonts w:ascii="Arial" w:hAnsi="Arial" w:cs="Arial"/>
          <w:b/>
          <w:bCs/>
        </w:rPr>
      </w:pPr>
      <w:r w:rsidRPr="0059714F">
        <w:rPr>
          <w:rFonts w:ascii="Arial" w:hAnsi="Arial" w:cs="Arial"/>
          <w:b/>
          <w:bCs/>
        </w:rPr>
        <w:t>REPLY</w:t>
      </w:r>
      <w:r w:rsidR="00A86444">
        <w:rPr>
          <w:rFonts w:ascii="Arial" w:hAnsi="Arial" w:cs="Arial"/>
          <w:b/>
          <w:bCs/>
        </w:rPr>
        <w:t>:</w:t>
      </w:r>
    </w:p>
    <w:p w:rsidR="0010737C" w:rsidRDefault="000427C5" w:rsidP="00A86444">
      <w:pPr>
        <w:spacing w:line="360" w:lineRule="auto"/>
        <w:jc w:val="both"/>
        <w:rPr>
          <w:rFonts w:ascii="Arial" w:eastAsia="Arial" w:hAnsi="Arial" w:cs="Arial"/>
          <w:sz w:val="22"/>
        </w:rPr>
      </w:pPr>
      <w:r>
        <w:rPr>
          <w:rFonts w:ascii="Arial" w:eastAsia="Arial" w:hAnsi="Arial" w:cs="Arial"/>
          <w:sz w:val="22"/>
        </w:rPr>
        <w:t xml:space="preserve">The National Disaster Management Centre each year monitors legislative compliance to the Disaster Management Act, 2002 (Act No. 57 of 2002) in all Provincial Disaster Management Centres (PDMC) and two Municipal Disaster Management Centres (MDMC) located in each province. These assessments are done with the PDMC and then feedback is provided immediately on key issues that have been identified.  </w:t>
      </w:r>
      <w:r w:rsidR="00C974A5">
        <w:rPr>
          <w:rFonts w:ascii="Arial" w:eastAsia="Arial" w:hAnsi="Arial" w:cs="Arial"/>
          <w:sz w:val="22"/>
        </w:rPr>
        <w:t>P</w:t>
      </w:r>
      <w:r>
        <w:rPr>
          <w:rFonts w:ascii="Arial" w:eastAsia="Arial" w:hAnsi="Arial" w:cs="Arial"/>
          <w:sz w:val="22"/>
        </w:rPr>
        <w:t>rovince</w:t>
      </w:r>
      <w:r w:rsidR="00C974A5">
        <w:rPr>
          <w:rFonts w:ascii="Arial" w:eastAsia="Arial" w:hAnsi="Arial" w:cs="Arial"/>
          <w:sz w:val="22"/>
        </w:rPr>
        <w:t>s</w:t>
      </w:r>
      <w:r>
        <w:rPr>
          <w:rFonts w:ascii="Arial" w:eastAsia="Arial" w:hAnsi="Arial" w:cs="Arial"/>
          <w:sz w:val="22"/>
        </w:rPr>
        <w:t xml:space="preserve"> and each municipality to ensure that they comply with the requirements of the Disaster Management Act, 2002 (Act No. 57 of 2002), including to develop and implement a comprehensive disaster management plan. The District Development Model (DDM), presents an opportunity that, in the context of “Joint One Plans” and</w:t>
      </w:r>
      <w:proofErr w:type="gramStart"/>
      <w:r>
        <w:rPr>
          <w:rFonts w:ascii="Arial" w:eastAsia="Arial" w:hAnsi="Arial" w:cs="Arial"/>
          <w:sz w:val="22"/>
        </w:rPr>
        <w:t>  “</w:t>
      </w:r>
      <w:proofErr w:type="gramEnd"/>
      <w:r>
        <w:rPr>
          <w:rFonts w:ascii="Arial" w:eastAsia="Arial" w:hAnsi="Arial" w:cs="Arial"/>
          <w:sz w:val="22"/>
        </w:rPr>
        <w:t>One Budgets”, organs of state and institutional role-players will be able to co</w:t>
      </w:r>
      <w:r>
        <w:rPr>
          <w:rFonts w:ascii="Arial" w:eastAsia="Arial" w:hAnsi="Arial" w:cs="Arial"/>
          <w:sz w:val="22"/>
        </w:rPr>
        <w:softHyphen/>
        <w:t>ordinate and align the implementation of their disaster (risk) management plans within each District and Metropolitan space across the country.</w:t>
      </w:r>
    </w:p>
    <w:sectPr w:rsidR="0010737C"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C8" w:rsidRDefault="003342C8">
      <w:r>
        <w:separator/>
      </w:r>
    </w:p>
  </w:endnote>
  <w:endnote w:type="continuationSeparator" w:id="0">
    <w:p w:rsidR="003342C8" w:rsidRDefault="0033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C8" w:rsidRDefault="003342C8">
      <w:r>
        <w:separator/>
      </w:r>
    </w:p>
  </w:footnote>
  <w:footnote w:type="continuationSeparator" w:id="0">
    <w:p w:rsidR="003342C8" w:rsidRDefault="00334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D3B99">
    <w:pPr>
      <w:pStyle w:val="Header"/>
      <w:framePr w:wrap="around" w:vAnchor="text" w:hAnchor="margin" w:xAlign="center" w:y="1"/>
      <w:rPr>
        <w:rStyle w:val="PageNumber"/>
      </w:rPr>
    </w:pPr>
    <w:r>
      <w:rPr>
        <w:rStyle w:val="PageNumber"/>
      </w:rPr>
      <w:fldChar w:fldCharType="begin"/>
    </w:r>
    <w:r w:rsidR="000427C5">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81FAD27A">
      <w:start w:val="1"/>
      <w:numFmt w:val="decimal"/>
      <w:lvlText w:val="%1."/>
      <w:lvlJc w:val="left"/>
      <w:pPr>
        <w:ind w:left="360" w:hanging="360"/>
      </w:pPr>
      <w:rPr>
        <w:rFonts w:hint="default"/>
      </w:rPr>
    </w:lvl>
    <w:lvl w:ilvl="1" w:tplc="2A567F24">
      <w:start w:val="1"/>
      <w:numFmt w:val="lowerLetter"/>
      <w:lvlText w:val="%2."/>
      <w:lvlJc w:val="left"/>
      <w:pPr>
        <w:ind w:left="1080" w:hanging="360"/>
      </w:pPr>
    </w:lvl>
    <w:lvl w:ilvl="2" w:tplc="2A36CCDC" w:tentative="1">
      <w:start w:val="1"/>
      <w:numFmt w:val="lowerRoman"/>
      <w:lvlText w:val="%3."/>
      <w:lvlJc w:val="right"/>
      <w:pPr>
        <w:ind w:left="1800" w:hanging="180"/>
      </w:pPr>
    </w:lvl>
    <w:lvl w:ilvl="3" w:tplc="B746993A" w:tentative="1">
      <w:start w:val="1"/>
      <w:numFmt w:val="decimal"/>
      <w:lvlText w:val="%4."/>
      <w:lvlJc w:val="left"/>
      <w:pPr>
        <w:ind w:left="2520" w:hanging="360"/>
      </w:pPr>
    </w:lvl>
    <w:lvl w:ilvl="4" w:tplc="C0C490E4" w:tentative="1">
      <w:start w:val="1"/>
      <w:numFmt w:val="lowerLetter"/>
      <w:lvlText w:val="%5."/>
      <w:lvlJc w:val="left"/>
      <w:pPr>
        <w:ind w:left="3240" w:hanging="360"/>
      </w:pPr>
    </w:lvl>
    <w:lvl w:ilvl="5" w:tplc="ED08F2BC" w:tentative="1">
      <w:start w:val="1"/>
      <w:numFmt w:val="lowerRoman"/>
      <w:lvlText w:val="%6."/>
      <w:lvlJc w:val="right"/>
      <w:pPr>
        <w:ind w:left="3960" w:hanging="180"/>
      </w:pPr>
    </w:lvl>
    <w:lvl w:ilvl="6" w:tplc="BF162052" w:tentative="1">
      <w:start w:val="1"/>
      <w:numFmt w:val="decimal"/>
      <w:lvlText w:val="%7."/>
      <w:lvlJc w:val="left"/>
      <w:pPr>
        <w:ind w:left="4680" w:hanging="360"/>
      </w:pPr>
    </w:lvl>
    <w:lvl w:ilvl="7" w:tplc="53404F68" w:tentative="1">
      <w:start w:val="1"/>
      <w:numFmt w:val="lowerLetter"/>
      <w:lvlText w:val="%8."/>
      <w:lvlJc w:val="left"/>
      <w:pPr>
        <w:ind w:left="5400" w:hanging="360"/>
      </w:pPr>
    </w:lvl>
    <w:lvl w:ilvl="8" w:tplc="CB4E256A" w:tentative="1">
      <w:start w:val="1"/>
      <w:numFmt w:val="lowerRoman"/>
      <w:lvlText w:val="%9."/>
      <w:lvlJc w:val="right"/>
      <w:pPr>
        <w:ind w:left="6120" w:hanging="180"/>
      </w:pPr>
    </w:lvl>
  </w:abstractNum>
  <w:abstractNum w:abstractNumId="1">
    <w:nsid w:val="310079B0"/>
    <w:multiLevelType w:val="hybridMultilevel"/>
    <w:tmpl w:val="681C8B3C"/>
    <w:lvl w:ilvl="0" w:tplc="C06C794C">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D9F2CD7E">
      <w:start w:val="1"/>
      <w:numFmt w:val="lowerLetter"/>
      <w:lvlText w:val="%2."/>
      <w:lvlJc w:val="left"/>
      <w:pPr>
        <w:ind w:left="1222" w:hanging="360"/>
      </w:pPr>
    </w:lvl>
    <w:lvl w:ilvl="2" w:tplc="E20454EC">
      <w:start w:val="1"/>
      <w:numFmt w:val="lowerRoman"/>
      <w:lvlText w:val="%3."/>
      <w:lvlJc w:val="right"/>
      <w:pPr>
        <w:ind w:left="1942" w:hanging="180"/>
      </w:pPr>
    </w:lvl>
    <w:lvl w:ilvl="3" w:tplc="788292EE">
      <w:start w:val="1"/>
      <w:numFmt w:val="decimal"/>
      <w:lvlText w:val="%4."/>
      <w:lvlJc w:val="left"/>
      <w:pPr>
        <w:ind w:left="2662" w:hanging="360"/>
      </w:pPr>
    </w:lvl>
    <w:lvl w:ilvl="4" w:tplc="5CF2378E">
      <w:start w:val="1"/>
      <w:numFmt w:val="lowerLetter"/>
      <w:lvlText w:val="%5."/>
      <w:lvlJc w:val="left"/>
      <w:pPr>
        <w:ind w:left="3382" w:hanging="360"/>
      </w:pPr>
    </w:lvl>
    <w:lvl w:ilvl="5" w:tplc="8A6AA428">
      <w:start w:val="1"/>
      <w:numFmt w:val="lowerRoman"/>
      <w:lvlText w:val="%6."/>
      <w:lvlJc w:val="right"/>
      <w:pPr>
        <w:ind w:left="4102" w:hanging="180"/>
      </w:pPr>
    </w:lvl>
    <w:lvl w:ilvl="6" w:tplc="3842C118">
      <w:start w:val="1"/>
      <w:numFmt w:val="decimal"/>
      <w:lvlText w:val="%7."/>
      <w:lvlJc w:val="left"/>
      <w:pPr>
        <w:ind w:left="4822" w:hanging="360"/>
      </w:pPr>
    </w:lvl>
    <w:lvl w:ilvl="7" w:tplc="3D7655AC">
      <w:start w:val="1"/>
      <w:numFmt w:val="lowerLetter"/>
      <w:lvlText w:val="%8."/>
      <w:lvlJc w:val="left"/>
      <w:pPr>
        <w:ind w:left="5542" w:hanging="360"/>
      </w:pPr>
    </w:lvl>
    <w:lvl w:ilvl="8" w:tplc="F856A0A8">
      <w:start w:val="1"/>
      <w:numFmt w:val="lowerRoman"/>
      <w:lvlText w:val="%9."/>
      <w:lvlJc w:val="right"/>
      <w:pPr>
        <w:ind w:left="6262" w:hanging="180"/>
      </w:pPr>
    </w:lvl>
  </w:abstractNum>
  <w:abstractNum w:abstractNumId="2">
    <w:nsid w:val="4AE73CEA"/>
    <w:multiLevelType w:val="hybridMultilevel"/>
    <w:tmpl w:val="4D74F046"/>
    <w:lvl w:ilvl="0" w:tplc="62B417DE">
      <w:start w:val="1"/>
      <w:numFmt w:val="bullet"/>
      <w:lvlText w:val=""/>
      <w:lvlJc w:val="left"/>
      <w:pPr>
        <w:ind w:left="720" w:hanging="360"/>
      </w:pPr>
      <w:rPr>
        <w:rFonts w:ascii="Symbol" w:hAnsi="Symbol" w:hint="default"/>
      </w:rPr>
    </w:lvl>
    <w:lvl w:ilvl="1" w:tplc="24C60B24" w:tentative="1">
      <w:start w:val="1"/>
      <w:numFmt w:val="bullet"/>
      <w:lvlText w:val="o"/>
      <w:lvlJc w:val="left"/>
      <w:pPr>
        <w:ind w:left="1440" w:hanging="360"/>
      </w:pPr>
      <w:rPr>
        <w:rFonts w:ascii="Courier New" w:hAnsi="Courier New" w:cs="Courier New" w:hint="default"/>
      </w:rPr>
    </w:lvl>
    <w:lvl w:ilvl="2" w:tplc="BC56DE8E" w:tentative="1">
      <w:start w:val="1"/>
      <w:numFmt w:val="bullet"/>
      <w:lvlText w:val=""/>
      <w:lvlJc w:val="left"/>
      <w:pPr>
        <w:ind w:left="2160" w:hanging="360"/>
      </w:pPr>
      <w:rPr>
        <w:rFonts w:ascii="Wingdings" w:hAnsi="Wingdings" w:hint="default"/>
      </w:rPr>
    </w:lvl>
    <w:lvl w:ilvl="3" w:tplc="8A123A00" w:tentative="1">
      <w:start w:val="1"/>
      <w:numFmt w:val="bullet"/>
      <w:lvlText w:val=""/>
      <w:lvlJc w:val="left"/>
      <w:pPr>
        <w:ind w:left="2880" w:hanging="360"/>
      </w:pPr>
      <w:rPr>
        <w:rFonts w:ascii="Symbol" w:hAnsi="Symbol" w:hint="default"/>
      </w:rPr>
    </w:lvl>
    <w:lvl w:ilvl="4" w:tplc="785CFAC2" w:tentative="1">
      <w:start w:val="1"/>
      <w:numFmt w:val="bullet"/>
      <w:lvlText w:val="o"/>
      <w:lvlJc w:val="left"/>
      <w:pPr>
        <w:ind w:left="3600" w:hanging="360"/>
      </w:pPr>
      <w:rPr>
        <w:rFonts w:ascii="Courier New" w:hAnsi="Courier New" w:cs="Courier New" w:hint="default"/>
      </w:rPr>
    </w:lvl>
    <w:lvl w:ilvl="5" w:tplc="7CF43708" w:tentative="1">
      <w:start w:val="1"/>
      <w:numFmt w:val="bullet"/>
      <w:lvlText w:val=""/>
      <w:lvlJc w:val="left"/>
      <w:pPr>
        <w:ind w:left="4320" w:hanging="360"/>
      </w:pPr>
      <w:rPr>
        <w:rFonts w:ascii="Wingdings" w:hAnsi="Wingdings" w:hint="default"/>
      </w:rPr>
    </w:lvl>
    <w:lvl w:ilvl="6" w:tplc="9D7E57F0" w:tentative="1">
      <w:start w:val="1"/>
      <w:numFmt w:val="bullet"/>
      <w:lvlText w:val=""/>
      <w:lvlJc w:val="left"/>
      <w:pPr>
        <w:ind w:left="5040" w:hanging="360"/>
      </w:pPr>
      <w:rPr>
        <w:rFonts w:ascii="Symbol" w:hAnsi="Symbol" w:hint="default"/>
      </w:rPr>
    </w:lvl>
    <w:lvl w:ilvl="7" w:tplc="1EA4DE1C" w:tentative="1">
      <w:start w:val="1"/>
      <w:numFmt w:val="bullet"/>
      <w:lvlText w:val="o"/>
      <w:lvlJc w:val="left"/>
      <w:pPr>
        <w:ind w:left="5760" w:hanging="360"/>
      </w:pPr>
      <w:rPr>
        <w:rFonts w:ascii="Courier New" w:hAnsi="Courier New" w:cs="Courier New" w:hint="default"/>
      </w:rPr>
    </w:lvl>
    <w:lvl w:ilvl="8" w:tplc="82A8E286"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7C5"/>
    <w:rsid w:val="000429E1"/>
    <w:rsid w:val="000436CB"/>
    <w:rsid w:val="000436D4"/>
    <w:rsid w:val="000440BA"/>
    <w:rsid w:val="00044124"/>
    <w:rsid w:val="000448CC"/>
    <w:rsid w:val="00045C61"/>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37C"/>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2C8"/>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353E"/>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444"/>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B6A3A"/>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1102"/>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3B99"/>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974A5"/>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56E0"/>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E122F8-9739-427A-A40F-DF4A6150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2022-06-07T10:52:00Z</cp:lastPrinted>
  <dcterms:created xsi:type="dcterms:W3CDTF">2022-06-21T08:34:00Z</dcterms:created>
  <dcterms:modified xsi:type="dcterms:W3CDTF">2022-06-21T08:34:00Z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