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0146E"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33130"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E0146E"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0F2989"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E0146E">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E0146E"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2137</w:t>
      </w:r>
    </w:p>
    <w:p w:rsidR="00E83E3C" w:rsidRDefault="00E0146E"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27 MAY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0F2989" w:rsidRDefault="00E0146E" w:rsidP="009B4963">
      <w:pPr>
        <w:rPr>
          <w:rFonts w:ascii="Arial" w:hAnsi="Arial" w:cs="Arial"/>
          <w:b/>
          <w:bCs/>
          <w:lang w:val="en-ZA"/>
        </w:rPr>
      </w:pPr>
      <w:r w:rsidRPr="000F2989">
        <w:rPr>
          <w:rFonts w:ascii="Arial" w:hAnsi="Arial" w:cs="Arial"/>
          <w:b/>
          <w:bCs/>
          <w:lang w:val="en-ZA"/>
        </w:rPr>
        <w:t>QUESTION:</w:t>
      </w:r>
    </w:p>
    <w:p w:rsidR="009B4963" w:rsidRPr="000F2989" w:rsidRDefault="009B4963" w:rsidP="009B4963">
      <w:pPr>
        <w:rPr>
          <w:rFonts w:ascii="Arial" w:hAnsi="Arial" w:cs="Arial"/>
          <w:lang w:val="en-ZA"/>
        </w:rPr>
      </w:pPr>
    </w:p>
    <w:p w:rsidR="00837DB0" w:rsidRPr="000F2989" w:rsidRDefault="00E0146E" w:rsidP="000F2989">
      <w:pPr>
        <w:ind w:left="720" w:hanging="720"/>
        <w:jc w:val="both"/>
      </w:pPr>
      <w:r w:rsidRPr="000F2989">
        <w:rPr>
          <w:rFonts w:ascii="Arial" w:eastAsia="Arial" w:hAnsi="Arial" w:cs="Arial"/>
          <w:b/>
          <w:bCs/>
        </w:rPr>
        <w:t>2137.   Mr W Horn (DA) to ask the Minister of Cooperative Governance and Traditional Affairs:</w:t>
      </w:r>
    </w:p>
    <w:p w:rsidR="00837DB0" w:rsidRPr="000F2989" w:rsidRDefault="00E0146E" w:rsidP="000F2989">
      <w:pPr>
        <w:spacing w:before="240" w:line="360" w:lineRule="auto"/>
        <w:ind w:left="600"/>
        <w:jc w:val="both"/>
      </w:pPr>
      <w:r w:rsidRPr="000F2989">
        <w:rPr>
          <w:rFonts w:ascii="Arial" w:eastAsia="Arial" w:hAnsi="Arial" w:cs="Arial"/>
        </w:rPr>
        <w:t xml:space="preserve">Whether, with regard to the intervention by the national Government into the administration of the </w:t>
      </w:r>
      <w:proofErr w:type="spellStart"/>
      <w:r w:rsidRPr="000F2989">
        <w:rPr>
          <w:rFonts w:ascii="Arial" w:eastAsia="Arial" w:hAnsi="Arial" w:cs="Arial"/>
        </w:rPr>
        <w:t>Mangaung</w:t>
      </w:r>
      <w:proofErr w:type="spellEnd"/>
      <w:r w:rsidRPr="000F2989">
        <w:rPr>
          <w:rFonts w:ascii="Arial" w:eastAsia="Arial" w:hAnsi="Arial" w:cs="Arial"/>
        </w:rPr>
        <w:t xml:space="preserve"> Metropolitan Municipality in terms of section 139(7) of the Constitution of the Republic of South Africa, 1996, and the terms of reference issued by her in respect of the intervention, the intervention team is empowered to determine whether motions of no confidence in elected office bearers of the council of the specified municipality may be allowed to serve before the municipal council while the intervention is in place; if not, what is the position in this regard; if so, what legislative provisions does the intervention team rely on in this regard?      NW2545E</w:t>
      </w:r>
    </w:p>
    <w:p w:rsidR="000F2989" w:rsidRDefault="000F2989" w:rsidP="000F2989">
      <w:pPr>
        <w:spacing w:after="200" w:line="276" w:lineRule="auto"/>
        <w:rPr>
          <w:rFonts w:ascii="Arial" w:hAnsi="Arial" w:cs="Arial"/>
          <w:b/>
          <w:bCs/>
        </w:rPr>
      </w:pPr>
    </w:p>
    <w:p w:rsidR="00E83E3C" w:rsidRPr="000F2989" w:rsidRDefault="00E0146E" w:rsidP="000F2989">
      <w:pPr>
        <w:spacing w:after="200" w:line="360" w:lineRule="auto"/>
        <w:rPr>
          <w:rFonts w:ascii="Arial" w:hAnsi="Arial" w:cs="Arial"/>
          <w:b/>
          <w:bCs/>
          <w:sz w:val="28"/>
          <w:szCs w:val="28"/>
        </w:rPr>
      </w:pPr>
      <w:r w:rsidRPr="000F2989">
        <w:rPr>
          <w:rFonts w:ascii="Arial" w:hAnsi="Arial" w:cs="Arial"/>
          <w:b/>
          <w:bCs/>
          <w:sz w:val="28"/>
          <w:szCs w:val="28"/>
        </w:rPr>
        <w:t>REPLY:</w:t>
      </w:r>
    </w:p>
    <w:p w:rsidR="00EC6863" w:rsidRPr="000F2989" w:rsidRDefault="00E0146E" w:rsidP="000F2989">
      <w:pPr>
        <w:spacing w:line="360" w:lineRule="auto"/>
        <w:jc w:val="both"/>
        <w:rPr>
          <w:sz w:val="28"/>
          <w:szCs w:val="28"/>
        </w:rPr>
      </w:pPr>
      <w:r w:rsidRPr="000F2989">
        <w:rPr>
          <w:rFonts w:ascii="Arial" w:eastAsia="Arial" w:hAnsi="Arial" w:cs="Arial"/>
          <w:szCs w:val="28"/>
        </w:rPr>
        <w:t xml:space="preserve">The intervention team in </w:t>
      </w:r>
      <w:proofErr w:type="spellStart"/>
      <w:r w:rsidRPr="000F2989">
        <w:rPr>
          <w:rFonts w:ascii="Arial" w:eastAsia="Arial" w:hAnsi="Arial" w:cs="Arial"/>
          <w:szCs w:val="28"/>
        </w:rPr>
        <w:t>Managung</w:t>
      </w:r>
      <w:proofErr w:type="spellEnd"/>
      <w:r w:rsidRPr="000F2989">
        <w:rPr>
          <w:rFonts w:ascii="Arial" w:eastAsia="Arial" w:hAnsi="Arial" w:cs="Arial"/>
          <w:szCs w:val="28"/>
        </w:rPr>
        <w:t xml:space="preserve"> Metropolitan Municipality is not empowered to determine whether motions of no confidence in elected office bearers may be allowed or not, while the intervention is in place. Thus, the scope and responsibilities of the intervention team are mainly related to the implementation of the Financial Recovery Plan, and not extended to cover matters relating to political decisions, and thus, Municipal Council resolutions on whether or not to remove an elected office bearer is not part of the implementation of the Financial Recovery Plan. The procedural requirements pertaining to a political decision that a Municipal Council is entitled to take, are prescribed in sections 29, 30, 40 and 58 of the Municipal Structures Act, No. 117 of 1998.</w:t>
      </w:r>
    </w:p>
    <w:sectPr w:rsidR="00EC6863" w:rsidRPr="000F2989"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AF" w:rsidRDefault="00925DAF">
      <w:r>
        <w:separator/>
      </w:r>
    </w:p>
  </w:endnote>
  <w:endnote w:type="continuationSeparator" w:id="0">
    <w:p w:rsidR="00925DAF" w:rsidRDefault="00925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AF" w:rsidRDefault="00925DAF">
      <w:r>
        <w:separator/>
      </w:r>
    </w:p>
  </w:footnote>
  <w:footnote w:type="continuationSeparator" w:id="0">
    <w:p w:rsidR="00925DAF" w:rsidRDefault="00925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781D8B">
    <w:pPr>
      <w:pStyle w:val="Header"/>
      <w:framePr w:wrap="around" w:vAnchor="text" w:hAnchor="margin" w:xAlign="center" w:y="1"/>
      <w:rPr>
        <w:rStyle w:val="PageNumber"/>
      </w:rPr>
    </w:pPr>
    <w:r>
      <w:rPr>
        <w:rStyle w:val="PageNumber"/>
      </w:rPr>
      <w:fldChar w:fldCharType="begin"/>
    </w:r>
    <w:r w:rsidR="00E0146E">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ED2C46C0">
      <w:start w:val="1"/>
      <w:numFmt w:val="decimal"/>
      <w:lvlText w:val="%1."/>
      <w:lvlJc w:val="left"/>
      <w:pPr>
        <w:ind w:left="360" w:hanging="360"/>
      </w:pPr>
      <w:rPr>
        <w:rFonts w:hint="default"/>
      </w:rPr>
    </w:lvl>
    <w:lvl w:ilvl="1" w:tplc="B874B5D2">
      <w:start w:val="1"/>
      <w:numFmt w:val="lowerLetter"/>
      <w:lvlText w:val="%2."/>
      <w:lvlJc w:val="left"/>
      <w:pPr>
        <w:ind w:left="1080" w:hanging="360"/>
      </w:pPr>
    </w:lvl>
    <w:lvl w:ilvl="2" w:tplc="AD6EE196" w:tentative="1">
      <w:start w:val="1"/>
      <w:numFmt w:val="lowerRoman"/>
      <w:lvlText w:val="%3."/>
      <w:lvlJc w:val="right"/>
      <w:pPr>
        <w:ind w:left="1800" w:hanging="180"/>
      </w:pPr>
    </w:lvl>
    <w:lvl w:ilvl="3" w:tplc="D05E452C" w:tentative="1">
      <w:start w:val="1"/>
      <w:numFmt w:val="decimal"/>
      <w:lvlText w:val="%4."/>
      <w:lvlJc w:val="left"/>
      <w:pPr>
        <w:ind w:left="2520" w:hanging="360"/>
      </w:pPr>
    </w:lvl>
    <w:lvl w:ilvl="4" w:tplc="2B5840EE" w:tentative="1">
      <w:start w:val="1"/>
      <w:numFmt w:val="lowerLetter"/>
      <w:lvlText w:val="%5."/>
      <w:lvlJc w:val="left"/>
      <w:pPr>
        <w:ind w:left="3240" w:hanging="360"/>
      </w:pPr>
    </w:lvl>
    <w:lvl w:ilvl="5" w:tplc="4328D8FE" w:tentative="1">
      <w:start w:val="1"/>
      <w:numFmt w:val="lowerRoman"/>
      <w:lvlText w:val="%6."/>
      <w:lvlJc w:val="right"/>
      <w:pPr>
        <w:ind w:left="3960" w:hanging="180"/>
      </w:pPr>
    </w:lvl>
    <w:lvl w:ilvl="6" w:tplc="348AFA04" w:tentative="1">
      <w:start w:val="1"/>
      <w:numFmt w:val="decimal"/>
      <w:lvlText w:val="%7."/>
      <w:lvlJc w:val="left"/>
      <w:pPr>
        <w:ind w:left="4680" w:hanging="360"/>
      </w:pPr>
    </w:lvl>
    <w:lvl w:ilvl="7" w:tplc="3656C882" w:tentative="1">
      <w:start w:val="1"/>
      <w:numFmt w:val="lowerLetter"/>
      <w:lvlText w:val="%8."/>
      <w:lvlJc w:val="left"/>
      <w:pPr>
        <w:ind w:left="5400" w:hanging="360"/>
      </w:pPr>
    </w:lvl>
    <w:lvl w:ilvl="8" w:tplc="A5D8EF6C" w:tentative="1">
      <w:start w:val="1"/>
      <w:numFmt w:val="lowerRoman"/>
      <w:lvlText w:val="%9."/>
      <w:lvlJc w:val="right"/>
      <w:pPr>
        <w:ind w:left="6120" w:hanging="180"/>
      </w:pPr>
    </w:lvl>
  </w:abstractNum>
  <w:abstractNum w:abstractNumId="1">
    <w:nsid w:val="310079B0"/>
    <w:multiLevelType w:val="hybridMultilevel"/>
    <w:tmpl w:val="681C8B3C"/>
    <w:lvl w:ilvl="0" w:tplc="00646AF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C462934">
      <w:start w:val="1"/>
      <w:numFmt w:val="lowerLetter"/>
      <w:lvlText w:val="%2."/>
      <w:lvlJc w:val="left"/>
      <w:pPr>
        <w:ind w:left="1222" w:hanging="360"/>
      </w:pPr>
    </w:lvl>
    <w:lvl w:ilvl="2" w:tplc="1FAA2C9C">
      <w:start w:val="1"/>
      <w:numFmt w:val="lowerRoman"/>
      <w:lvlText w:val="%3."/>
      <w:lvlJc w:val="right"/>
      <w:pPr>
        <w:ind w:left="1942" w:hanging="180"/>
      </w:pPr>
    </w:lvl>
    <w:lvl w:ilvl="3" w:tplc="D7242A98">
      <w:start w:val="1"/>
      <w:numFmt w:val="decimal"/>
      <w:lvlText w:val="%4."/>
      <w:lvlJc w:val="left"/>
      <w:pPr>
        <w:ind w:left="2662" w:hanging="360"/>
      </w:pPr>
    </w:lvl>
    <w:lvl w:ilvl="4" w:tplc="609EEE4A">
      <w:start w:val="1"/>
      <w:numFmt w:val="lowerLetter"/>
      <w:lvlText w:val="%5."/>
      <w:lvlJc w:val="left"/>
      <w:pPr>
        <w:ind w:left="3382" w:hanging="360"/>
      </w:pPr>
    </w:lvl>
    <w:lvl w:ilvl="5" w:tplc="4606EB38">
      <w:start w:val="1"/>
      <w:numFmt w:val="lowerRoman"/>
      <w:lvlText w:val="%6."/>
      <w:lvlJc w:val="right"/>
      <w:pPr>
        <w:ind w:left="4102" w:hanging="180"/>
      </w:pPr>
    </w:lvl>
    <w:lvl w:ilvl="6" w:tplc="5E2C2990">
      <w:start w:val="1"/>
      <w:numFmt w:val="decimal"/>
      <w:lvlText w:val="%7."/>
      <w:lvlJc w:val="left"/>
      <w:pPr>
        <w:ind w:left="4822" w:hanging="360"/>
      </w:pPr>
    </w:lvl>
    <w:lvl w:ilvl="7" w:tplc="C4B87F06">
      <w:start w:val="1"/>
      <w:numFmt w:val="lowerLetter"/>
      <w:lvlText w:val="%8."/>
      <w:lvlJc w:val="left"/>
      <w:pPr>
        <w:ind w:left="5542" w:hanging="360"/>
      </w:pPr>
    </w:lvl>
    <w:lvl w:ilvl="8" w:tplc="675C9B8E">
      <w:start w:val="1"/>
      <w:numFmt w:val="lowerRoman"/>
      <w:lvlText w:val="%9."/>
      <w:lvlJc w:val="right"/>
      <w:pPr>
        <w:ind w:left="6262" w:hanging="180"/>
      </w:pPr>
    </w:lvl>
  </w:abstractNum>
  <w:abstractNum w:abstractNumId="2">
    <w:nsid w:val="4AE73CEA"/>
    <w:multiLevelType w:val="hybridMultilevel"/>
    <w:tmpl w:val="4D74F046"/>
    <w:lvl w:ilvl="0" w:tplc="D32CDC48">
      <w:start w:val="1"/>
      <w:numFmt w:val="bullet"/>
      <w:lvlText w:val=""/>
      <w:lvlJc w:val="left"/>
      <w:pPr>
        <w:ind w:left="720" w:hanging="360"/>
      </w:pPr>
      <w:rPr>
        <w:rFonts w:ascii="Symbol" w:hAnsi="Symbol" w:hint="default"/>
      </w:rPr>
    </w:lvl>
    <w:lvl w:ilvl="1" w:tplc="75C0AAB4" w:tentative="1">
      <w:start w:val="1"/>
      <w:numFmt w:val="bullet"/>
      <w:lvlText w:val="o"/>
      <w:lvlJc w:val="left"/>
      <w:pPr>
        <w:ind w:left="1440" w:hanging="360"/>
      </w:pPr>
      <w:rPr>
        <w:rFonts w:ascii="Courier New" w:hAnsi="Courier New" w:cs="Courier New" w:hint="default"/>
      </w:rPr>
    </w:lvl>
    <w:lvl w:ilvl="2" w:tplc="4AD8D568" w:tentative="1">
      <w:start w:val="1"/>
      <w:numFmt w:val="bullet"/>
      <w:lvlText w:val=""/>
      <w:lvlJc w:val="left"/>
      <w:pPr>
        <w:ind w:left="2160" w:hanging="360"/>
      </w:pPr>
      <w:rPr>
        <w:rFonts w:ascii="Wingdings" w:hAnsi="Wingdings" w:hint="default"/>
      </w:rPr>
    </w:lvl>
    <w:lvl w:ilvl="3" w:tplc="97FAB5AE" w:tentative="1">
      <w:start w:val="1"/>
      <w:numFmt w:val="bullet"/>
      <w:lvlText w:val=""/>
      <w:lvlJc w:val="left"/>
      <w:pPr>
        <w:ind w:left="2880" w:hanging="360"/>
      </w:pPr>
      <w:rPr>
        <w:rFonts w:ascii="Symbol" w:hAnsi="Symbol" w:hint="default"/>
      </w:rPr>
    </w:lvl>
    <w:lvl w:ilvl="4" w:tplc="7E82B81A" w:tentative="1">
      <w:start w:val="1"/>
      <w:numFmt w:val="bullet"/>
      <w:lvlText w:val="o"/>
      <w:lvlJc w:val="left"/>
      <w:pPr>
        <w:ind w:left="3600" w:hanging="360"/>
      </w:pPr>
      <w:rPr>
        <w:rFonts w:ascii="Courier New" w:hAnsi="Courier New" w:cs="Courier New" w:hint="default"/>
      </w:rPr>
    </w:lvl>
    <w:lvl w:ilvl="5" w:tplc="4448CCC4" w:tentative="1">
      <w:start w:val="1"/>
      <w:numFmt w:val="bullet"/>
      <w:lvlText w:val=""/>
      <w:lvlJc w:val="left"/>
      <w:pPr>
        <w:ind w:left="4320" w:hanging="360"/>
      </w:pPr>
      <w:rPr>
        <w:rFonts w:ascii="Wingdings" w:hAnsi="Wingdings" w:hint="default"/>
      </w:rPr>
    </w:lvl>
    <w:lvl w:ilvl="6" w:tplc="FE141012" w:tentative="1">
      <w:start w:val="1"/>
      <w:numFmt w:val="bullet"/>
      <w:lvlText w:val=""/>
      <w:lvlJc w:val="left"/>
      <w:pPr>
        <w:ind w:left="5040" w:hanging="360"/>
      </w:pPr>
      <w:rPr>
        <w:rFonts w:ascii="Symbol" w:hAnsi="Symbol" w:hint="default"/>
      </w:rPr>
    </w:lvl>
    <w:lvl w:ilvl="7" w:tplc="082CDAD8" w:tentative="1">
      <w:start w:val="1"/>
      <w:numFmt w:val="bullet"/>
      <w:lvlText w:val="o"/>
      <w:lvlJc w:val="left"/>
      <w:pPr>
        <w:ind w:left="5760" w:hanging="360"/>
      </w:pPr>
      <w:rPr>
        <w:rFonts w:ascii="Courier New" w:hAnsi="Courier New" w:cs="Courier New" w:hint="default"/>
      </w:rPr>
    </w:lvl>
    <w:lvl w:ilvl="8" w:tplc="0BE48F86"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5FE"/>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2989"/>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2EA8"/>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2EB5"/>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544"/>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1D8B"/>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37DB0"/>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DAF"/>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40DC"/>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4A45"/>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46E"/>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09CE"/>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653C"/>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B57FAD55-D13A-41A7-85E7-4F0EEE69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2022-06-15T13:47:00Z</cp:lastPrinted>
  <dcterms:created xsi:type="dcterms:W3CDTF">2022-06-21T08:35:00Z</dcterms:created>
  <dcterms:modified xsi:type="dcterms:W3CDTF">2022-06-21T08:35:00Z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