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E9479A" w:rsidRDefault="00BE5AF9">
      <w:pPr>
        <w:pStyle w:val="Heading1"/>
        <w:jc w:val="center"/>
        <w:rPr>
          <w:sz w:val="24"/>
          <w:u w:val="single"/>
        </w:rPr>
      </w:pPr>
      <w:r w:rsidRPr="00E9479A">
        <w:rPr>
          <w:sz w:val="24"/>
          <w:u w:val="single"/>
        </w:rPr>
        <w:t>N</w:t>
      </w:r>
      <w:r w:rsidR="007E6896" w:rsidRPr="00E9479A">
        <w:rPr>
          <w:sz w:val="24"/>
          <w:u w:val="single"/>
        </w:rPr>
        <w:t>ATIONAL ASSEMBLY</w:t>
      </w:r>
    </w:p>
    <w:p w:rsidR="00E238C2" w:rsidRPr="00E9479A" w:rsidRDefault="00E238C2">
      <w:pPr>
        <w:jc w:val="both"/>
        <w:rPr>
          <w:b/>
          <w:sz w:val="24"/>
          <w:u w:val="single"/>
        </w:rPr>
      </w:pPr>
    </w:p>
    <w:p w:rsidR="00E238C2" w:rsidRPr="00E9479A" w:rsidRDefault="00E238C2">
      <w:pPr>
        <w:pStyle w:val="BodyText"/>
        <w:rPr>
          <w:b/>
          <w:bCs/>
          <w:sz w:val="24"/>
          <w:u w:val="single"/>
        </w:rPr>
      </w:pPr>
      <w:r w:rsidRPr="00E9479A">
        <w:rPr>
          <w:b/>
          <w:bCs/>
          <w:sz w:val="24"/>
          <w:u w:val="single"/>
        </w:rPr>
        <w:t xml:space="preserve">FOR </w:t>
      </w:r>
      <w:r w:rsidR="00A4066B" w:rsidRPr="00E9479A">
        <w:rPr>
          <w:b/>
          <w:bCs/>
          <w:sz w:val="24"/>
          <w:u w:val="single"/>
        </w:rPr>
        <w:t>WRITTEN</w:t>
      </w:r>
      <w:r w:rsidR="003548B4" w:rsidRPr="00E9479A">
        <w:rPr>
          <w:b/>
          <w:bCs/>
          <w:sz w:val="24"/>
          <w:u w:val="single"/>
        </w:rPr>
        <w:t xml:space="preserve"> </w:t>
      </w:r>
      <w:r w:rsidRPr="00E9479A">
        <w:rPr>
          <w:b/>
          <w:bCs/>
          <w:sz w:val="24"/>
          <w:u w:val="single"/>
        </w:rPr>
        <w:t>REPLY</w:t>
      </w:r>
    </w:p>
    <w:p w:rsidR="00E238C2" w:rsidRPr="00E9479A" w:rsidRDefault="00E238C2">
      <w:pPr>
        <w:pStyle w:val="BodyText"/>
        <w:rPr>
          <w:b/>
          <w:bCs/>
          <w:sz w:val="24"/>
          <w:u w:val="single"/>
        </w:rPr>
      </w:pPr>
    </w:p>
    <w:p w:rsidR="00E238C2" w:rsidRPr="00E9479A" w:rsidRDefault="005E1FBC">
      <w:pPr>
        <w:pStyle w:val="BodyText"/>
        <w:rPr>
          <w:b/>
          <w:bCs/>
          <w:sz w:val="24"/>
          <w:u w:val="single"/>
        </w:rPr>
      </w:pPr>
      <w:r w:rsidRPr="00E9479A">
        <w:rPr>
          <w:b/>
          <w:bCs/>
          <w:sz w:val="24"/>
          <w:u w:val="single"/>
        </w:rPr>
        <w:t xml:space="preserve">QUESTION NO. </w:t>
      </w:r>
      <w:r w:rsidR="008C6E9A">
        <w:rPr>
          <w:b/>
          <w:bCs/>
          <w:sz w:val="24"/>
          <w:u w:val="single"/>
        </w:rPr>
        <w:t>2</w:t>
      </w:r>
      <w:r w:rsidR="00B00F76">
        <w:rPr>
          <w:b/>
          <w:bCs/>
          <w:sz w:val="24"/>
          <w:u w:val="single"/>
        </w:rPr>
        <w:t>1</w:t>
      </w:r>
      <w:r w:rsidR="00C839D0">
        <w:rPr>
          <w:b/>
          <w:bCs/>
          <w:sz w:val="24"/>
          <w:u w:val="single"/>
        </w:rPr>
        <w:t>36</w:t>
      </w:r>
      <w:bookmarkStart w:id="0" w:name="_GoBack"/>
      <w:bookmarkEnd w:id="0"/>
    </w:p>
    <w:p w:rsidR="003548B4" w:rsidRPr="00E9479A" w:rsidRDefault="003548B4">
      <w:pPr>
        <w:pStyle w:val="BodyText"/>
        <w:rPr>
          <w:b/>
          <w:bCs/>
          <w:sz w:val="24"/>
          <w:u w:val="single"/>
        </w:rPr>
      </w:pPr>
    </w:p>
    <w:p w:rsidR="00E238C2" w:rsidRPr="00E9479A" w:rsidRDefault="00E238C2">
      <w:pPr>
        <w:pStyle w:val="BodyText"/>
        <w:rPr>
          <w:b/>
          <w:bCs/>
          <w:sz w:val="24"/>
          <w:u w:val="single"/>
        </w:rPr>
      </w:pPr>
      <w:r w:rsidRPr="00E9479A">
        <w:rPr>
          <w:b/>
          <w:bCs/>
          <w:sz w:val="24"/>
          <w:u w:val="single"/>
        </w:rPr>
        <w:t xml:space="preserve">DATE OF PUBLICATION IN INTERNAL QUESTION PAPER: </w:t>
      </w:r>
      <w:r w:rsidR="00B00F76">
        <w:rPr>
          <w:b/>
          <w:bCs/>
          <w:sz w:val="24"/>
          <w:u w:val="single"/>
        </w:rPr>
        <w:t>03 JUNE</w:t>
      </w:r>
      <w:r w:rsidR="00CC6497" w:rsidRPr="00E9479A">
        <w:rPr>
          <w:b/>
          <w:bCs/>
          <w:sz w:val="24"/>
          <w:u w:val="single"/>
        </w:rPr>
        <w:t xml:space="preserve"> </w:t>
      </w:r>
      <w:r w:rsidRPr="00E9479A">
        <w:rPr>
          <w:b/>
          <w:bCs/>
          <w:sz w:val="24"/>
          <w:u w:val="single"/>
        </w:rPr>
        <w:t>20</w:t>
      </w:r>
      <w:r w:rsidR="004F6DCB" w:rsidRPr="00E9479A">
        <w:rPr>
          <w:b/>
          <w:bCs/>
          <w:sz w:val="24"/>
          <w:u w:val="single"/>
        </w:rPr>
        <w:t>2</w:t>
      </w:r>
      <w:r w:rsidR="00FB2947" w:rsidRPr="00E9479A">
        <w:rPr>
          <w:b/>
          <w:bCs/>
          <w:sz w:val="24"/>
          <w:u w:val="single"/>
        </w:rPr>
        <w:t>2</w:t>
      </w:r>
      <w:r w:rsidRPr="00E9479A">
        <w:rPr>
          <w:b/>
          <w:bCs/>
          <w:sz w:val="24"/>
          <w:u w:val="single"/>
        </w:rPr>
        <w:t xml:space="preserve">   </w:t>
      </w:r>
    </w:p>
    <w:p w:rsidR="00E238C2" w:rsidRPr="00E9479A" w:rsidRDefault="00E238C2" w:rsidP="006664AE">
      <w:pPr>
        <w:spacing w:after="240"/>
        <w:rPr>
          <w:b/>
          <w:bCs/>
          <w:sz w:val="24"/>
          <w:u w:val="single"/>
        </w:rPr>
      </w:pPr>
      <w:r w:rsidRPr="00E9479A">
        <w:rPr>
          <w:b/>
          <w:bCs/>
          <w:sz w:val="24"/>
          <w:u w:val="single"/>
        </w:rPr>
        <w:t xml:space="preserve">(INTERNAL QUESTION PAPER NO. </w:t>
      </w:r>
      <w:r w:rsidR="0091092C">
        <w:rPr>
          <w:b/>
          <w:bCs/>
          <w:sz w:val="24"/>
          <w:u w:val="single"/>
        </w:rPr>
        <w:t>2</w:t>
      </w:r>
      <w:r w:rsidR="00B00F76">
        <w:rPr>
          <w:b/>
          <w:bCs/>
          <w:sz w:val="24"/>
          <w:u w:val="single"/>
        </w:rPr>
        <w:t>2</w:t>
      </w:r>
      <w:r w:rsidRPr="00E9479A">
        <w:rPr>
          <w:b/>
          <w:bCs/>
          <w:sz w:val="24"/>
          <w:u w:val="single"/>
        </w:rPr>
        <w:t>)</w:t>
      </w:r>
    </w:p>
    <w:p w:rsidR="00C839D0" w:rsidRPr="00C839D0" w:rsidRDefault="00C839D0" w:rsidP="00C839D0">
      <w:pPr>
        <w:spacing w:before="100" w:beforeAutospacing="1" w:after="100" w:afterAutospacing="1"/>
        <w:jc w:val="both"/>
        <w:outlineLvl w:val="0"/>
        <w:rPr>
          <w:b/>
          <w:sz w:val="24"/>
          <w:u w:val="single"/>
        </w:rPr>
      </w:pPr>
      <w:r w:rsidRPr="00C839D0">
        <w:rPr>
          <w:b/>
          <w:sz w:val="24"/>
          <w:u w:val="single"/>
        </w:rPr>
        <w:t xml:space="preserve">The </w:t>
      </w:r>
      <w:r w:rsidRPr="00C839D0">
        <w:rPr>
          <w:b/>
          <w:bCs/>
          <w:sz w:val="24"/>
          <w:u w:val="single"/>
        </w:rPr>
        <w:t>Leader</w:t>
      </w:r>
      <w:r w:rsidRPr="00C839D0">
        <w:rPr>
          <w:rFonts w:eastAsia="Calibri"/>
          <w:b/>
          <w:sz w:val="24"/>
          <w:u w:val="single"/>
          <w:lang w:val="de-DE"/>
        </w:rPr>
        <w:t xml:space="preserve"> of the Opposition (DA) to ask the Minister of Health</w:t>
      </w:r>
      <w:r w:rsidR="00BD212A" w:rsidRPr="00C839D0">
        <w:rPr>
          <w:rFonts w:eastAsia="Calibri"/>
          <w:b/>
          <w:sz w:val="24"/>
          <w:u w:val="single"/>
          <w:lang w:val="de-DE"/>
        </w:rPr>
        <w:fldChar w:fldCharType="begin"/>
      </w:r>
      <w:r w:rsidRPr="00C839D0">
        <w:rPr>
          <w:sz w:val="24"/>
          <w:u w:val="single"/>
        </w:rPr>
        <w:instrText xml:space="preserve"> XE "</w:instrText>
      </w:r>
      <w:r w:rsidRPr="00C839D0">
        <w:rPr>
          <w:b/>
          <w:sz w:val="24"/>
          <w:u w:val="single"/>
        </w:rPr>
        <w:instrText>Health</w:instrText>
      </w:r>
      <w:r w:rsidRPr="00C839D0">
        <w:rPr>
          <w:sz w:val="24"/>
          <w:u w:val="single"/>
        </w:rPr>
        <w:instrText xml:space="preserve">" </w:instrText>
      </w:r>
      <w:r w:rsidR="00BD212A" w:rsidRPr="00C839D0">
        <w:rPr>
          <w:rFonts w:eastAsia="Calibri"/>
          <w:b/>
          <w:sz w:val="24"/>
          <w:u w:val="single"/>
          <w:lang w:val="de-DE"/>
        </w:rPr>
        <w:fldChar w:fldCharType="end"/>
      </w:r>
      <w:r w:rsidRPr="00C839D0">
        <w:rPr>
          <w:b/>
          <w:sz w:val="24"/>
          <w:u w:val="single"/>
        </w:rPr>
        <w:t>:</w:t>
      </w:r>
    </w:p>
    <w:p w:rsidR="00C839D0" w:rsidRDefault="00C839D0" w:rsidP="00C839D0">
      <w:pPr>
        <w:ind w:right="-144"/>
        <w:jc w:val="both"/>
      </w:pPr>
      <w:r w:rsidRPr="00C839D0">
        <w:rPr>
          <w:sz w:val="24"/>
        </w:rPr>
        <w:t>With reference to his reply to question 1334 on 5 May 2022 about age-specific excess deaths since March 2020, which states that 6 779 excess deaths were recorded for the age group 0-9 years, 1 803 for the age group 10-19 years and 4 709 for the age group 20-29 years, what proportion of the excess deaths does the SA Medical Research Council estimate to be directly attributable to (a) COVID-19 and (b) non-COVID-19 factors for each of the specified age groups</w:t>
      </w:r>
      <w:r>
        <w:rPr>
          <w:sz w:val="24"/>
        </w:rPr>
        <w:t xml:space="preserve"> </w:t>
      </w:r>
      <w:r>
        <w:rPr>
          <w:sz w:val="24"/>
        </w:rPr>
        <w:tab/>
      </w:r>
      <w:r>
        <w:rPr>
          <w:sz w:val="24"/>
        </w:rPr>
        <w:tab/>
        <w:t xml:space="preserve">     </w:t>
      </w:r>
      <w:r w:rsidRPr="00C839D0">
        <w:rPr>
          <w:sz w:val="12"/>
          <w:szCs w:val="12"/>
        </w:rPr>
        <w:t>NW2544E</w:t>
      </w:r>
      <w:r w:rsidRPr="0079684D">
        <w:tab/>
      </w:r>
      <w:r w:rsidRPr="0079684D">
        <w:tab/>
      </w:r>
    </w:p>
    <w:p w:rsidR="00C839D0" w:rsidRDefault="00C839D0" w:rsidP="00C839D0">
      <w:pPr>
        <w:jc w:val="both"/>
        <w:rPr>
          <w:b/>
          <w:color w:val="000000" w:themeColor="text1"/>
          <w:u w:val="single"/>
        </w:rPr>
      </w:pPr>
    </w:p>
    <w:p w:rsidR="00C839D0" w:rsidRDefault="00C839D0" w:rsidP="00C839D0">
      <w:pPr>
        <w:jc w:val="both"/>
        <w:rPr>
          <w:b/>
          <w:color w:val="000000" w:themeColor="text1"/>
          <w:sz w:val="24"/>
          <w:u w:val="single"/>
        </w:rPr>
      </w:pPr>
      <w:r w:rsidRPr="00C839D0">
        <w:rPr>
          <w:b/>
          <w:color w:val="000000" w:themeColor="text1"/>
          <w:sz w:val="24"/>
          <w:u w:val="single"/>
        </w:rPr>
        <w:t>REPLY:</w:t>
      </w:r>
    </w:p>
    <w:p w:rsidR="00C839D0" w:rsidRPr="00C839D0" w:rsidRDefault="00C839D0" w:rsidP="00C839D0">
      <w:pPr>
        <w:jc w:val="both"/>
        <w:rPr>
          <w:b/>
          <w:bCs/>
          <w:color w:val="000000" w:themeColor="text1"/>
          <w:sz w:val="24"/>
          <w:u w:val="single"/>
          <w:lang w:val="en-US"/>
        </w:rPr>
      </w:pPr>
    </w:p>
    <w:p w:rsidR="00C839D0" w:rsidRDefault="00C839D0" w:rsidP="00C839D0">
      <w:pPr>
        <w:ind w:left="709" w:right="-144" w:hanging="709"/>
        <w:jc w:val="both"/>
        <w:rPr>
          <w:bCs/>
          <w:sz w:val="24"/>
          <w:lang w:val="en-US"/>
        </w:rPr>
      </w:pPr>
      <w:r w:rsidRPr="00C839D0">
        <w:rPr>
          <w:bCs/>
          <w:sz w:val="24"/>
          <w:lang w:val="en-US"/>
        </w:rPr>
        <w:t>(a)</w:t>
      </w:r>
      <w:r w:rsidRPr="00C839D0">
        <w:rPr>
          <w:bCs/>
          <w:sz w:val="24"/>
          <w:lang w:val="en-US"/>
        </w:rPr>
        <w:tab/>
        <w:t>In an effort to determine the proportion of the excess deaths which are attributable to COVID-19 and what proportion are attributable to non-COVID factors, the SAMRC Burden of Disease Research Unit and University of Cape Town (UCT) Centre for Actuarial Research used the correlation of excess natural deaths with other measures of the COVID-19 pandemic in South Africa. Based on comparison of the time trends in excess deaths, the confirmed COVID-19 deaths (by date of occurrence), and proportions testing positive for SARS-CoV-2 in 2020 and 2021, the SAMRC/UCT collaboration estimated that 85%-95% of excess deaths were directly related to COVID-19. However, it was not possible to assess whether this differs by age groups.</w:t>
      </w:r>
    </w:p>
    <w:p w:rsidR="00C839D0" w:rsidRPr="00C839D0" w:rsidRDefault="00C839D0" w:rsidP="00C839D0">
      <w:pPr>
        <w:ind w:left="709" w:right="-144" w:hanging="709"/>
        <w:jc w:val="both"/>
        <w:rPr>
          <w:bCs/>
          <w:sz w:val="24"/>
          <w:lang w:val="en-US"/>
        </w:rPr>
      </w:pPr>
    </w:p>
    <w:p w:rsidR="00C839D0" w:rsidRPr="00C839D0" w:rsidRDefault="00C839D0" w:rsidP="00C839D0">
      <w:pPr>
        <w:ind w:left="709" w:right="-144" w:hanging="709"/>
        <w:jc w:val="both"/>
        <w:rPr>
          <w:bCs/>
          <w:sz w:val="24"/>
          <w:lang w:val="en-US"/>
        </w:rPr>
      </w:pPr>
      <w:r w:rsidRPr="00C839D0">
        <w:rPr>
          <w:bCs/>
          <w:sz w:val="24"/>
          <w:lang w:val="en-US"/>
        </w:rPr>
        <w:t>(b)</w:t>
      </w:r>
      <w:r w:rsidRPr="00C839D0">
        <w:rPr>
          <w:bCs/>
          <w:sz w:val="24"/>
          <w:lang w:val="en-US"/>
        </w:rPr>
        <w:tab/>
        <w:t xml:space="preserve">The remaining 5-15% of the excess deaths </w:t>
      </w:r>
      <w:proofErr w:type="gramStart"/>
      <w:r w:rsidRPr="00C839D0">
        <w:rPr>
          <w:bCs/>
          <w:sz w:val="24"/>
          <w:lang w:val="en-US"/>
        </w:rPr>
        <w:t>are</w:t>
      </w:r>
      <w:proofErr w:type="gramEnd"/>
      <w:r w:rsidRPr="00C839D0">
        <w:rPr>
          <w:bCs/>
          <w:sz w:val="24"/>
          <w:lang w:val="en-US"/>
        </w:rPr>
        <w:t xml:space="preserve"> considered to be attributable to non-COVID-19 factors.</w:t>
      </w:r>
    </w:p>
    <w:p w:rsidR="00C839D0" w:rsidRPr="00C839D0" w:rsidRDefault="00C839D0" w:rsidP="00C839D0">
      <w:pPr>
        <w:pStyle w:val="BodyText"/>
        <w:rPr>
          <w:sz w:val="24"/>
          <w:lang w:val="en-GB"/>
        </w:rPr>
      </w:pPr>
    </w:p>
    <w:p w:rsidR="00C839D0" w:rsidRDefault="00C839D0" w:rsidP="00C839D0">
      <w:pPr>
        <w:rPr>
          <w:sz w:val="24"/>
        </w:rPr>
      </w:pPr>
    </w:p>
    <w:p w:rsidR="006174EE" w:rsidRPr="00C839D0" w:rsidRDefault="00C839D0" w:rsidP="00C839D0">
      <w:pPr>
        <w:rPr>
          <w:b/>
          <w:bCs/>
          <w:sz w:val="24"/>
          <w:u w:val="single"/>
          <w:lang w:val="en-US"/>
        </w:rPr>
      </w:pPr>
      <w:r w:rsidRPr="00C839D0">
        <w:rPr>
          <w:sz w:val="24"/>
        </w:rPr>
        <w:t>END.</w:t>
      </w:r>
    </w:p>
    <w:sectPr w:rsidR="006174EE" w:rsidRPr="00C839D0" w:rsidSect="00EB6D6D">
      <w:footerReference w:type="even" r:id="rId7"/>
      <w:footerReference w:type="default" r:id="rId8"/>
      <w:pgSz w:w="11906" w:h="16838"/>
      <w:pgMar w:top="907" w:right="851" w:bottom="28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FF4" w:rsidRDefault="00BD1FF4">
      <w:r>
        <w:separator/>
      </w:r>
    </w:p>
  </w:endnote>
  <w:endnote w:type="continuationSeparator" w:id="0">
    <w:p w:rsidR="00BD1FF4" w:rsidRDefault="00BD1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D212A">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D212A">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FF0C0E">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FF4" w:rsidRDefault="00BD1FF4">
      <w:r>
        <w:separator/>
      </w:r>
    </w:p>
  </w:footnote>
  <w:footnote w:type="continuationSeparator" w:id="0">
    <w:p w:rsidR="00BD1FF4" w:rsidRDefault="00BD1F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4D6DBD"/>
    <w:multiLevelType w:val="hybridMultilevel"/>
    <w:tmpl w:val="1C600E20"/>
    <w:lvl w:ilvl="0" w:tplc="91668C7C">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12C89"/>
    <w:multiLevelType w:val="hybridMultilevel"/>
    <w:tmpl w:val="1144B048"/>
    <w:lvl w:ilvl="0" w:tplc="1C090001">
      <w:start w:val="1"/>
      <w:numFmt w:val="bullet"/>
      <w:lvlText w:val=""/>
      <w:lvlJc w:val="left"/>
      <w:pPr>
        <w:ind w:left="720" w:hanging="360"/>
      </w:pPr>
      <w:rPr>
        <w:rFonts w:ascii="Symbol" w:hAnsi="Symbol" w:hint="default"/>
      </w:rPr>
    </w:lvl>
    <w:lvl w:ilvl="1" w:tplc="5546C198">
      <w:start w:val="1"/>
      <w:numFmt w:val="decimal"/>
      <w:lvlText w:val="%2."/>
      <w:lvlJc w:val="left"/>
      <w:pPr>
        <w:ind w:left="1440" w:hanging="360"/>
      </w:pPr>
      <w:rPr>
        <w:rFonts w:ascii="Arial" w:eastAsia="Times New Roman" w:hAnsi="Arial" w:cs="Arial"/>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F5569F9"/>
    <w:multiLevelType w:val="hybridMultilevel"/>
    <w:tmpl w:val="7AF0ECDC"/>
    <w:lvl w:ilvl="0" w:tplc="1C090001">
      <w:start w:val="1"/>
      <w:numFmt w:val="bullet"/>
      <w:lvlText w:val=""/>
      <w:lvlJc w:val="left"/>
      <w:pPr>
        <w:ind w:left="1176" w:hanging="360"/>
      </w:pPr>
      <w:rPr>
        <w:rFonts w:ascii="Symbol" w:hAnsi="Symbol" w:hint="default"/>
      </w:rPr>
    </w:lvl>
    <w:lvl w:ilvl="1" w:tplc="1C090003">
      <w:start w:val="1"/>
      <w:numFmt w:val="bullet"/>
      <w:lvlText w:val="o"/>
      <w:lvlJc w:val="left"/>
      <w:pPr>
        <w:ind w:left="1896" w:hanging="360"/>
      </w:pPr>
      <w:rPr>
        <w:rFonts w:ascii="Courier New" w:hAnsi="Courier New" w:cs="Courier New" w:hint="default"/>
      </w:rPr>
    </w:lvl>
    <w:lvl w:ilvl="2" w:tplc="1C090005">
      <w:start w:val="1"/>
      <w:numFmt w:val="bullet"/>
      <w:lvlText w:val=""/>
      <w:lvlJc w:val="left"/>
      <w:pPr>
        <w:ind w:left="2616" w:hanging="360"/>
      </w:pPr>
      <w:rPr>
        <w:rFonts w:ascii="Wingdings" w:hAnsi="Wingdings" w:hint="default"/>
      </w:rPr>
    </w:lvl>
    <w:lvl w:ilvl="3" w:tplc="1C090001">
      <w:start w:val="1"/>
      <w:numFmt w:val="bullet"/>
      <w:lvlText w:val=""/>
      <w:lvlJc w:val="left"/>
      <w:pPr>
        <w:ind w:left="3336" w:hanging="360"/>
      </w:pPr>
      <w:rPr>
        <w:rFonts w:ascii="Symbol" w:hAnsi="Symbol" w:hint="default"/>
      </w:rPr>
    </w:lvl>
    <w:lvl w:ilvl="4" w:tplc="1C090003">
      <w:start w:val="1"/>
      <w:numFmt w:val="bullet"/>
      <w:lvlText w:val="o"/>
      <w:lvlJc w:val="left"/>
      <w:pPr>
        <w:ind w:left="4056" w:hanging="360"/>
      </w:pPr>
      <w:rPr>
        <w:rFonts w:ascii="Courier New" w:hAnsi="Courier New" w:cs="Courier New" w:hint="default"/>
      </w:rPr>
    </w:lvl>
    <w:lvl w:ilvl="5" w:tplc="1C090005">
      <w:start w:val="1"/>
      <w:numFmt w:val="bullet"/>
      <w:lvlText w:val=""/>
      <w:lvlJc w:val="left"/>
      <w:pPr>
        <w:ind w:left="4776" w:hanging="360"/>
      </w:pPr>
      <w:rPr>
        <w:rFonts w:ascii="Wingdings" w:hAnsi="Wingdings" w:hint="default"/>
      </w:rPr>
    </w:lvl>
    <w:lvl w:ilvl="6" w:tplc="1C090001">
      <w:start w:val="1"/>
      <w:numFmt w:val="bullet"/>
      <w:lvlText w:val=""/>
      <w:lvlJc w:val="left"/>
      <w:pPr>
        <w:ind w:left="5496" w:hanging="360"/>
      </w:pPr>
      <w:rPr>
        <w:rFonts w:ascii="Symbol" w:hAnsi="Symbol" w:hint="default"/>
      </w:rPr>
    </w:lvl>
    <w:lvl w:ilvl="7" w:tplc="1C090003">
      <w:start w:val="1"/>
      <w:numFmt w:val="bullet"/>
      <w:lvlText w:val="o"/>
      <w:lvlJc w:val="left"/>
      <w:pPr>
        <w:ind w:left="6216" w:hanging="360"/>
      </w:pPr>
      <w:rPr>
        <w:rFonts w:ascii="Courier New" w:hAnsi="Courier New" w:cs="Courier New" w:hint="default"/>
      </w:rPr>
    </w:lvl>
    <w:lvl w:ilvl="8" w:tplc="1C090005">
      <w:start w:val="1"/>
      <w:numFmt w:val="bullet"/>
      <w:lvlText w:val=""/>
      <w:lvlJc w:val="left"/>
      <w:pPr>
        <w:ind w:left="6936" w:hanging="360"/>
      </w:pPr>
      <w:rPr>
        <w:rFonts w:ascii="Wingdings" w:hAnsi="Wingdings" w:hint="default"/>
      </w:rPr>
    </w:lvl>
  </w:abstractNum>
  <w:abstractNum w:abstractNumId="5">
    <w:nsid w:val="43C06567"/>
    <w:multiLevelType w:val="hybridMultilevel"/>
    <w:tmpl w:val="CE44B0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D73081E"/>
    <w:multiLevelType w:val="hybridMultilevel"/>
    <w:tmpl w:val="DAA0B65C"/>
    <w:lvl w:ilvl="0" w:tplc="A80A159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5C4512AC"/>
    <w:multiLevelType w:val="hybridMultilevel"/>
    <w:tmpl w:val="40AA3738"/>
    <w:lvl w:ilvl="0" w:tplc="672EDDAA">
      <w:start w:val="1"/>
      <w:numFmt w:val="lowerLetter"/>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8">
    <w:nsid w:val="6DFE0557"/>
    <w:multiLevelType w:val="hybridMultilevel"/>
    <w:tmpl w:val="D1765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79963AE4"/>
    <w:multiLevelType w:val="hybridMultilevel"/>
    <w:tmpl w:val="419C8712"/>
    <w:lvl w:ilvl="0" w:tplc="F27E5BF6">
      <w:start w:val="1"/>
      <w:numFmt w:val="lowerLetter"/>
      <w:lvlText w:val="(%1)"/>
      <w:lvlJc w:val="left"/>
      <w:pPr>
        <w:ind w:left="513" w:hanging="360"/>
      </w:pPr>
      <w:rPr>
        <w:rFonts w:hint="default"/>
      </w:rPr>
    </w:lvl>
    <w:lvl w:ilvl="1" w:tplc="1C090019" w:tentative="1">
      <w:start w:val="1"/>
      <w:numFmt w:val="lowerLetter"/>
      <w:lvlText w:val="%2."/>
      <w:lvlJc w:val="left"/>
      <w:pPr>
        <w:ind w:left="1233" w:hanging="360"/>
      </w:pPr>
    </w:lvl>
    <w:lvl w:ilvl="2" w:tplc="1C09001B" w:tentative="1">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num w:numId="1">
    <w:abstractNumId w:val="0"/>
  </w:num>
  <w:num w:numId="2">
    <w:abstractNumId w:val="2"/>
  </w:num>
  <w:num w:numId="3">
    <w:abstractNumId w:val="9"/>
  </w:num>
  <w:num w:numId="4">
    <w:abstractNumId w:val="5"/>
  </w:num>
  <w:num w:numId="5">
    <w:abstractNumId w:val="8"/>
  </w:num>
  <w:num w:numId="6">
    <w:abstractNumId w:val="6"/>
  </w:num>
  <w:num w:numId="7">
    <w:abstractNumId w:val="3"/>
  </w:num>
  <w:num w:numId="8">
    <w:abstractNumId w:val="4"/>
  </w:num>
  <w:num w:numId="9">
    <w:abstractNumId w:val="1"/>
  </w:num>
  <w:num w:numId="10">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212D"/>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3F15"/>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1298E"/>
    <w:rsid w:val="00125A56"/>
    <w:rsid w:val="001338AB"/>
    <w:rsid w:val="00134634"/>
    <w:rsid w:val="00136BF0"/>
    <w:rsid w:val="00145C76"/>
    <w:rsid w:val="00150F90"/>
    <w:rsid w:val="00157836"/>
    <w:rsid w:val="00160BDE"/>
    <w:rsid w:val="00162641"/>
    <w:rsid w:val="00163A17"/>
    <w:rsid w:val="001646AE"/>
    <w:rsid w:val="001651E2"/>
    <w:rsid w:val="0016798A"/>
    <w:rsid w:val="00175A1D"/>
    <w:rsid w:val="001772BD"/>
    <w:rsid w:val="00186E43"/>
    <w:rsid w:val="001934EC"/>
    <w:rsid w:val="00193944"/>
    <w:rsid w:val="001976A7"/>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5F41"/>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92F9F"/>
    <w:rsid w:val="003A1B0E"/>
    <w:rsid w:val="003B091E"/>
    <w:rsid w:val="003B0C88"/>
    <w:rsid w:val="003B2045"/>
    <w:rsid w:val="003C29E4"/>
    <w:rsid w:val="003C3FF7"/>
    <w:rsid w:val="003C68AC"/>
    <w:rsid w:val="003D5634"/>
    <w:rsid w:val="003D6B80"/>
    <w:rsid w:val="003E0AC8"/>
    <w:rsid w:val="003E5508"/>
    <w:rsid w:val="003F3464"/>
    <w:rsid w:val="003F3650"/>
    <w:rsid w:val="003F3C7F"/>
    <w:rsid w:val="003F3EB8"/>
    <w:rsid w:val="003F693D"/>
    <w:rsid w:val="003F6F06"/>
    <w:rsid w:val="0040781B"/>
    <w:rsid w:val="00413E11"/>
    <w:rsid w:val="00413FCE"/>
    <w:rsid w:val="004149EE"/>
    <w:rsid w:val="00415679"/>
    <w:rsid w:val="00417B3E"/>
    <w:rsid w:val="00430D20"/>
    <w:rsid w:val="00431756"/>
    <w:rsid w:val="00432928"/>
    <w:rsid w:val="00432AF7"/>
    <w:rsid w:val="0043313B"/>
    <w:rsid w:val="00434530"/>
    <w:rsid w:val="0043501B"/>
    <w:rsid w:val="00435FC4"/>
    <w:rsid w:val="004427F2"/>
    <w:rsid w:val="004456A9"/>
    <w:rsid w:val="00460E13"/>
    <w:rsid w:val="0047454A"/>
    <w:rsid w:val="004755C3"/>
    <w:rsid w:val="004759B3"/>
    <w:rsid w:val="0048152A"/>
    <w:rsid w:val="0048302D"/>
    <w:rsid w:val="00483FEE"/>
    <w:rsid w:val="00487E16"/>
    <w:rsid w:val="00490BF9"/>
    <w:rsid w:val="0049242E"/>
    <w:rsid w:val="00495DDF"/>
    <w:rsid w:val="004A26E8"/>
    <w:rsid w:val="004B099E"/>
    <w:rsid w:val="004B1268"/>
    <w:rsid w:val="004B3491"/>
    <w:rsid w:val="004B457B"/>
    <w:rsid w:val="004C5286"/>
    <w:rsid w:val="004C5B1F"/>
    <w:rsid w:val="004C740F"/>
    <w:rsid w:val="004D37D9"/>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27A6E"/>
    <w:rsid w:val="0053174B"/>
    <w:rsid w:val="0053416A"/>
    <w:rsid w:val="00540171"/>
    <w:rsid w:val="0054370C"/>
    <w:rsid w:val="005444C6"/>
    <w:rsid w:val="005446A0"/>
    <w:rsid w:val="00545D42"/>
    <w:rsid w:val="00547112"/>
    <w:rsid w:val="005500AE"/>
    <w:rsid w:val="00550CF9"/>
    <w:rsid w:val="00552666"/>
    <w:rsid w:val="0055331A"/>
    <w:rsid w:val="00557CEE"/>
    <w:rsid w:val="00561747"/>
    <w:rsid w:val="0056205A"/>
    <w:rsid w:val="00570065"/>
    <w:rsid w:val="00574AA4"/>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4EE"/>
    <w:rsid w:val="006175C7"/>
    <w:rsid w:val="00623C5C"/>
    <w:rsid w:val="00623E12"/>
    <w:rsid w:val="00635745"/>
    <w:rsid w:val="00635890"/>
    <w:rsid w:val="00637291"/>
    <w:rsid w:val="0063794C"/>
    <w:rsid w:val="00640B82"/>
    <w:rsid w:val="00644B83"/>
    <w:rsid w:val="00646F50"/>
    <w:rsid w:val="006664AE"/>
    <w:rsid w:val="006779D4"/>
    <w:rsid w:val="00683343"/>
    <w:rsid w:val="006930ED"/>
    <w:rsid w:val="0069382F"/>
    <w:rsid w:val="006A34EA"/>
    <w:rsid w:val="006A685B"/>
    <w:rsid w:val="006B1A27"/>
    <w:rsid w:val="006B5041"/>
    <w:rsid w:val="006B5E48"/>
    <w:rsid w:val="006B750D"/>
    <w:rsid w:val="006C3B39"/>
    <w:rsid w:val="006C4A26"/>
    <w:rsid w:val="006C67FA"/>
    <w:rsid w:val="006D617D"/>
    <w:rsid w:val="006E2082"/>
    <w:rsid w:val="006E218F"/>
    <w:rsid w:val="006E6C41"/>
    <w:rsid w:val="006E6E2B"/>
    <w:rsid w:val="006E77B3"/>
    <w:rsid w:val="006E7C45"/>
    <w:rsid w:val="006F1231"/>
    <w:rsid w:val="006F221E"/>
    <w:rsid w:val="006F4912"/>
    <w:rsid w:val="006F501B"/>
    <w:rsid w:val="006F7386"/>
    <w:rsid w:val="006F7E16"/>
    <w:rsid w:val="007005DC"/>
    <w:rsid w:val="007019E2"/>
    <w:rsid w:val="00713A4E"/>
    <w:rsid w:val="0071681E"/>
    <w:rsid w:val="00721839"/>
    <w:rsid w:val="00724719"/>
    <w:rsid w:val="007260C3"/>
    <w:rsid w:val="007269DC"/>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5DAD"/>
    <w:rsid w:val="007C1F51"/>
    <w:rsid w:val="007D69C3"/>
    <w:rsid w:val="007E6493"/>
    <w:rsid w:val="007E6896"/>
    <w:rsid w:val="007F19E9"/>
    <w:rsid w:val="007F547F"/>
    <w:rsid w:val="007F6D34"/>
    <w:rsid w:val="007F75DF"/>
    <w:rsid w:val="00802311"/>
    <w:rsid w:val="008027EE"/>
    <w:rsid w:val="008067F9"/>
    <w:rsid w:val="0080716C"/>
    <w:rsid w:val="0081272C"/>
    <w:rsid w:val="00813102"/>
    <w:rsid w:val="00813BBA"/>
    <w:rsid w:val="00815128"/>
    <w:rsid w:val="00815BE6"/>
    <w:rsid w:val="00816881"/>
    <w:rsid w:val="0082090C"/>
    <w:rsid w:val="00825A87"/>
    <w:rsid w:val="00827A03"/>
    <w:rsid w:val="0084076E"/>
    <w:rsid w:val="00846CD4"/>
    <w:rsid w:val="00852234"/>
    <w:rsid w:val="008603CC"/>
    <w:rsid w:val="00860B56"/>
    <w:rsid w:val="0086637B"/>
    <w:rsid w:val="0087654C"/>
    <w:rsid w:val="008801A0"/>
    <w:rsid w:val="008909CC"/>
    <w:rsid w:val="00891B7A"/>
    <w:rsid w:val="00893EA4"/>
    <w:rsid w:val="008964C5"/>
    <w:rsid w:val="0089783C"/>
    <w:rsid w:val="008A2BAB"/>
    <w:rsid w:val="008A34C5"/>
    <w:rsid w:val="008A5661"/>
    <w:rsid w:val="008A757D"/>
    <w:rsid w:val="008B0303"/>
    <w:rsid w:val="008B6F1E"/>
    <w:rsid w:val="008B7C94"/>
    <w:rsid w:val="008C0292"/>
    <w:rsid w:val="008C0456"/>
    <w:rsid w:val="008C18CB"/>
    <w:rsid w:val="008C3326"/>
    <w:rsid w:val="008C3371"/>
    <w:rsid w:val="008C6E9A"/>
    <w:rsid w:val="008D0716"/>
    <w:rsid w:val="008D2430"/>
    <w:rsid w:val="008D329B"/>
    <w:rsid w:val="008D437A"/>
    <w:rsid w:val="008D464A"/>
    <w:rsid w:val="008D749E"/>
    <w:rsid w:val="008E2CFF"/>
    <w:rsid w:val="008E4746"/>
    <w:rsid w:val="008F081F"/>
    <w:rsid w:val="008F1C96"/>
    <w:rsid w:val="0090105B"/>
    <w:rsid w:val="0090379B"/>
    <w:rsid w:val="0091092C"/>
    <w:rsid w:val="009112C9"/>
    <w:rsid w:val="009117CF"/>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60EFB"/>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19AD"/>
    <w:rsid w:val="009C00C3"/>
    <w:rsid w:val="009C02AF"/>
    <w:rsid w:val="009C39BB"/>
    <w:rsid w:val="009D129D"/>
    <w:rsid w:val="009D2E42"/>
    <w:rsid w:val="009D3DA5"/>
    <w:rsid w:val="009D62A1"/>
    <w:rsid w:val="009D7850"/>
    <w:rsid w:val="009E05A5"/>
    <w:rsid w:val="009E6D1C"/>
    <w:rsid w:val="009E7A76"/>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2A9E"/>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647"/>
    <w:rsid w:val="00AC48AC"/>
    <w:rsid w:val="00AC6AC3"/>
    <w:rsid w:val="00AD200E"/>
    <w:rsid w:val="00AD5F10"/>
    <w:rsid w:val="00AD6B02"/>
    <w:rsid w:val="00AE3C22"/>
    <w:rsid w:val="00AF1798"/>
    <w:rsid w:val="00B00F76"/>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702D9"/>
    <w:rsid w:val="00B84CFA"/>
    <w:rsid w:val="00B85B77"/>
    <w:rsid w:val="00B87D92"/>
    <w:rsid w:val="00B9163D"/>
    <w:rsid w:val="00BA29AA"/>
    <w:rsid w:val="00BB0549"/>
    <w:rsid w:val="00BB5A2A"/>
    <w:rsid w:val="00BB727B"/>
    <w:rsid w:val="00BC04F9"/>
    <w:rsid w:val="00BC353B"/>
    <w:rsid w:val="00BC3C97"/>
    <w:rsid w:val="00BC4703"/>
    <w:rsid w:val="00BC6E9C"/>
    <w:rsid w:val="00BC7E1F"/>
    <w:rsid w:val="00BD1FF4"/>
    <w:rsid w:val="00BD212A"/>
    <w:rsid w:val="00BD3990"/>
    <w:rsid w:val="00BD4034"/>
    <w:rsid w:val="00BE5AF9"/>
    <w:rsid w:val="00BF35AB"/>
    <w:rsid w:val="00BF5E3F"/>
    <w:rsid w:val="00BF7ACB"/>
    <w:rsid w:val="00BF7F80"/>
    <w:rsid w:val="00C0227C"/>
    <w:rsid w:val="00C063AA"/>
    <w:rsid w:val="00C11803"/>
    <w:rsid w:val="00C21219"/>
    <w:rsid w:val="00C26148"/>
    <w:rsid w:val="00C33D5C"/>
    <w:rsid w:val="00C3756F"/>
    <w:rsid w:val="00C41194"/>
    <w:rsid w:val="00C4585E"/>
    <w:rsid w:val="00C461AD"/>
    <w:rsid w:val="00C47DA6"/>
    <w:rsid w:val="00C50944"/>
    <w:rsid w:val="00C52573"/>
    <w:rsid w:val="00C61949"/>
    <w:rsid w:val="00C640DD"/>
    <w:rsid w:val="00C71939"/>
    <w:rsid w:val="00C723FE"/>
    <w:rsid w:val="00C75B3B"/>
    <w:rsid w:val="00C768DE"/>
    <w:rsid w:val="00C82762"/>
    <w:rsid w:val="00C839D0"/>
    <w:rsid w:val="00C9010E"/>
    <w:rsid w:val="00C91D4D"/>
    <w:rsid w:val="00CA0154"/>
    <w:rsid w:val="00CA0E36"/>
    <w:rsid w:val="00CA70E9"/>
    <w:rsid w:val="00CB41D7"/>
    <w:rsid w:val="00CB7B23"/>
    <w:rsid w:val="00CC285B"/>
    <w:rsid w:val="00CC6497"/>
    <w:rsid w:val="00CE32C1"/>
    <w:rsid w:val="00CF0AD4"/>
    <w:rsid w:val="00CF60D1"/>
    <w:rsid w:val="00D034F1"/>
    <w:rsid w:val="00D04106"/>
    <w:rsid w:val="00D05EA8"/>
    <w:rsid w:val="00D05FA5"/>
    <w:rsid w:val="00D06D6D"/>
    <w:rsid w:val="00D07FF1"/>
    <w:rsid w:val="00D13B48"/>
    <w:rsid w:val="00D16B5B"/>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9D0"/>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0CFC"/>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9479A"/>
    <w:rsid w:val="00E975CB"/>
    <w:rsid w:val="00EA464E"/>
    <w:rsid w:val="00EB211A"/>
    <w:rsid w:val="00EB241F"/>
    <w:rsid w:val="00EB60D9"/>
    <w:rsid w:val="00EB6D6D"/>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4880"/>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0C0E"/>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 w:type="paragraph" w:customStyle="1" w:styleId="Default">
    <w:name w:val="Default"/>
    <w:rsid w:val="0011298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2022-06-21T09:12:00Z</dcterms:created>
  <dcterms:modified xsi:type="dcterms:W3CDTF">2022-06-21T09:12:00Z</dcterms:modified>
</cp:coreProperties>
</file>