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0B38C" w14:textId="77777777" w:rsidR="0078797B" w:rsidRDefault="0078797B" w:rsidP="0078797B">
      <w:pPr>
        <w:tabs>
          <w:tab w:val="left" w:pos="576"/>
          <w:tab w:val="left" w:pos="1296"/>
          <w:tab w:val="left" w:pos="6336"/>
        </w:tabs>
        <w:spacing w:after="0" w:line="360" w:lineRule="auto"/>
        <w:jc w:val="center"/>
        <w:rPr>
          <w:rFonts w:cs="Arial"/>
          <w:b/>
          <w:sz w:val="24"/>
          <w:szCs w:val="24"/>
        </w:rPr>
      </w:pPr>
      <w:bookmarkStart w:id="0" w:name="_GoBack"/>
      <w:bookmarkEnd w:id="0"/>
      <w:r w:rsidRPr="00DA6A33">
        <w:rPr>
          <w:rFonts w:cs="Arial"/>
          <w:b/>
          <w:sz w:val="24"/>
          <w:szCs w:val="24"/>
        </w:rPr>
        <w:t>NATIONAL ASSEMBLY</w:t>
      </w:r>
    </w:p>
    <w:p w14:paraId="2164B14B" w14:textId="77777777" w:rsidR="0078797B" w:rsidRDefault="0078797B" w:rsidP="0078797B">
      <w:pPr>
        <w:tabs>
          <w:tab w:val="left" w:pos="6336"/>
        </w:tabs>
        <w:spacing w:after="0" w:line="480" w:lineRule="auto"/>
        <w:ind w:left="70"/>
        <w:rPr>
          <w:rFonts w:eastAsia="Calibri" w:cs="Arial"/>
          <w:b/>
          <w:sz w:val="24"/>
          <w:szCs w:val="24"/>
          <w:u w:val="single"/>
        </w:rPr>
      </w:pPr>
    </w:p>
    <w:p w14:paraId="2EF23CE7" w14:textId="77777777" w:rsidR="0078797B" w:rsidRPr="007031CC" w:rsidRDefault="0078797B" w:rsidP="0078797B">
      <w:pPr>
        <w:tabs>
          <w:tab w:val="left" w:pos="6336"/>
        </w:tabs>
        <w:spacing w:after="0" w:line="480" w:lineRule="auto"/>
        <w:ind w:left="70"/>
        <w:rPr>
          <w:rFonts w:eastAsia="Calibri" w:cs="Arial"/>
          <w:b/>
          <w:sz w:val="24"/>
          <w:szCs w:val="24"/>
          <w:u w:val="single"/>
        </w:rPr>
      </w:pPr>
      <w:r w:rsidRPr="007031CC">
        <w:rPr>
          <w:rFonts w:eastAsia="Calibri" w:cs="Arial"/>
          <w:b/>
          <w:sz w:val="24"/>
          <w:szCs w:val="24"/>
          <w:u w:val="single"/>
        </w:rPr>
        <w:t>QUESTION NO: 2134-2016</w:t>
      </w:r>
    </w:p>
    <w:p w14:paraId="1E172C4F" w14:textId="77777777" w:rsidR="0078797B" w:rsidRPr="0007452A" w:rsidRDefault="0078797B" w:rsidP="0078797B">
      <w:pPr>
        <w:tabs>
          <w:tab w:val="left" w:pos="6336"/>
        </w:tabs>
        <w:spacing w:after="0" w:line="480" w:lineRule="auto"/>
        <w:ind w:left="70"/>
        <w:rPr>
          <w:rFonts w:cs="Arial"/>
          <w:b/>
          <w:sz w:val="24"/>
          <w:szCs w:val="24"/>
          <w:u w:val="single"/>
        </w:rPr>
      </w:pPr>
      <w:r w:rsidRPr="007031CC">
        <w:rPr>
          <w:rFonts w:cs="Arial"/>
          <w:b/>
          <w:sz w:val="24"/>
          <w:szCs w:val="24"/>
          <w:u w:val="single"/>
        </w:rPr>
        <w:t>FOR WRITTEN REPLY</w:t>
      </w:r>
    </w:p>
    <w:p w14:paraId="7A0B83A0" w14:textId="77777777" w:rsidR="0078797B" w:rsidRPr="00106441" w:rsidRDefault="0078797B" w:rsidP="0078797B">
      <w:pPr>
        <w:spacing w:after="0" w:line="360" w:lineRule="auto"/>
        <w:ind w:left="70"/>
        <w:rPr>
          <w:rFonts w:eastAsia="Calibri" w:cs="Arial"/>
          <w:b/>
          <w:sz w:val="24"/>
          <w:szCs w:val="24"/>
        </w:rPr>
      </w:pPr>
      <w:r w:rsidRPr="00106441">
        <w:rPr>
          <w:rFonts w:eastAsia="Calibri" w:cs="Arial"/>
          <w:b/>
          <w:sz w:val="24"/>
          <w:szCs w:val="24"/>
        </w:rPr>
        <w:t xml:space="preserve">DATE OF PUBLICATION IN </w:t>
      </w:r>
      <w:r>
        <w:rPr>
          <w:rFonts w:eastAsia="Calibri" w:cs="Arial"/>
          <w:b/>
          <w:sz w:val="24"/>
          <w:szCs w:val="24"/>
        </w:rPr>
        <w:t xml:space="preserve">THE </w:t>
      </w:r>
      <w:r w:rsidRPr="00106441">
        <w:rPr>
          <w:rFonts w:eastAsia="Calibri" w:cs="Arial"/>
          <w:b/>
          <w:sz w:val="24"/>
          <w:szCs w:val="24"/>
        </w:rPr>
        <w:t xml:space="preserve">INTERNAL QUESTION PAPER: </w:t>
      </w:r>
      <w:r>
        <w:rPr>
          <w:rFonts w:eastAsia="Calibri" w:cs="Arial"/>
          <w:b/>
          <w:sz w:val="24"/>
          <w:szCs w:val="24"/>
        </w:rPr>
        <w:t xml:space="preserve">14 OCTOBER 2016 </w:t>
      </w:r>
      <w:r w:rsidRPr="00857ACB">
        <w:rPr>
          <w:rFonts w:eastAsia="Calibri" w:cs="Arial"/>
          <w:b/>
          <w:sz w:val="24"/>
          <w:szCs w:val="24"/>
        </w:rPr>
        <w:t>(INTERNAL QUESTION PAPER NO</w:t>
      </w:r>
      <w:r>
        <w:rPr>
          <w:rFonts w:eastAsia="Calibri" w:cs="Arial"/>
          <w:b/>
          <w:sz w:val="24"/>
          <w:szCs w:val="24"/>
        </w:rPr>
        <w:t>. 30-2016)</w:t>
      </w:r>
    </w:p>
    <w:p w14:paraId="26C5826B" w14:textId="77777777" w:rsidR="0078797B" w:rsidRDefault="0078797B" w:rsidP="0078797B">
      <w:pPr>
        <w:pStyle w:val="DACBODYTEXT"/>
        <w:spacing w:after="0" w:line="360" w:lineRule="auto"/>
        <w:ind w:left="0"/>
      </w:pPr>
    </w:p>
    <w:p w14:paraId="02290EED" w14:textId="77777777" w:rsidR="0078797B" w:rsidRPr="00156DBC" w:rsidRDefault="0078797B" w:rsidP="0078797B">
      <w:pPr>
        <w:pStyle w:val="DACBODYTEXT"/>
        <w:spacing w:after="0" w:line="360" w:lineRule="auto"/>
        <w:ind w:left="0"/>
        <w:jc w:val="both"/>
        <w:rPr>
          <w:rFonts w:cs="Arial"/>
          <w:sz w:val="24"/>
          <w:szCs w:val="24"/>
        </w:rPr>
      </w:pPr>
      <w:proofErr w:type="spellStart"/>
      <w:r>
        <w:rPr>
          <w:rFonts w:eastAsia="Calibri" w:cs="Times New Roman"/>
          <w:sz w:val="24"/>
          <w:szCs w:val="24"/>
        </w:rPr>
        <w:t>Dr.</w:t>
      </w:r>
      <w:proofErr w:type="spellEnd"/>
      <w:r>
        <w:rPr>
          <w:rFonts w:eastAsia="Calibri" w:cs="Times New Roman"/>
          <w:sz w:val="24"/>
          <w:szCs w:val="24"/>
        </w:rPr>
        <w:t xml:space="preserve"> G A Grootboom</w:t>
      </w:r>
      <w:r w:rsidRPr="00156DBC">
        <w:rPr>
          <w:rFonts w:eastAsia="Calibri" w:cs="Times New Roman"/>
          <w:sz w:val="24"/>
          <w:szCs w:val="24"/>
        </w:rPr>
        <w:t xml:space="preserve"> (DA)</w:t>
      </w:r>
      <w:r w:rsidRPr="00156DBC">
        <w:rPr>
          <w:rFonts w:cs="Arial"/>
          <w:sz w:val="24"/>
          <w:szCs w:val="24"/>
        </w:rPr>
        <w:t xml:space="preserve"> </w:t>
      </w:r>
      <w:r>
        <w:rPr>
          <w:rFonts w:cs="Arial"/>
          <w:sz w:val="24"/>
          <w:szCs w:val="24"/>
        </w:rPr>
        <w:t>to ask the Minister of Arts and Culture</w:t>
      </w:r>
      <w:r w:rsidRPr="00156DBC">
        <w:rPr>
          <w:rFonts w:cs="Arial"/>
          <w:sz w:val="24"/>
          <w:szCs w:val="24"/>
        </w:rPr>
        <w:t xml:space="preserve">: </w:t>
      </w:r>
    </w:p>
    <w:p w14:paraId="7C2E5B95" w14:textId="77777777" w:rsidR="0078797B" w:rsidRPr="000E3C12" w:rsidRDefault="0078797B" w:rsidP="0078797B">
      <w:pPr>
        <w:pStyle w:val="DACBODYTEXT"/>
        <w:numPr>
          <w:ilvl w:val="0"/>
          <w:numId w:val="1"/>
        </w:numPr>
        <w:spacing w:after="0" w:line="360" w:lineRule="auto"/>
        <w:ind w:left="709" w:hanging="709"/>
        <w:jc w:val="both"/>
        <w:rPr>
          <w:rFonts w:cs="Arial"/>
          <w:b/>
          <w:sz w:val="24"/>
          <w:szCs w:val="24"/>
        </w:rPr>
      </w:pPr>
      <w:r>
        <w:rPr>
          <w:rFonts w:cs="Arial"/>
          <w:sz w:val="24"/>
          <w:szCs w:val="24"/>
        </w:rPr>
        <w:t xml:space="preserve">Whether the Windy Brow Theatre, an entity of his Department, has set any employment equity targets; if not, </w:t>
      </w:r>
      <w:r w:rsidRPr="000E3C12">
        <w:rPr>
          <w:rFonts w:cs="Arial"/>
          <w:sz w:val="24"/>
          <w:szCs w:val="24"/>
        </w:rPr>
        <w:t>(a) why not and (b) what are</w:t>
      </w:r>
      <w:r>
        <w:rPr>
          <w:rFonts w:cs="Arial"/>
          <w:sz w:val="24"/>
          <w:szCs w:val="24"/>
        </w:rPr>
        <w:t xml:space="preserve"> details of the future plans that the specified entity has in place to meet legislative employment equity targets; if so, (i) what are the details of the specified targets set and (ii) have the specified targets been met?   NW2448E</w:t>
      </w:r>
      <w:r w:rsidRPr="000E3C12">
        <w:rPr>
          <w:rFonts w:cs="Arial"/>
          <w:b/>
          <w:sz w:val="24"/>
          <w:szCs w:val="24"/>
        </w:rPr>
        <w:t xml:space="preserve"> </w:t>
      </w:r>
    </w:p>
    <w:p w14:paraId="197C59E5" w14:textId="77777777" w:rsidR="0078797B" w:rsidRDefault="0078797B" w:rsidP="0078797B">
      <w:pPr>
        <w:pStyle w:val="DACBODYTEXT"/>
        <w:spacing w:after="0" w:line="360" w:lineRule="auto"/>
        <w:ind w:left="0"/>
        <w:jc w:val="both"/>
        <w:rPr>
          <w:rFonts w:cs="Arial"/>
          <w:b/>
          <w:sz w:val="24"/>
          <w:szCs w:val="24"/>
        </w:rPr>
      </w:pPr>
    </w:p>
    <w:p w14:paraId="52916CD9" w14:textId="77777777" w:rsidR="0078797B" w:rsidRPr="00AA562F" w:rsidRDefault="0078797B" w:rsidP="0078797B">
      <w:pPr>
        <w:pStyle w:val="DACBODYTEXT"/>
        <w:spacing w:after="0" w:line="360" w:lineRule="auto"/>
        <w:ind w:left="0"/>
      </w:pPr>
    </w:p>
    <w:p w14:paraId="3009A5B0" w14:textId="77777777" w:rsidR="0078797B" w:rsidRDefault="0078797B" w:rsidP="0078797B">
      <w:pPr>
        <w:spacing w:after="0" w:line="360" w:lineRule="auto"/>
        <w:ind w:left="70"/>
        <w:jc w:val="both"/>
        <w:rPr>
          <w:rFonts w:cs="Arial"/>
          <w:b/>
          <w:sz w:val="24"/>
          <w:szCs w:val="24"/>
        </w:rPr>
      </w:pPr>
      <w:r w:rsidRPr="00CC24C4">
        <w:rPr>
          <w:rFonts w:cs="Arial"/>
          <w:b/>
          <w:sz w:val="24"/>
          <w:szCs w:val="24"/>
        </w:rPr>
        <w:t>REPLY:</w:t>
      </w:r>
    </w:p>
    <w:p w14:paraId="7D261724" w14:textId="77777777" w:rsidR="0078797B" w:rsidRPr="000343AB" w:rsidRDefault="0078797B" w:rsidP="0078797B">
      <w:pPr>
        <w:pStyle w:val="DACBODYTEXT"/>
        <w:spacing w:after="0" w:line="360" w:lineRule="auto"/>
        <w:ind w:left="992"/>
      </w:pPr>
    </w:p>
    <w:p w14:paraId="3952C7D9" w14:textId="77777777" w:rsidR="0078797B" w:rsidRPr="00187691" w:rsidRDefault="0078797B" w:rsidP="0078797B">
      <w:pPr>
        <w:pStyle w:val="DACBODYTEXT"/>
        <w:ind w:left="567" w:hanging="567"/>
        <w:jc w:val="both"/>
        <w:rPr>
          <w:sz w:val="24"/>
          <w:szCs w:val="24"/>
        </w:rPr>
      </w:pPr>
      <w:r>
        <w:rPr>
          <w:sz w:val="24"/>
          <w:szCs w:val="24"/>
        </w:rPr>
        <w:t>1.</w:t>
      </w:r>
      <w:r>
        <w:rPr>
          <w:sz w:val="24"/>
          <w:szCs w:val="24"/>
        </w:rPr>
        <w:tab/>
        <w:t xml:space="preserve">The Windy brow Theatre did not set any employment equity targets. </w:t>
      </w:r>
    </w:p>
    <w:p w14:paraId="37C9AEC4" w14:textId="77777777" w:rsidR="0078797B" w:rsidRPr="00187691" w:rsidRDefault="0078797B" w:rsidP="0078797B">
      <w:pPr>
        <w:pStyle w:val="DACBODYTEXT"/>
        <w:ind w:left="567" w:hanging="567"/>
        <w:jc w:val="both"/>
        <w:rPr>
          <w:sz w:val="24"/>
          <w:szCs w:val="24"/>
        </w:rPr>
      </w:pPr>
      <w:r>
        <w:rPr>
          <w:sz w:val="24"/>
          <w:szCs w:val="24"/>
        </w:rPr>
        <w:t>(a)</w:t>
      </w:r>
      <w:r>
        <w:rPr>
          <w:sz w:val="24"/>
          <w:szCs w:val="24"/>
        </w:rPr>
        <w:tab/>
        <w:t xml:space="preserve">The Windy </w:t>
      </w:r>
      <w:proofErr w:type="gramStart"/>
      <w:r>
        <w:rPr>
          <w:sz w:val="24"/>
          <w:szCs w:val="24"/>
        </w:rPr>
        <w:t>brow</w:t>
      </w:r>
      <w:proofErr w:type="gramEnd"/>
      <w:r>
        <w:rPr>
          <w:sz w:val="24"/>
          <w:szCs w:val="24"/>
        </w:rPr>
        <w:t xml:space="preserve"> Theatre was consolidated into the Market Theatre Foundation on 1 April 2016. </w:t>
      </w:r>
    </w:p>
    <w:p w14:paraId="4F42745D" w14:textId="77777777" w:rsidR="0078797B" w:rsidRDefault="0078797B" w:rsidP="0078797B">
      <w:pPr>
        <w:pStyle w:val="DACBODYTEXT"/>
        <w:spacing w:after="0" w:line="360" w:lineRule="auto"/>
        <w:ind w:left="567" w:hanging="567"/>
        <w:jc w:val="both"/>
        <w:rPr>
          <w:sz w:val="24"/>
          <w:szCs w:val="24"/>
        </w:rPr>
      </w:pPr>
      <w:r>
        <w:rPr>
          <w:sz w:val="24"/>
          <w:szCs w:val="24"/>
        </w:rPr>
        <w:t>(b).</w:t>
      </w:r>
      <w:r>
        <w:rPr>
          <w:sz w:val="24"/>
          <w:szCs w:val="24"/>
        </w:rPr>
        <w:tab/>
        <w:t xml:space="preserve">The Windy brow Theatre does no longer exist as a separate entity. Consequently, the future plans of the Windy brow Theatre in terms of meeting the legislative employment equity targets are incorporated in the broader plans of the Market Theatre Foundation. </w:t>
      </w:r>
    </w:p>
    <w:p w14:paraId="4376E17C" w14:textId="77777777" w:rsidR="0078797B" w:rsidRDefault="0078797B" w:rsidP="0078797B">
      <w:pPr>
        <w:pStyle w:val="DACBODYTEXT"/>
        <w:ind w:left="567" w:hanging="567"/>
        <w:jc w:val="both"/>
        <w:rPr>
          <w:sz w:val="24"/>
          <w:szCs w:val="24"/>
        </w:rPr>
      </w:pPr>
      <w:r>
        <w:rPr>
          <w:sz w:val="24"/>
          <w:szCs w:val="24"/>
        </w:rPr>
        <w:t>(i)</w:t>
      </w:r>
      <w:r>
        <w:rPr>
          <w:sz w:val="24"/>
          <w:szCs w:val="24"/>
        </w:rPr>
        <w:tab/>
        <w:t>Not applicable.</w:t>
      </w:r>
    </w:p>
    <w:p w14:paraId="42B539BF" w14:textId="77777777" w:rsidR="0078797B" w:rsidRDefault="0078797B" w:rsidP="0078797B">
      <w:pPr>
        <w:pStyle w:val="DACBODYTEXT"/>
        <w:ind w:left="567" w:hanging="567"/>
        <w:jc w:val="both"/>
        <w:rPr>
          <w:sz w:val="24"/>
          <w:szCs w:val="24"/>
        </w:rPr>
      </w:pPr>
      <w:r>
        <w:rPr>
          <w:sz w:val="24"/>
          <w:szCs w:val="24"/>
        </w:rPr>
        <w:t>(ii)</w:t>
      </w:r>
      <w:r>
        <w:rPr>
          <w:sz w:val="24"/>
          <w:szCs w:val="24"/>
        </w:rPr>
        <w:tab/>
        <w:t>Not applicable.</w:t>
      </w:r>
    </w:p>
    <w:p w14:paraId="3D753D36" w14:textId="77777777" w:rsidR="00936384" w:rsidRDefault="00936384"/>
    <w:sectPr w:rsidR="00936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82201"/>
    <w:multiLevelType w:val="hybridMultilevel"/>
    <w:tmpl w:val="B4ACE10E"/>
    <w:lvl w:ilvl="0" w:tplc="6F241DB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7B"/>
    <w:rsid w:val="00226EE5"/>
    <w:rsid w:val="0078797B"/>
    <w:rsid w:val="00936384"/>
    <w:rsid w:val="00D14D44"/>
    <w:rsid w:val="00D769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648B"/>
  <w15:docId w15:val="{1CF083EB-BBCC-4A21-B849-6DF89EA4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78797B"/>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8797B"/>
    <w:pPr>
      <w:ind w:left="993"/>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Sehlabela Chuene</cp:lastModifiedBy>
  <cp:revision>2</cp:revision>
  <dcterms:created xsi:type="dcterms:W3CDTF">2016-10-31T08:19:00Z</dcterms:created>
  <dcterms:modified xsi:type="dcterms:W3CDTF">2016-10-31T08:19:00Z</dcterms:modified>
</cp:coreProperties>
</file>