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16" w:rsidRDefault="00571716" w:rsidP="0058556A">
      <w:pPr>
        <w:spacing w:before="100" w:beforeAutospacing="1" w:after="100" w:afterAutospacing="1"/>
        <w:ind w:left="709" w:hanging="709"/>
        <w:jc w:val="both"/>
        <w:rPr>
          <w:rFonts w:ascii="Arial" w:hAnsi="Arial" w:cs="Arial"/>
          <w:b/>
          <w:lang w:val="en-US"/>
        </w:rPr>
      </w:pPr>
      <w:r>
        <w:rPr>
          <w:rFonts w:ascii="Arial" w:hAnsi="Arial" w:cs="Arial"/>
          <w:b/>
          <w:lang w:val="en-US"/>
        </w:rPr>
        <w:t>National Assembly</w:t>
      </w:r>
    </w:p>
    <w:p w:rsidR="00571716" w:rsidRDefault="00571716" w:rsidP="0058556A">
      <w:pPr>
        <w:spacing w:before="100" w:beforeAutospacing="1" w:after="100" w:afterAutospacing="1"/>
        <w:ind w:left="709" w:hanging="709"/>
        <w:jc w:val="both"/>
        <w:rPr>
          <w:rFonts w:ascii="Arial" w:hAnsi="Arial" w:cs="Arial"/>
          <w:b/>
          <w:lang w:val="en-US"/>
        </w:rPr>
      </w:pPr>
      <w:r>
        <w:rPr>
          <w:rFonts w:ascii="Arial" w:hAnsi="Arial" w:cs="Arial"/>
          <w:b/>
          <w:lang w:val="en-US"/>
        </w:rPr>
        <w:t>Question No 2129</w:t>
      </w:r>
    </w:p>
    <w:p w:rsidR="0058556A" w:rsidRPr="0058556A" w:rsidRDefault="0058556A" w:rsidP="0058556A">
      <w:pPr>
        <w:spacing w:before="100" w:beforeAutospacing="1" w:after="100" w:afterAutospacing="1"/>
        <w:ind w:left="709" w:hanging="709"/>
        <w:jc w:val="both"/>
        <w:rPr>
          <w:rFonts w:ascii="Arial" w:hAnsi="Arial" w:cs="Arial"/>
          <w:b/>
          <w:lang w:val="en-US"/>
        </w:rPr>
      </w:pPr>
      <w:r w:rsidRPr="0058556A">
        <w:rPr>
          <w:rFonts w:ascii="Arial" w:hAnsi="Arial" w:cs="Arial"/>
          <w:b/>
          <w:lang w:val="en-US"/>
        </w:rPr>
        <w:t>Mr K P Sithole (IFP) to ask the Minister of Transport:</w:t>
      </w:r>
    </w:p>
    <w:p w:rsidR="0058556A" w:rsidRPr="0058556A" w:rsidRDefault="0058556A" w:rsidP="00571716">
      <w:pPr>
        <w:spacing w:before="100" w:beforeAutospacing="1" w:after="100" w:afterAutospacing="1"/>
        <w:jc w:val="both"/>
        <w:rPr>
          <w:rFonts w:ascii="Arial" w:hAnsi="Arial" w:cs="Arial"/>
          <w:sz w:val="20"/>
          <w:szCs w:val="20"/>
          <w:lang w:val="en-US"/>
        </w:rPr>
      </w:pPr>
      <w:r w:rsidRPr="0058556A">
        <w:rPr>
          <w:rFonts w:ascii="Arial" w:hAnsi="Arial" w:cs="Arial"/>
          <w:lang w:val="en-US"/>
        </w:rPr>
        <w:t>What are the projected dates that operations of the Passenger Rail Agency of South Africa will resume, in light of the numerous challenges the entity is faced with, particularly, but not limited to, the Cape Town routes that are still not operational?</w:t>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lang w:val="en-US"/>
        </w:rPr>
        <w:tab/>
      </w:r>
      <w:r w:rsidRPr="0058556A">
        <w:rPr>
          <w:rFonts w:ascii="Arial" w:hAnsi="Arial" w:cs="Arial"/>
          <w:sz w:val="20"/>
          <w:szCs w:val="20"/>
          <w:lang w:val="en-US"/>
        </w:rPr>
        <w:t>NO2414E</w:t>
      </w:r>
    </w:p>
    <w:p w:rsidR="00B763A4" w:rsidRPr="0058556A" w:rsidRDefault="00B763A4" w:rsidP="0058556A">
      <w:pPr>
        <w:spacing w:before="100" w:beforeAutospacing="1" w:after="100" w:afterAutospacing="1"/>
        <w:ind w:left="709" w:hanging="709"/>
        <w:jc w:val="both"/>
        <w:rPr>
          <w:rFonts w:ascii="Arial" w:hAnsi="Arial" w:cs="Arial"/>
        </w:rPr>
      </w:pPr>
    </w:p>
    <w:p w:rsidR="00AD492E" w:rsidRDefault="00F04BF9" w:rsidP="005C5D66">
      <w:pPr>
        <w:pStyle w:val="ListParagraph"/>
        <w:numPr>
          <w:ilvl w:val="0"/>
          <w:numId w:val="1"/>
        </w:numPr>
        <w:jc w:val="both"/>
        <w:rPr>
          <w:rFonts w:ascii="Arial" w:eastAsia="Arial" w:hAnsi="Arial" w:cs="Arial"/>
          <w:b/>
        </w:rPr>
      </w:pPr>
      <w:r w:rsidRPr="0058556A">
        <w:rPr>
          <w:rFonts w:ascii="Arial" w:eastAsia="Arial" w:hAnsi="Arial" w:cs="Arial"/>
          <w:b/>
        </w:rPr>
        <w:t>REPLY</w:t>
      </w:r>
    </w:p>
    <w:p w:rsidR="0073048E" w:rsidRDefault="0073048E" w:rsidP="005C5D66">
      <w:pPr>
        <w:pStyle w:val="ListParagraph"/>
        <w:ind w:left="540"/>
        <w:jc w:val="both"/>
        <w:rPr>
          <w:rFonts w:ascii="Arial" w:eastAsia="Arial" w:hAnsi="Arial" w:cs="Arial"/>
          <w:b/>
        </w:rPr>
      </w:pPr>
    </w:p>
    <w:p w:rsidR="0073048E" w:rsidRDefault="0073048E" w:rsidP="005C5D66">
      <w:pPr>
        <w:pStyle w:val="ListParagraph"/>
        <w:ind w:left="540"/>
        <w:jc w:val="both"/>
        <w:outlineLvl w:val="0"/>
        <w:rPr>
          <w:rFonts w:ascii="Arial" w:hAnsi="Arial" w:cs="Arial"/>
        </w:rPr>
      </w:pPr>
      <w:r>
        <w:rPr>
          <w:rFonts w:ascii="Arial" w:hAnsi="Arial" w:cs="Arial"/>
        </w:rPr>
        <w:t>The following lines in Cape Town are projected to be operational during the 2023/24 financial year</w:t>
      </w:r>
      <w:r w:rsidR="008774A8">
        <w:rPr>
          <w:rFonts w:ascii="Arial" w:hAnsi="Arial" w:cs="Arial"/>
        </w:rPr>
        <w:t>, as follows</w:t>
      </w:r>
      <w:r>
        <w:rPr>
          <w:rFonts w:ascii="Arial" w:hAnsi="Arial" w:cs="Arial"/>
        </w:rPr>
        <w:t>:</w:t>
      </w:r>
    </w:p>
    <w:p w:rsidR="005C5D66" w:rsidRDefault="005C5D66" w:rsidP="005C5D66">
      <w:pPr>
        <w:pStyle w:val="ListParagraph"/>
        <w:ind w:left="540"/>
        <w:jc w:val="both"/>
        <w:outlineLvl w:val="0"/>
        <w:rPr>
          <w:rFonts w:ascii="Arial" w:hAnsi="Arial" w:cs="Arial"/>
        </w:rPr>
      </w:pPr>
    </w:p>
    <w:p w:rsidR="0073048E" w:rsidRDefault="0073048E" w:rsidP="005C5D66">
      <w:pPr>
        <w:pStyle w:val="ListParagraph"/>
        <w:numPr>
          <w:ilvl w:val="0"/>
          <w:numId w:val="21"/>
        </w:numPr>
        <w:jc w:val="both"/>
        <w:outlineLvl w:val="0"/>
        <w:rPr>
          <w:rFonts w:ascii="Arial" w:hAnsi="Arial" w:cs="Arial"/>
        </w:rPr>
      </w:pPr>
      <w:proofErr w:type="spellStart"/>
      <w:r>
        <w:rPr>
          <w:rFonts w:ascii="Arial" w:hAnsi="Arial" w:cs="Arial"/>
        </w:rPr>
        <w:t>Nyanga</w:t>
      </w:r>
      <w:proofErr w:type="spellEnd"/>
      <w:r>
        <w:rPr>
          <w:rFonts w:ascii="Arial" w:hAnsi="Arial" w:cs="Arial"/>
        </w:rPr>
        <w:t xml:space="preserve"> to Chris Hani </w:t>
      </w:r>
      <w:r w:rsidR="008774A8">
        <w:rPr>
          <w:rFonts w:ascii="Arial" w:hAnsi="Arial" w:cs="Arial"/>
        </w:rPr>
        <w:t>– 30 November 2023</w:t>
      </w:r>
    </w:p>
    <w:p w:rsidR="0073048E" w:rsidRDefault="0073048E" w:rsidP="005C5D66">
      <w:pPr>
        <w:pStyle w:val="Default"/>
        <w:numPr>
          <w:ilvl w:val="0"/>
          <w:numId w:val="21"/>
        </w:numPr>
        <w:jc w:val="both"/>
        <w:rPr>
          <w:rFonts w:ascii="Arial" w:hAnsi="Arial" w:cs="Arial"/>
        </w:rPr>
      </w:pPr>
      <w:proofErr w:type="spellStart"/>
      <w:r>
        <w:rPr>
          <w:rFonts w:ascii="Arial" w:hAnsi="Arial" w:cs="Arial"/>
        </w:rPr>
        <w:t>Nyanga</w:t>
      </w:r>
      <w:proofErr w:type="spellEnd"/>
      <w:r>
        <w:rPr>
          <w:rFonts w:ascii="Arial" w:hAnsi="Arial" w:cs="Arial"/>
        </w:rPr>
        <w:t xml:space="preserve"> to </w:t>
      </w:r>
      <w:proofErr w:type="spellStart"/>
      <w:r>
        <w:rPr>
          <w:rFonts w:ascii="Arial" w:hAnsi="Arial" w:cs="Arial"/>
        </w:rPr>
        <w:t>Kapteinsklip</w:t>
      </w:r>
      <w:proofErr w:type="spellEnd"/>
      <w:r w:rsidR="008774A8">
        <w:rPr>
          <w:rFonts w:ascii="Arial" w:hAnsi="Arial" w:cs="Arial"/>
        </w:rPr>
        <w:t xml:space="preserve"> – 30 November 2023</w:t>
      </w:r>
    </w:p>
    <w:p w:rsidR="0073048E" w:rsidRDefault="0073048E" w:rsidP="005C5D66">
      <w:pPr>
        <w:pStyle w:val="Default"/>
        <w:numPr>
          <w:ilvl w:val="0"/>
          <w:numId w:val="21"/>
        </w:numPr>
        <w:jc w:val="both"/>
        <w:rPr>
          <w:rFonts w:ascii="Arial" w:hAnsi="Arial" w:cs="Arial"/>
        </w:rPr>
      </w:pPr>
      <w:proofErr w:type="spellStart"/>
      <w:r>
        <w:rPr>
          <w:rFonts w:ascii="Arial" w:hAnsi="Arial" w:cs="Arial"/>
        </w:rPr>
        <w:t>Eerste</w:t>
      </w:r>
      <w:proofErr w:type="spellEnd"/>
      <w:r>
        <w:rPr>
          <w:rFonts w:ascii="Arial" w:hAnsi="Arial" w:cs="Arial"/>
        </w:rPr>
        <w:t xml:space="preserve"> River to Strand</w:t>
      </w:r>
      <w:r w:rsidR="008774A8">
        <w:rPr>
          <w:rFonts w:ascii="Arial" w:hAnsi="Arial" w:cs="Arial"/>
        </w:rPr>
        <w:t xml:space="preserve"> – 30 August 2023</w:t>
      </w:r>
    </w:p>
    <w:p w:rsidR="0073048E" w:rsidRPr="00C14536" w:rsidRDefault="0073048E" w:rsidP="005C5D66">
      <w:pPr>
        <w:pStyle w:val="Default"/>
        <w:numPr>
          <w:ilvl w:val="0"/>
          <w:numId w:val="21"/>
        </w:numPr>
        <w:jc w:val="both"/>
        <w:rPr>
          <w:rFonts w:ascii="Arial" w:hAnsi="Arial" w:cs="Arial"/>
        </w:rPr>
      </w:pPr>
      <w:proofErr w:type="spellStart"/>
      <w:r>
        <w:rPr>
          <w:rFonts w:ascii="Arial" w:hAnsi="Arial" w:cs="Arial"/>
        </w:rPr>
        <w:t>Eerste</w:t>
      </w:r>
      <w:proofErr w:type="spellEnd"/>
      <w:r>
        <w:rPr>
          <w:rFonts w:ascii="Arial" w:hAnsi="Arial" w:cs="Arial"/>
        </w:rPr>
        <w:t xml:space="preserve"> River to </w:t>
      </w:r>
      <w:proofErr w:type="spellStart"/>
      <w:r>
        <w:rPr>
          <w:rFonts w:ascii="Arial" w:hAnsi="Arial" w:cs="Arial"/>
        </w:rPr>
        <w:t>Muldersvlei</w:t>
      </w:r>
      <w:proofErr w:type="spellEnd"/>
      <w:r w:rsidR="008774A8">
        <w:rPr>
          <w:rFonts w:ascii="Arial" w:hAnsi="Arial" w:cs="Arial"/>
        </w:rPr>
        <w:t xml:space="preserve"> – 31 August 2023</w:t>
      </w:r>
    </w:p>
    <w:p w:rsidR="0073048E" w:rsidRPr="00E8335A" w:rsidRDefault="0073048E" w:rsidP="005C5D66">
      <w:pPr>
        <w:pStyle w:val="ListParagraph"/>
        <w:ind w:left="540"/>
        <w:jc w:val="both"/>
        <w:outlineLvl w:val="0"/>
        <w:rPr>
          <w:rFonts w:ascii="Arial" w:eastAsia="Arial" w:hAnsi="Arial" w:cs="Arial"/>
          <w:b/>
        </w:rPr>
      </w:pPr>
    </w:p>
    <w:sectPr w:rsidR="0073048E" w:rsidRPr="00E8335A"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DD41443"/>
    <w:multiLevelType w:val="hybridMultilevel"/>
    <w:tmpl w:val="F4CE42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77CF0"/>
    <w:rsid w:val="00086505"/>
    <w:rsid w:val="00096A29"/>
    <w:rsid w:val="000A2857"/>
    <w:rsid w:val="000B4C44"/>
    <w:rsid w:val="000E6C24"/>
    <w:rsid w:val="00107C01"/>
    <w:rsid w:val="0012417F"/>
    <w:rsid w:val="001309C7"/>
    <w:rsid w:val="00132355"/>
    <w:rsid w:val="00134FEC"/>
    <w:rsid w:val="001811AA"/>
    <w:rsid w:val="001868E3"/>
    <w:rsid w:val="00192020"/>
    <w:rsid w:val="001B3EC4"/>
    <w:rsid w:val="001C2DD6"/>
    <w:rsid w:val="001D340A"/>
    <w:rsid w:val="001D573E"/>
    <w:rsid w:val="00206843"/>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34567"/>
    <w:rsid w:val="00365A5E"/>
    <w:rsid w:val="00372672"/>
    <w:rsid w:val="003A3E5C"/>
    <w:rsid w:val="003C7E3C"/>
    <w:rsid w:val="003D5222"/>
    <w:rsid w:val="003D52BD"/>
    <w:rsid w:val="003F1568"/>
    <w:rsid w:val="003F3F6D"/>
    <w:rsid w:val="003F557A"/>
    <w:rsid w:val="00412CEC"/>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1716"/>
    <w:rsid w:val="00576770"/>
    <w:rsid w:val="0058353F"/>
    <w:rsid w:val="0058556A"/>
    <w:rsid w:val="00586D48"/>
    <w:rsid w:val="00591300"/>
    <w:rsid w:val="005A08A8"/>
    <w:rsid w:val="005C5D66"/>
    <w:rsid w:val="005E2679"/>
    <w:rsid w:val="005E6B8F"/>
    <w:rsid w:val="0060038E"/>
    <w:rsid w:val="006552E8"/>
    <w:rsid w:val="00655E42"/>
    <w:rsid w:val="00657E00"/>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3048E"/>
    <w:rsid w:val="00753F38"/>
    <w:rsid w:val="007767A1"/>
    <w:rsid w:val="0079555A"/>
    <w:rsid w:val="007A05AE"/>
    <w:rsid w:val="007A53A5"/>
    <w:rsid w:val="007B1019"/>
    <w:rsid w:val="007E06B2"/>
    <w:rsid w:val="007F36E3"/>
    <w:rsid w:val="007F718C"/>
    <w:rsid w:val="00806316"/>
    <w:rsid w:val="00807406"/>
    <w:rsid w:val="00810D34"/>
    <w:rsid w:val="00812970"/>
    <w:rsid w:val="00822849"/>
    <w:rsid w:val="008254C7"/>
    <w:rsid w:val="00842C68"/>
    <w:rsid w:val="00847BEF"/>
    <w:rsid w:val="008614A1"/>
    <w:rsid w:val="008774A8"/>
    <w:rsid w:val="00882C0E"/>
    <w:rsid w:val="008955CA"/>
    <w:rsid w:val="008A09A2"/>
    <w:rsid w:val="008B1D94"/>
    <w:rsid w:val="008B351E"/>
    <w:rsid w:val="008B685A"/>
    <w:rsid w:val="008D3CCE"/>
    <w:rsid w:val="008E2DBF"/>
    <w:rsid w:val="008F1628"/>
    <w:rsid w:val="0090125D"/>
    <w:rsid w:val="0090745B"/>
    <w:rsid w:val="00922938"/>
    <w:rsid w:val="00925D24"/>
    <w:rsid w:val="00941B5D"/>
    <w:rsid w:val="00944973"/>
    <w:rsid w:val="009603C1"/>
    <w:rsid w:val="00981280"/>
    <w:rsid w:val="00986153"/>
    <w:rsid w:val="009C5FB6"/>
    <w:rsid w:val="00A10467"/>
    <w:rsid w:val="00A153C9"/>
    <w:rsid w:val="00A15D10"/>
    <w:rsid w:val="00A27B9E"/>
    <w:rsid w:val="00A336A0"/>
    <w:rsid w:val="00A531ED"/>
    <w:rsid w:val="00A731DA"/>
    <w:rsid w:val="00A9013C"/>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63A4"/>
    <w:rsid w:val="00B7739F"/>
    <w:rsid w:val="00B91884"/>
    <w:rsid w:val="00B97F71"/>
    <w:rsid w:val="00BA0787"/>
    <w:rsid w:val="00BA1986"/>
    <w:rsid w:val="00BB1A15"/>
    <w:rsid w:val="00BB3EF4"/>
    <w:rsid w:val="00BB45A7"/>
    <w:rsid w:val="00BC0C4F"/>
    <w:rsid w:val="00BD551A"/>
    <w:rsid w:val="00BD599B"/>
    <w:rsid w:val="00BE5CF1"/>
    <w:rsid w:val="00BF1E2D"/>
    <w:rsid w:val="00BF784C"/>
    <w:rsid w:val="00C24899"/>
    <w:rsid w:val="00C37751"/>
    <w:rsid w:val="00C6106F"/>
    <w:rsid w:val="00C67487"/>
    <w:rsid w:val="00C71375"/>
    <w:rsid w:val="00C71DD5"/>
    <w:rsid w:val="00C750B0"/>
    <w:rsid w:val="00CA0772"/>
    <w:rsid w:val="00CA148B"/>
    <w:rsid w:val="00CE3E48"/>
    <w:rsid w:val="00CF250C"/>
    <w:rsid w:val="00CF2AC9"/>
    <w:rsid w:val="00D02ABF"/>
    <w:rsid w:val="00D05BFA"/>
    <w:rsid w:val="00D16EAE"/>
    <w:rsid w:val="00D47287"/>
    <w:rsid w:val="00D50DD3"/>
    <w:rsid w:val="00D55D18"/>
    <w:rsid w:val="00D562F1"/>
    <w:rsid w:val="00D571E1"/>
    <w:rsid w:val="00D76BC5"/>
    <w:rsid w:val="00DA1C67"/>
    <w:rsid w:val="00DA61A5"/>
    <w:rsid w:val="00DB42D0"/>
    <w:rsid w:val="00DE1F4A"/>
    <w:rsid w:val="00E00D91"/>
    <w:rsid w:val="00E053F3"/>
    <w:rsid w:val="00E10CDD"/>
    <w:rsid w:val="00E63081"/>
    <w:rsid w:val="00E6514A"/>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3C48"/>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5AE"/>
  </w:style>
  <w:style w:type="paragraph" w:styleId="Heading1">
    <w:name w:val="heading 1"/>
    <w:basedOn w:val="Normal"/>
    <w:next w:val="Normal"/>
    <w:rsid w:val="007A05AE"/>
    <w:pPr>
      <w:keepNext/>
      <w:jc w:val="both"/>
      <w:outlineLvl w:val="0"/>
    </w:pPr>
    <w:rPr>
      <w:b/>
      <w:sz w:val="36"/>
      <w:szCs w:val="36"/>
    </w:rPr>
  </w:style>
  <w:style w:type="paragraph" w:styleId="Heading2">
    <w:name w:val="heading 2"/>
    <w:basedOn w:val="Normal"/>
    <w:next w:val="Normal"/>
    <w:rsid w:val="007A05AE"/>
    <w:pPr>
      <w:keepNext/>
      <w:jc w:val="both"/>
      <w:outlineLvl w:val="1"/>
    </w:pPr>
    <w:rPr>
      <w:i/>
      <w:sz w:val="36"/>
      <w:szCs w:val="36"/>
    </w:rPr>
  </w:style>
  <w:style w:type="paragraph" w:styleId="Heading3">
    <w:name w:val="heading 3"/>
    <w:basedOn w:val="Normal"/>
    <w:next w:val="Normal"/>
    <w:rsid w:val="007A05AE"/>
    <w:pPr>
      <w:keepNext/>
      <w:keepLines/>
      <w:spacing w:before="280" w:after="80"/>
      <w:outlineLvl w:val="2"/>
    </w:pPr>
    <w:rPr>
      <w:b/>
      <w:sz w:val="28"/>
      <w:szCs w:val="28"/>
    </w:rPr>
  </w:style>
  <w:style w:type="paragraph" w:styleId="Heading4">
    <w:name w:val="heading 4"/>
    <w:basedOn w:val="Normal"/>
    <w:next w:val="Normal"/>
    <w:rsid w:val="007A05AE"/>
    <w:pPr>
      <w:keepNext/>
      <w:keepLines/>
      <w:spacing w:before="240" w:after="40"/>
      <w:outlineLvl w:val="3"/>
    </w:pPr>
    <w:rPr>
      <w:b/>
    </w:rPr>
  </w:style>
  <w:style w:type="paragraph" w:styleId="Heading5">
    <w:name w:val="heading 5"/>
    <w:basedOn w:val="Normal"/>
    <w:next w:val="Normal"/>
    <w:rsid w:val="007A05AE"/>
    <w:pPr>
      <w:keepNext/>
      <w:keepLines/>
      <w:spacing w:before="220" w:after="40"/>
      <w:outlineLvl w:val="4"/>
    </w:pPr>
    <w:rPr>
      <w:b/>
      <w:sz w:val="22"/>
      <w:szCs w:val="22"/>
    </w:rPr>
  </w:style>
  <w:style w:type="paragraph" w:styleId="Heading6">
    <w:name w:val="heading 6"/>
    <w:basedOn w:val="Normal"/>
    <w:next w:val="Normal"/>
    <w:rsid w:val="007A05A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05AE"/>
    <w:pPr>
      <w:jc w:val="center"/>
    </w:pPr>
    <w:rPr>
      <w:rFonts w:ascii="Arial" w:eastAsia="Arial" w:hAnsi="Arial" w:cs="Arial"/>
      <w:b/>
      <w:color w:val="000000"/>
    </w:rPr>
  </w:style>
  <w:style w:type="paragraph" w:styleId="Subtitle">
    <w:name w:val="Subtitle"/>
    <w:basedOn w:val="Normal"/>
    <w:next w:val="Normal"/>
    <w:rsid w:val="007A05AE"/>
    <w:pPr>
      <w:keepNext/>
      <w:keepLines/>
      <w:spacing w:before="360" w:after="80"/>
    </w:pPr>
    <w:rPr>
      <w:rFonts w:ascii="Georgia" w:eastAsia="Georgia" w:hAnsi="Georgia" w:cs="Georgia"/>
      <w:i/>
      <w:color w:val="666666"/>
      <w:sz w:val="48"/>
      <w:szCs w:val="48"/>
    </w:rPr>
  </w:style>
  <w:style w:type="table" w:customStyle="1" w:styleId="a">
    <w:basedOn w:val="TableNormal"/>
    <w:rsid w:val="007A05A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0283-495E-471A-B01D-91308049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2023-06-27T09:11:00Z</dcterms:created>
  <dcterms:modified xsi:type="dcterms:W3CDTF">2023-06-27T09:11:00Z</dcterms:modified>
</cp:coreProperties>
</file>